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ЗВІТ</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про діяльність депутата Сумської міської ради VІІ скликання</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Кубрак Оксана Миколаївна</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на виборчому окрузі №32</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Дата обрання:</w:t>
      </w:r>
      <w:r w:rsidDel="00000000" w:rsidR="00000000" w:rsidRPr="00000000">
        <w:rPr>
          <w:rFonts w:ascii="Times New Roman" w:cs="Times New Roman" w:eastAsia="Times New Roman" w:hAnsi="Times New Roman"/>
          <w:sz w:val="28"/>
          <w:szCs w:val="28"/>
          <w:rtl w:val="0"/>
        </w:rPr>
        <w:t xml:space="preserve"> 25 жовтня 2015 року</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Партійність:</w:t>
      </w:r>
      <w:r w:rsidDel="00000000" w:rsidR="00000000" w:rsidRPr="00000000">
        <w:rPr>
          <w:rFonts w:ascii="Times New Roman" w:cs="Times New Roman" w:eastAsia="Times New Roman" w:hAnsi="Times New Roman"/>
          <w:sz w:val="28"/>
          <w:szCs w:val="28"/>
          <w:rtl w:val="0"/>
        </w:rPr>
        <w:t xml:space="preserve"> «ВО «Батьківщина»</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інформування виборців про свою діяльність, отримання зворотньої інформації, залучення громадян до розв’язання  проблем місцевого значення та відповідно до ст.10 Закону України  ”Про Статус депутатів місцевих рад”,  подаю звіт про свою депутатську роботу за 2016 рік.   </w:t>
      </w:r>
    </w:p>
    <w:p w:rsidR="00000000" w:rsidDel="00000000" w:rsidP="00000000" w:rsidRDefault="00000000" w:rsidRPr="00000000">
      <w:pPr>
        <w:keepNext w:val="0"/>
        <w:keepLines w:val="0"/>
        <w:widowControl w:val="0"/>
        <w:pBd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Моя діяльність, як депутата Сумської міської ради VІІ скликання  по  виборчому округу №32, спрямована на захист інтересів членів громади нашого міста, виконання їх доручень у межах депутатських повноважень.</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своїй діяльності керува</w:t>
      </w:r>
      <w:r w:rsidDel="00000000" w:rsidR="00000000" w:rsidRPr="00000000">
        <w:rPr>
          <w:rFonts w:ascii="Times New Roman" w:cs="Times New Roman" w:eastAsia="Times New Roman" w:hAnsi="Times New Roman"/>
          <w:sz w:val="28"/>
          <w:szCs w:val="28"/>
          <w:rtl w:val="0"/>
        </w:rPr>
        <w:t xml:space="preserve">ла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ся Конституцією України, Законами України «Про місцеве самоврядування в Україні», «Про статус депутатів місцевих рад», «Про звернення громадян», регламентом Сумської міської ради та іншими нормативно-правовими актами. </w:t>
      </w:r>
    </w:p>
    <w:p w:rsidR="00000000" w:rsidDel="00000000" w:rsidP="00000000" w:rsidRDefault="00000000" w:rsidRPr="00000000">
      <w:pPr>
        <w:keepNext w:val="0"/>
        <w:keepLines w:val="0"/>
        <w:widowControl w:val="0"/>
        <w:pBdr/>
        <w:spacing w:after="0" w:before="100" w:line="24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Постійно підтримува</w:t>
      </w:r>
      <w:r w:rsidDel="00000000" w:rsidR="00000000" w:rsidRPr="00000000">
        <w:rPr>
          <w:rFonts w:ascii="Times New Roman" w:cs="Times New Roman" w:eastAsia="Times New Roman" w:hAnsi="Times New Roman"/>
          <w:sz w:val="28"/>
          <w:szCs w:val="28"/>
          <w:rtl w:val="0"/>
        </w:rPr>
        <w:t xml:space="preserve">ла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зв’язок із виборцями, територіальною громадою, трудовими колективами, громадськими організаціями та Сумською міською радою.</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spacing w:after="10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Одразу після обрання мене депутатом я розпоча</w:t>
      </w:r>
      <w:r w:rsidDel="00000000" w:rsidR="00000000" w:rsidRPr="00000000">
        <w:rPr>
          <w:rFonts w:ascii="Times New Roman" w:cs="Times New Roman" w:eastAsia="Times New Roman" w:hAnsi="Times New Roman"/>
          <w:sz w:val="28"/>
          <w:szCs w:val="28"/>
          <w:rtl w:val="0"/>
        </w:rPr>
        <w:t xml:space="preserve">ла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вирішувати питання, які турбують мешканців мого виборчого округу.</w:t>
      </w:r>
    </w:p>
    <w:p w:rsidR="00000000" w:rsidDel="00000000" w:rsidP="00000000" w:rsidRDefault="00000000" w:rsidRPr="00000000">
      <w:pPr>
        <w:pBdr/>
        <w:spacing w:line="240" w:lineRule="auto"/>
        <w:ind w:left="58" w:firstLine="6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І пленарному засіданні ІІ сесії Сумської міської ради 26 листопада 2015 року обрана секретарем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Депутатська робота проводилась та проводиться за кількома напрямками: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Робота  в раді та</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в комісіях.</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звітний період відбулось 23 пленарних засідань сесій міської ради, на яких було прийнято 1440 рішень та 26 засідань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на яких було розглянуто 419 питань. За звітний період взяла участь в 22 пленарних засіданнях ради та в 21 засіданні профільної комісії.</w:t>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захисту інтересів виборців мною було підготовлено і направлено для розгляду та відповідного реагування </w:t>
      </w:r>
      <w:r w:rsidDel="00000000" w:rsidR="00000000" w:rsidRPr="00000000">
        <w:rPr>
          <w:rFonts w:ascii="Times New Roman" w:cs="Times New Roman" w:eastAsia="Times New Roman" w:hAnsi="Times New Roman"/>
          <w:sz w:val="28"/>
          <w:szCs w:val="28"/>
          <w:rtl w:val="0"/>
        </w:rPr>
        <w:t xml:space="preserve">23 депутатських  звернень та запитів, серед них: щодо видалення аварійних дерев, капітального ремонту покрівль, освітлення дворів, заміна труб водопостачання та тепломережевих труб, пішохідних доріжок, ремонту доріг, встановлення дитячих майданчиків тощо.</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b w:val="0"/>
          <w:i w:val="0"/>
          <w:smallCaps w:val="0"/>
          <w:strike w:val="0"/>
          <w:color w:val="ff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Звітуючи про свою депутатську діяльність в Сумській міській раді, вважаю за необхідне наголосити на наступному.</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Була членом робочої групи по перевірці КП “Міськсвітло”.</w:t>
      </w:r>
    </w:p>
    <w:p w:rsidR="00000000" w:rsidDel="00000000" w:rsidP="00000000" w:rsidRDefault="00000000" w:rsidRPr="00000000">
      <w:pPr>
        <w:pBdr/>
        <w:spacing w:after="100" w:before="1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Була членом атестаційної комісії Сумського дошкільного навчального закладу (ясла-садок) №16 “Сонечко” м. Суми, Сумської області.</w:t>
      </w:r>
    </w:p>
    <w:p w:rsidR="00000000" w:rsidDel="00000000" w:rsidP="00000000" w:rsidRDefault="00000000" w:rsidRPr="00000000">
      <w:pPr>
        <w:pBdr/>
        <w:spacing w:after="100" w:before="1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розпорядженням міського голови член робочої групи по перевірці виконання умов договору оренди цілісного майнового комплексу по виробництву, транспортуванню тепла та електричної енергії у м. Суми.</w:t>
      </w:r>
    </w:p>
    <w:p w:rsidR="00000000" w:rsidDel="00000000" w:rsidP="00000000" w:rsidRDefault="00000000" w:rsidRPr="00000000">
      <w:pPr>
        <w:pBdr/>
        <w:spacing w:after="100" w:before="1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квітня 2016 року розпорядженням міського голови увійшла до складу </w:t>
      </w:r>
      <w:r w:rsidDel="00000000" w:rsidR="00000000" w:rsidRPr="00000000">
        <w:rPr>
          <w:rFonts w:ascii="Times New Roman" w:cs="Times New Roman" w:eastAsia="Times New Roman" w:hAnsi="Times New Roman"/>
          <w:sz w:val="28"/>
          <w:szCs w:val="28"/>
          <w:rtl w:val="0"/>
        </w:rPr>
        <w:t xml:space="preserve">Координаційної ради з питань громадського (партиципаторного) бюджету м. Суми та активно приймала та приймаю участь у запроваджені.</w:t>
      </w:r>
    </w:p>
    <w:p w:rsidR="00000000" w:rsidDel="00000000" w:rsidP="00000000" w:rsidRDefault="00000000" w:rsidRPr="00000000">
      <w:pPr>
        <w:pBdr/>
        <w:spacing w:after="100" w:before="1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Рішенням сесії Сумської міської ради від 30 березня 2016 року №214-МР входжу до складу конкурсної комісії на право оренди майна комунальної власності територіальної громади міста Суми.</w:t>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засідань постійних комісій та на пленарних засіданнях ради мною висловлювались принципові позиції з найбільш важливих питань. Я є автором проектів рішень ради: </w:t>
      </w:r>
    </w:p>
    <w:p w:rsidR="00000000" w:rsidDel="00000000" w:rsidP="00000000" w:rsidRDefault="00000000" w:rsidRPr="00000000">
      <w:pPr>
        <w:keepNext w:val="0"/>
        <w:keepLines w:val="0"/>
        <w:widowControl w:val="0"/>
        <w:numPr>
          <w:ilvl w:val="0"/>
          <w:numId w:val="4"/>
        </w:numPr>
        <w:pBdr/>
        <w:spacing w:after="100" w:before="100" w:line="240" w:lineRule="auto"/>
        <w:ind w:left="720" w:right="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 звернення 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гранічної норми споживання газу до мешканців міста Суми у разі відмови від встановлення загальнобудинкових лічильників газу (рішення СМР прийнято від 29 грудня 2016 року №1645).</w:t>
      </w:r>
    </w:p>
    <w:p w:rsidR="00000000" w:rsidDel="00000000" w:rsidP="00000000" w:rsidRDefault="00000000" w:rsidRPr="00000000">
      <w:pPr>
        <w:widowControl w:val="1"/>
        <w:numPr>
          <w:ilvl w:val="0"/>
          <w:numId w:val="4"/>
        </w:numPr>
        <w:pBdr/>
        <w:spacing w:after="0"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 (рішення СМР прийнято від 02 листопада 2016 року №1354-МР).</w:t>
      </w:r>
    </w:p>
    <w:p w:rsidR="00000000" w:rsidDel="00000000" w:rsidP="00000000" w:rsidRDefault="00000000" w:rsidRPr="00000000">
      <w:pPr>
        <w:widowControl w:val="1"/>
        <w:numPr>
          <w:ilvl w:val="0"/>
          <w:numId w:val="4"/>
        </w:numPr>
        <w:pBdr/>
        <w:spacing w:after="0" w:line="24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 звернення до Міністра соціальної політики України Реви А.О. щодо необхідність підвищення рівня соціального захисту дітей із малозабезпечених сімей (рішення СМР прийнято від 07 червня 2016 року №893-МР).</w:t>
      </w:r>
    </w:p>
    <w:p w:rsidR="00000000" w:rsidDel="00000000" w:rsidP="00000000" w:rsidRDefault="00000000" w:rsidRPr="00000000">
      <w:pPr>
        <w:widowControl w:val="1"/>
        <w:numPr>
          <w:ilvl w:val="0"/>
          <w:numId w:val="4"/>
        </w:numPr>
        <w:pBdr/>
        <w:spacing w:after="0" w:line="24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 звернення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українських політичних в’язнів, які перебувають у Російській Федерації (рішення СМР прийнято від 30 березня 2016 року №483-МР).</w:t>
      </w:r>
    </w:p>
    <w:p w:rsidR="00000000" w:rsidDel="00000000" w:rsidP="00000000" w:rsidRDefault="00000000" w:rsidRPr="00000000">
      <w:pPr>
        <w:widowControl w:val="1"/>
        <w:pBd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Брала участь у написанні регламенту роботи міської ради та положення про постійні комісії.</w:t>
      </w:r>
    </w:p>
    <w:p w:rsidR="00000000" w:rsidDel="00000000" w:rsidP="00000000" w:rsidRDefault="00000000" w:rsidRPr="00000000">
      <w:pPr>
        <w:keepNext w:val="0"/>
        <w:keepLines w:val="0"/>
        <w:widowControl w:val="0"/>
        <w:pBdr/>
        <w:spacing w:after="100" w:before="100" w:line="240" w:lineRule="auto"/>
        <w:ind w:left="0" w:right="0" w:firstLine="720"/>
        <w:contextualSpacing w:val="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Заходи, які здійснювалися за ініціативи депутата:</w:t>
      </w:r>
    </w:p>
    <w:p w:rsidR="00000000" w:rsidDel="00000000" w:rsidP="00000000" w:rsidRDefault="00000000" w:rsidRPr="00000000">
      <w:pPr>
        <w:numPr>
          <w:ilvl w:val="0"/>
          <w:numId w:val="1"/>
        </w:numPr>
        <w:pBdr/>
        <w:spacing w:after="0" w:before="0" w:line="240" w:lineRule="auto"/>
        <w:ind w:left="-5.999999999999872"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Брала участь з організації та </w:t>
      </w:r>
      <w:r w:rsidDel="00000000" w:rsidR="00000000" w:rsidRPr="00000000">
        <w:rPr>
          <w:rFonts w:ascii="Times New Roman" w:cs="Times New Roman" w:eastAsia="Times New Roman" w:hAnsi="Times New Roman"/>
          <w:sz w:val="28"/>
          <w:szCs w:val="28"/>
          <w:rtl w:val="0"/>
        </w:rPr>
        <w:t xml:space="preserve">реалізації «Положення </w:t>
      </w:r>
      <w:r w:rsidDel="00000000" w:rsidR="00000000" w:rsidRPr="00000000">
        <w:rPr>
          <w:rFonts w:ascii="Times New Roman" w:cs="Times New Roman" w:eastAsia="Times New Roman" w:hAnsi="Times New Roman"/>
          <w:sz w:val="28"/>
          <w:szCs w:val="28"/>
          <w:highlight w:val="white"/>
          <w:rtl w:val="0"/>
        </w:rPr>
        <w:t xml:space="preserve">про дольову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участь співвласників багатоквартирних будинках у поточному, капітальному ремонтах (реконструкції, модернізації) в багатоквартирних житлових будинках міста» разом з мешканцями просп. Лушпи, буд. 51</w:t>
      </w:r>
      <w:r w:rsidDel="00000000" w:rsidR="00000000" w:rsidRPr="00000000">
        <w:rPr>
          <w:rFonts w:ascii="Times New Roman" w:cs="Times New Roman" w:eastAsia="Times New Roman" w:hAnsi="Times New Roman"/>
          <w:sz w:val="28"/>
          <w:szCs w:val="28"/>
          <w:rtl w:val="0"/>
        </w:rPr>
        <w:t xml:space="preserve">. Як</w:t>
      </w:r>
      <w:r w:rsidDel="00000000" w:rsidR="00000000" w:rsidRPr="00000000">
        <w:rPr>
          <w:rFonts w:ascii="Times New Roman" w:cs="Times New Roman" w:eastAsia="Times New Roman" w:hAnsi="Times New Roman"/>
          <w:sz w:val="28"/>
          <w:szCs w:val="28"/>
          <w:rtl w:val="0"/>
        </w:rPr>
        <w:t xml:space="preserve"> результат, були враховані пропозиції щодо житлово-будівельних кооперативі тощо. Положення в кінці 2016 року запрацювало та було відремонтовано першу покрівлю по цьому положенню у житлово-будівельному кооперативі по </w:t>
      </w:r>
      <w:r w:rsidDel="00000000" w:rsidR="00000000" w:rsidRPr="00000000">
        <w:rPr>
          <w:rFonts w:ascii="Times New Roman" w:cs="Times New Roman" w:eastAsia="Times New Roman" w:hAnsi="Times New Roman"/>
          <w:sz w:val="28"/>
          <w:szCs w:val="28"/>
          <w:highlight w:val="white"/>
          <w:rtl w:val="0"/>
        </w:rPr>
        <w:t xml:space="preserve">просп. Лушпи, буд. 51.</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5.999999999999872"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 2016 році відповідно до рішення Сумської міської ради від 29 грудня 2011 року   № 1105 – МР «Про затвердження Порядку використання коштів міського бюджету на виконання виборчих програм і доручень виборців» (зі змінами) мною було надано допомога:</w:t>
      </w:r>
    </w:p>
    <w:p w:rsidR="00000000" w:rsidDel="00000000" w:rsidP="00000000" w:rsidRDefault="00000000" w:rsidRPr="00000000">
      <w:pPr>
        <w:numPr>
          <w:ilvl w:val="0"/>
          <w:numId w:val="3"/>
        </w:numPr>
        <w:pBdr/>
        <w:spacing w:after="0" w:line="240" w:lineRule="auto"/>
        <w:ind w:left="786" w:hanging="360"/>
        <w:contextualSpacing w:val="1"/>
        <w:jc w:val="both"/>
        <w:rPr/>
      </w:pPr>
      <w:r w:rsidDel="00000000" w:rsidR="00000000" w:rsidRPr="00000000">
        <w:rPr>
          <w:rFonts w:ascii="Times New Roman" w:cs="Times New Roman" w:eastAsia="Times New Roman" w:hAnsi="Times New Roman"/>
          <w:sz w:val="28"/>
          <w:szCs w:val="28"/>
          <w:rtl w:val="0"/>
        </w:rPr>
        <w:t xml:space="preserve">на утримання шкіл та дитячих садочків м. Суми (ЗОШ №№7, 23; ДНЗ №№16, 17).</w:t>
      </w:r>
    </w:p>
    <w:p w:rsidR="00000000" w:rsidDel="00000000" w:rsidP="00000000" w:rsidRDefault="00000000" w:rsidRPr="00000000">
      <w:pPr>
        <w:keepNext w:val="0"/>
        <w:keepLines w:val="0"/>
        <w:widowControl w:val="0"/>
        <w:numPr>
          <w:ilvl w:val="0"/>
          <w:numId w:val="3"/>
        </w:numPr>
        <w:pBdr/>
        <w:spacing w:after="100" w:before="100" w:line="240" w:lineRule="auto"/>
        <w:ind w:left="786" w:right="0" w:hanging="360"/>
        <w:jc w:val="both"/>
        <w:rPr>
          <w:rFonts w:ascii="Times New Roman" w:cs="Times New Roman" w:eastAsia="Times New Roman" w:hAnsi="Times New Roman"/>
          <w:color w:val="231f20"/>
          <w:u w:val="none"/>
        </w:rPr>
      </w:pPr>
      <w:r w:rsidDel="00000000" w:rsidR="00000000" w:rsidRPr="00000000">
        <w:rPr>
          <w:rFonts w:ascii="Times New Roman" w:cs="Times New Roman" w:eastAsia="Times New Roman" w:hAnsi="Times New Roman"/>
          <w:color w:val="231f20"/>
          <w:sz w:val="28"/>
          <w:szCs w:val="28"/>
          <w:rtl w:val="0"/>
        </w:rPr>
        <w:t xml:space="preserve">д</w:t>
      </w:r>
      <w:r w:rsidDel="00000000" w:rsidR="00000000" w:rsidRPr="00000000">
        <w:rPr>
          <w:rFonts w:ascii="Times New Roman" w:cs="Times New Roman" w:eastAsia="Times New Roman" w:hAnsi="Times New Roman"/>
          <w:sz w:val="28"/>
          <w:szCs w:val="28"/>
          <w:rtl w:val="0"/>
        </w:rPr>
        <w:t xml:space="preserve">ля проведення протезування аортального серцевого клапану.</w:t>
      </w:r>
      <w:r w:rsidDel="00000000" w:rsidR="00000000" w:rsidRPr="00000000">
        <w:rPr>
          <w:rtl w:val="0"/>
        </w:rPr>
      </w:r>
    </w:p>
    <w:p w:rsidR="00000000" w:rsidDel="00000000" w:rsidP="00000000" w:rsidRDefault="00000000" w:rsidRPr="00000000">
      <w:pPr>
        <w:numPr>
          <w:ilvl w:val="0"/>
          <w:numId w:val="3"/>
        </w:numPr>
        <w:pBdr/>
        <w:spacing w:after="240" w:before="240" w:line="240" w:lineRule="auto"/>
        <w:ind w:left="786" w:hanging="360"/>
        <w:contextualSpacing w:val="1"/>
        <w:jc w:val="both"/>
        <w:rPr>
          <w:color w:val="231f20"/>
        </w:rPr>
      </w:pPr>
      <w:r w:rsidDel="00000000" w:rsidR="00000000" w:rsidRPr="00000000">
        <w:rPr>
          <w:rFonts w:ascii="Times New Roman" w:cs="Times New Roman" w:eastAsia="Times New Roman" w:hAnsi="Times New Roman"/>
          <w:sz w:val="28"/>
          <w:szCs w:val="28"/>
          <w:rtl w:val="0"/>
        </w:rPr>
        <w:t xml:space="preserve">для проведення лікування онкологічного захворювання дитини-інваліда</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100" w:before="100" w:line="240" w:lineRule="auto"/>
        <w:ind w:left="786" w:right="0" w:hanging="360"/>
        <w:jc w:val="both"/>
        <w:rPr>
          <w:b w:val="0"/>
          <w:i w:val="0"/>
          <w:smallCaps w:val="0"/>
          <w:strike w:val="0"/>
          <w:color w:val="231f20"/>
          <w:u w:val="none"/>
          <w:vertAlign w:val="baseline"/>
        </w:rPr>
      </w:pPr>
      <w:r w:rsidDel="00000000" w:rsidR="00000000" w:rsidRPr="00000000">
        <w:rPr>
          <w:rFonts w:ascii="Times New Roman" w:cs="Times New Roman" w:eastAsia="Times New Roman" w:hAnsi="Times New Roman"/>
          <w:b w:val="0"/>
          <w:i w:val="0"/>
          <w:smallCaps w:val="0"/>
          <w:strike w:val="0"/>
          <w:color w:val="231f20"/>
          <w:sz w:val="28"/>
          <w:szCs w:val="28"/>
          <w:u w:val="none"/>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на ремонт автомобіля «Газель» для КУ «Берегиня».</w:t>
      </w:r>
    </w:p>
    <w:p w:rsidR="00000000" w:rsidDel="00000000" w:rsidP="00000000" w:rsidRDefault="00000000" w:rsidRPr="00000000">
      <w:pPr>
        <w:numPr>
          <w:ilvl w:val="0"/>
          <w:numId w:val="3"/>
        </w:numPr>
        <w:pBdr/>
        <w:spacing w:after="240" w:before="240" w:line="240" w:lineRule="auto"/>
        <w:ind w:left="786" w:hanging="360"/>
        <w:contextualSpacing w:val="1"/>
        <w:jc w:val="both"/>
        <w:rPr>
          <w:b w:val="1"/>
        </w:rPr>
      </w:pPr>
      <w:r w:rsidDel="00000000" w:rsidR="00000000" w:rsidRPr="00000000">
        <w:rPr>
          <w:rFonts w:ascii="Times New Roman" w:cs="Times New Roman" w:eastAsia="Times New Roman" w:hAnsi="Times New Roman"/>
          <w:sz w:val="28"/>
          <w:szCs w:val="28"/>
          <w:rtl w:val="0"/>
        </w:rPr>
        <w:t xml:space="preserve">на лікування після перенесеного оперативного онкозахворювання.</w:t>
      </w:r>
      <w:r w:rsidDel="00000000" w:rsidR="00000000" w:rsidRPr="00000000">
        <w:rPr>
          <w:rtl w:val="0"/>
        </w:rPr>
      </w:r>
    </w:p>
    <w:p w:rsidR="00000000" w:rsidDel="00000000" w:rsidP="00000000" w:rsidRDefault="00000000" w:rsidRPr="00000000">
      <w:pPr>
        <w:numPr>
          <w:ilvl w:val="0"/>
          <w:numId w:val="3"/>
        </w:numPr>
        <w:pBdr/>
        <w:spacing w:after="240" w:before="240" w:line="240" w:lineRule="auto"/>
        <w:ind w:left="786"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на лікування дитини-інваліда</w:t>
      </w:r>
    </w:p>
    <w:p w:rsidR="00000000" w:rsidDel="00000000" w:rsidP="00000000" w:rsidRDefault="00000000" w:rsidRPr="00000000">
      <w:pPr>
        <w:numPr>
          <w:ilvl w:val="0"/>
          <w:numId w:val="3"/>
        </w:numPr>
        <w:pBdr/>
        <w:spacing w:after="240" w:before="240" w:line="240" w:lineRule="auto"/>
        <w:ind w:left="786" w:hanging="360"/>
        <w:contextualSpacing w:val="1"/>
        <w:jc w:val="both"/>
        <w:rPr>
          <w:b w:val="1"/>
        </w:rPr>
      </w:pPr>
      <w:r w:rsidDel="00000000" w:rsidR="00000000" w:rsidRPr="00000000">
        <w:rPr>
          <w:rFonts w:ascii="Times New Roman" w:cs="Times New Roman" w:eastAsia="Times New Roman" w:hAnsi="Times New Roman"/>
          <w:sz w:val="28"/>
          <w:szCs w:val="28"/>
          <w:rtl w:val="0"/>
        </w:rPr>
        <w:t xml:space="preserve">Центру реінтеграції бездомних осіб для негайного поточного ремонту окремої кімнати (цілодобовий пункт обігріву).</w:t>
      </w:r>
      <w:r w:rsidDel="00000000" w:rsidR="00000000" w:rsidRPr="00000000">
        <w:rPr>
          <w:rtl w:val="0"/>
        </w:rPr>
      </w:r>
    </w:p>
    <w:p w:rsidR="00000000" w:rsidDel="00000000" w:rsidP="00000000" w:rsidRDefault="00000000" w:rsidRPr="00000000">
      <w:pPr>
        <w:numPr>
          <w:ilvl w:val="0"/>
          <w:numId w:val="3"/>
        </w:numPr>
        <w:pBdr/>
        <w:spacing w:after="240" w:before="240" w:line="240" w:lineRule="auto"/>
        <w:ind w:left="786" w:hanging="360"/>
        <w:contextualSpacing w:val="1"/>
        <w:jc w:val="both"/>
        <w:rPr>
          <w:b w:val="1"/>
        </w:rPr>
      </w:pPr>
      <w:r w:rsidDel="00000000" w:rsidR="00000000" w:rsidRPr="00000000">
        <w:rPr>
          <w:rFonts w:ascii="Times New Roman" w:cs="Times New Roman" w:eastAsia="Times New Roman" w:hAnsi="Times New Roman"/>
          <w:sz w:val="28"/>
          <w:szCs w:val="28"/>
          <w:rtl w:val="0"/>
        </w:rPr>
        <w:t xml:space="preserve">для проведення поточного ремонту приміщення навчального закладу (музей Герасима Кондратьєва та шкільна бібліотека).</w:t>
      </w:r>
      <w:r w:rsidDel="00000000" w:rsidR="00000000" w:rsidRPr="00000000">
        <w:rPr>
          <w:rtl w:val="0"/>
        </w:rPr>
      </w:r>
    </w:p>
    <w:p w:rsidR="00000000" w:rsidDel="00000000" w:rsidP="00000000" w:rsidRDefault="00000000" w:rsidRPr="00000000">
      <w:pPr>
        <w:numPr>
          <w:ilvl w:val="0"/>
          <w:numId w:val="3"/>
        </w:numPr>
        <w:pBdr/>
        <w:spacing w:after="240" w:before="240" w:line="240" w:lineRule="auto"/>
        <w:ind w:left="786" w:hanging="360"/>
        <w:contextualSpacing w:val="1"/>
        <w:jc w:val="both"/>
        <w:rPr>
          <w:b w:val="1"/>
        </w:rPr>
      </w:pPr>
      <w:r w:rsidDel="00000000" w:rsidR="00000000" w:rsidRPr="00000000">
        <w:rPr>
          <w:rFonts w:ascii="Times New Roman" w:cs="Times New Roman" w:eastAsia="Times New Roman" w:hAnsi="Times New Roman"/>
          <w:sz w:val="28"/>
          <w:szCs w:val="28"/>
          <w:rtl w:val="0"/>
        </w:rPr>
        <w:t xml:space="preserve">на промоцію місту Суми для проведення культурно-мистецького проекту «Ніч музеїв».</w:t>
      </w:r>
    </w:p>
    <w:p w:rsidR="00000000" w:rsidDel="00000000" w:rsidP="00000000" w:rsidRDefault="00000000" w:rsidRPr="00000000">
      <w:pPr>
        <w:numPr>
          <w:ilvl w:val="0"/>
          <w:numId w:val="3"/>
        </w:numPr>
        <w:pBdr/>
        <w:spacing w:after="240" w:before="240" w:line="240" w:lineRule="auto"/>
        <w:ind w:left="786" w:hanging="360"/>
        <w:contextualSpacing w:val="1"/>
        <w:jc w:val="both"/>
        <w:rPr>
          <w:b w:val="1"/>
        </w:rPr>
      </w:pPr>
      <w:r w:rsidDel="00000000" w:rsidR="00000000" w:rsidRPr="00000000">
        <w:rPr>
          <w:rFonts w:ascii="Times New Roman" w:cs="Times New Roman" w:eastAsia="Times New Roman" w:hAnsi="Times New Roman"/>
          <w:sz w:val="28"/>
          <w:szCs w:val="28"/>
          <w:rtl w:val="0"/>
        </w:rPr>
        <w:t xml:space="preserve">для участі команди м. Суми у Всеукраїнських змаганнях зі спортивної аеробіки.</w:t>
      </w:r>
      <w:r w:rsidDel="00000000" w:rsidR="00000000" w:rsidRPr="00000000">
        <w:rPr>
          <w:rtl w:val="0"/>
        </w:rPr>
      </w:r>
    </w:p>
    <w:p w:rsidR="00000000" w:rsidDel="00000000" w:rsidP="00000000" w:rsidRDefault="00000000" w:rsidRPr="00000000">
      <w:pPr>
        <w:numPr>
          <w:ilvl w:val="0"/>
          <w:numId w:val="2"/>
        </w:numPr>
        <w:pBdr/>
        <w:spacing w:after="240" w:before="240" w:line="240" w:lineRule="auto"/>
        <w:ind w:left="714" w:hanging="357"/>
        <w:contextualSpacing w:val="1"/>
        <w:jc w:val="both"/>
        <w:rPr>
          <w:b w:val="1"/>
        </w:rPr>
      </w:pPr>
      <w:r w:rsidDel="00000000" w:rsidR="00000000" w:rsidRPr="00000000">
        <w:rPr>
          <w:rFonts w:ascii="Times New Roman" w:cs="Times New Roman" w:eastAsia="Times New Roman" w:hAnsi="Times New Roman"/>
          <w:sz w:val="28"/>
          <w:szCs w:val="28"/>
          <w:rtl w:val="0"/>
        </w:rPr>
        <w:t xml:space="preserve">для участі команди м. Суми у Всеукраїнських змаганнях зі спортивної радіопеленгації.</w:t>
      </w:r>
      <w:r w:rsidDel="00000000" w:rsidR="00000000" w:rsidRPr="00000000">
        <w:rPr>
          <w:rtl w:val="0"/>
        </w:rPr>
      </w:r>
    </w:p>
    <w:p w:rsidR="00000000" w:rsidDel="00000000" w:rsidP="00000000" w:rsidRDefault="00000000" w:rsidRPr="00000000">
      <w:pPr>
        <w:numPr>
          <w:ilvl w:val="0"/>
          <w:numId w:val="2"/>
        </w:numPr>
        <w:pBdr/>
        <w:spacing w:after="240" w:before="240" w:line="240" w:lineRule="auto"/>
        <w:ind w:left="714" w:hanging="357"/>
        <w:contextualSpacing w:val="1"/>
        <w:jc w:val="both"/>
        <w:rPr>
          <w:b w:val="1"/>
        </w:rPr>
      </w:pPr>
      <w:r w:rsidDel="00000000" w:rsidR="00000000" w:rsidRPr="00000000">
        <w:rPr>
          <w:rFonts w:ascii="Times New Roman" w:cs="Times New Roman" w:eastAsia="Times New Roman" w:hAnsi="Times New Roman"/>
          <w:sz w:val="28"/>
          <w:szCs w:val="28"/>
          <w:rtl w:val="0"/>
        </w:rPr>
        <w:t xml:space="preserve">на закупівлю спортивного інвентарю для КУ «Спорт для всіх».</w:t>
      </w:r>
    </w:p>
    <w:p w:rsidR="00000000" w:rsidDel="00000000" w:rsidP="00000000" w:rsidRDefault="00000000" w:rsidRPr="00000000">
      <w:pPr>
        <w:pBdr/>
        <w:spacing w:after="240" w:before="24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280" w:before="28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Депутатська робота в окрузі</w:t>
      </w:r>
    </w:p>
    <w:p w:rsidR="00000000" w:rsidDel="00000000" w:rsidP="00000000" w:rsidRDefault="00000000" w:rsidRPr="00000000">
      <w:pPr>
        <w:pBdr/>
        <w:spacing w:after="280" w:before="280" w:line="24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Мною систематично проводиться прийом громадян щомісяця (2-й вівторок)  з 16:00 по 18:00  у приміщенні КУ Сумська ЗОШ № 23, за адресою пр-кт М. Лушпи, 36.</w:t>
      </w:r>
    </w:p>
    <w:p w:rsidR="00000000" w:rsidDel="00000000" w:rsidP="00000000" w:rsidRDefault="00000000" w:rsidRPr="00000000">
      <w:pPr>
        <w:pBdr/>
        <w:spacing w:after="100" w:before="100" w:line="24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Провела 7 зустрічей на окрузі за ініціативи мешканців виборчого округу №32 з питань установки газових лічильників, створення ОСББ, облаштування дитячих майданчиків, ремонту внутрішньоквартального дорожнього покриття, ремонту покрівлі за положенням про дольову участь, ремонту ліфтів, ремонту внутрішніх мереж, освітлення тощо.</w:t>
      </w:r>
    </w:p>
    <w:p w:rsidR="00000000" w:rsidDel="00000000" w:rsidP="00000000" w:rsidRDefault="00000000" w:rsidRPr="00000000">
      <w:pPr>
        <w:pBdr/>
        <w:spacing w:after="100" w:before="100" w:line="24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є закріпленим депутатом за виборчими округами №38, 42.</w:t>
      </w:r>
    </w:p>
    <w:p w:rsidR="00000000" w:rsidDel="00000000" w:rsidP="00000000" w:rsidRDefault="00000000" w:rsidRPr="00000000">
      <w:pPr>
        <w:pBdr/>
        <w:spacing w:after="100" w:before="100" w:line="24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Контакти:</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листів: 40034, м. Суми, проспект М. Лушпи, 36, т. (0542)324619.</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Прийом громадян: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щомісяця (2-й вівторок)  з 16:00 по 18:00  у приміщенні КУ Сумська ЗОШ № 23, за адресою пр-кт М. Лушпи, 36.</w:t>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tl w:val="0"/>
        </w:rPr>
      </w:r>
    </w:p>
    <w:p w:rsidR="00000000" w:rsidDel="00000000" w:rsidP="00000000" w:rsidRDefault="00000000" w:rsidRPr="00000000">
      <w:pPr>
        <w:pBdr/>
        <w:spacing w:after="240" w:line="240" w:lineRule="auto"/>
        <w:ind w:firstLine="360"/>
        <w:contextualSpacing w:val="0"/>
        <w:jc w:val="both"/>
        <w:rPr/>
      </w:pP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86" w:firstLine="425.99999999999994"/>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