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811"/>
      </w:tblGrid>
      <w:tr w:rsidR="00156ED9" w:rsidRPr="00156ED9" w14:paraId="2FB5D6DD" w14:textId="77777777" w:rsidTr="008A07A0">
        <w:tc>
          <w:tcPr>
            <w:tcW w:w="4759" w:type="dxa"/>
            <w:shd w:val="clear" w:color="auto" w:fill="auto"/>
          </w:tcPr>
          <w:p w14:paraId="1441EEC4" w14:textId="1591C67A" w:rsidR="00156ED9" w:rsidRPr="00156ED9" w:rsidRDefault="00156ED9" w:rsidP="0015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val="en-US"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page"/>
              <w:t xml:space="preserve"> </w:t>
            </w:r>
            <w:r w:rsidRPr="00156ED9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br w:type="page"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14:paraId="6F353C2E" w14:textId="77777777" w:rsidR="00156ED9" w:rsidRPr="00156ED9" w:rsidRDefault="00156ED9" w:rsidP="0015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  <w:p w14:paraId="6852B362" w14:textId="77777777" w:rsidR="00156ED9" w:rsidRPr="00156ED9" w:rsidRDefault="00156ED9" w:rsidP="001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Додаток</w:t>
            </w:r>
          </w:p>
          <w:p w14:paraId="68A84266" w14:textId="3CB07B79" w:rsidR="00156ED9" w:rsidRPr="00156ED9" w:rsidRDefault="00156ED9" w:rsidP="001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</w:t>
            </w: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розпорядження Сумської міської </w:t>
            </w: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</w:p>
          <w:p w14:paraId="709B6C2C" w14:textId="18C713BA" w:rsidR="00156ED9" w:rsidRPr="00156ED9" w:rsidRDefault="00156ED9" w:rsidP="001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військової адміністрації </w:t>
            </w:r>
          </w:p>
          <w:p w14:paraId="47B8AE69" w14:textId="199E2448" w:rsidR="00156ED9" w:rsidRPr="00156ED9" w:rsidRDefault="00156ED9" w:rsidP="001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     </w:t>
            </w: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 26.11.2024 № 477-ВКВА</w:t>
            </w:r>
          </w:p>
          <w:p w14:paraId="1307DCFF" w14:textId="77777777" w:rsidR="00156ED9" w:rsidRPr="00156ED9" w:rsidRDefault="00156ED9" w:rsidP="00156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</w:tbl>
    <w:p w14:paraId="6E00A6E9" w14:textId="77777777" w:rsidR="00156ED9" w:rsidRPr="00156ED9" w:rsidRDefault="00156ED9" w:rsidP="00156ED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10358D" w14:textId="77777777" w:rsidR="00156ED9" w:rsidRPr="00156ED9" w:rsidRDefault="00156ED9" w:rsidP="00156E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56ED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План діяльності з підготовки </w:t>
      </w:r>
      <w:proofErr w:type="spellStart"/>
      <w:r w:rsidRPr="00156ED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проєктів</w:t>
      </w:r>
      <w:proofErr w:type="spellEnd"/>
      <w:r w:rsidRPr="00156ED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регуляторних актів </w:t>
      </w:r>
    </w:p>
    <w:p w14:paraId="4AE33445" w14:textId="77777777" w:rsidR="00156ED9" w:rsidRPr="00156ED9" w:rsidRDefault="00156ED9" w:rsidP="00156E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56ED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Виконавчого комітету Сумської міської ради на 2025 рік</w:t>
      </w:r>
    </w:p>
    <w:p w14:paraId="095910F0" w14:textId="77777777" w:rsidR="00156ED9" w:rsidRPr="00156ED9" w:rsidRDefault="00156ED9" w:rsidP="001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tbl>
      <w:tblPr>
        <w:tblW w:w="511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38"/>
        <w:gridCol w:w="3919"/>
        <w:gridCol w:w="1354"/>
        <w:gridCol w:w="1779"/>
      </w:tblGrid>
      <w:tr w:rsidR="00156ED9" w:rsidRPr="00156ED9" w14:paraId="727DF4C2" w14:textId="77777777" w:rsidTr="008A07A0">
        <w:trPr>
          <w:trHeight w:val="759"/>
        </w:trPr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14:paraId="38EB80CF" w14:textId="77777777" w:rsidR="00156ED9" w:rsidRPr="00156ED9" w:rsidRDefault="00156ED9" w:rsidP="001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з/п</w:t>
            </w:r>
          </w:p>
        </w:tc>
        <w:tc>
          <w:tcPr>
            <w:tcW w:w="1136" w:type="pct"/>
            <w:shd w:val="clear" w:color="auto" w:fill="auto"/>
            <w:tcMar>
              <w:left w:w="57" w:type="dxa"/>
              <w:right w:w="57" w:type="dxa"/>
            </w:tcMar>
          </w:tcPr>
          <w:p w14:paraId="3DB952D3" w14:textId="77777777" w:rsidR="00156ED9" w:rsidRPr="00156ED9" w:rsidRDefault="00156ED9" w:rsidP="001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Назва </w:t>
            </w:r>
          </w:p>
          <w:p w14:paraId="09AB4963" w14:textId="77777777" w:rsidR="00156ED9" w:rsidRPr="00156ED9" w:rsidRDefault="00156ED9" w:rsidP="001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56ED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проєкту</w:t>
            </w:r>
            <w:proofErr w:type="spellEnd"/>
            <w:r w:rsidRPr="00156ED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рішення</w:t>
            </w:r>
          </w:p>
        </w:tc>
        <w:tc>
          <w:tcPr>
            <w:tcW w:w="1989" w:type="pct"/>
            <w:shd w:val="clear" w:color="auto" w:fill="auto"/>
            <w:tcMar>
              <w:left w:w="57" w:type="dxa"/>
              <w:right w:w="57" w:type="dxa"/>
            </w:tcMar>
          </w:tcPr>
          <w:p w14:paraId="0B2B218D" w14:textId="77777777" w:rsidR="00156ED9" w:rsidRPr="00156ED9" w:rsidRDefault="00156ED9" w:rsidP="001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Цілі</w:t>
            </w:r>
          </w:p>
          <w:p w14:paraId="10B2D5BF" w14:textId="77777777" w:rsidR="00156ED9" w:rsidRPr="00156ED9" w:rsidRDefault="00156ED9" w:rsidP="001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прийняття</w:t>
            </w:r>
          </w:p>
        </w:tc>
        <w:tc>
          <w:tcPr>
            <w:tcW w:w="687" w:type="pct"/>
            <w:shd w:val="clear" w:color="auto" w:fill="auto"/>
            <w:tcMar>
              <w:left w:w="57" w:type="dxa"/>
              <w:right w:w="57" w:type="dxa"/>
            </w:tcMar>
          </w:tcPr>
          <w:p w14:paraId="37BECAB7" w14:textId="77777777" w:rsidR="00156ED9" w:rsidRPr="00156ED9" w:rsidRDefault="00156ED9" w:rsidP="001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Строк підготовки </w:t>
            </w:r>
            <w:proofErr w:type="spellStart"/>
            <w:r w:rsidRPr="00156ED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проєкту</w:t>
            </w:r>
            <w:proofErr w:type="spellEnd"/>
          </w:p>
          <w:p w14:paraId="2D73AF84" w14:textId="77777777" w:rsidR="00156ED9" w:rsidRPr="00156ED9" w:rsidRDefault="00156ED9" w:rsidP="001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903" w:type="pct"/>
            <w:shd w:val="clear" w:color="auto" w:fill="auto"/>
            <w:tcMar>
              <w:left w:w="57" w:type="dxa"/>
              <w:right w:w="57" w:type="dxa"/>
            </w:tcMar>
          </w:tcPr>
          <w:p w14:paraId="4A21170C" w14:textId="77777777" w:rsidR="00156ED9" w:rsidRPr="00156ED9" w:rsidRDefault="00156ED9" w:rsidP="001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Відповідальний за розробку </w:t>
            </w:r>
            <w:proofErr w:type="spellStart"/>
            <w:r w:rsidRPr="00156ED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проєкту</w:t>
            </w:r>
            <w:proofErr w:type="spellEnd"/>
          </w:p>
        </w:tc>
      </w:tr>
      <w:tr w:rsidR="00156ED9" w:rsidRPr="00156ED9" w14:paraId="757E5E21" w14:textId="77777777" w:rsidTr="008A07A0">
        <w:trPr>
          <w:trHeight w:val="258"/>
        </w:trPr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14:paraId="6523A8AA" w14:textId="77777777" w:rsidR="00156ED9" w:rsidRPr="00156ED9" w:rsidRDefault="00156ED9" w:rsidP="001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136" w:type="pct"/>
            <w:shd w:val="clear" w:color="auto" w:fill="FFFFFF"/>
            <w:tcMar>
              <w:left w:w="57" w:type="dxa"/>
              <w:right w:w="57" w:type="dxa"/>
            </w:tcMar>
          </w:tcPr>
          <w:p w14:paraId="240A7B12" w14:textId="77777777" w:rsidR="00156ED9" w:rsidRPr="00156ED9" w:rsidRDefault="00156ED9" w:rsidP="00156ED9">
            <w:pPr>
              <w:tabs>
                <w:tab w:val="left" w:pos="1560"/>
                <w:tab w:val="left" w:pos="4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 w:bidi="uk-UA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 w:bidi="uk-UA"/>
                <w14:ligatures w14:val="none"/>
              </w:rPr>
              <w:t xml:space="preserve">Про проведення конкурсу на здійснення операцій із збирання та перевезення побутових відходів на території Сумської міської територіальної громади </w:t>
            </w:r>
          </w:p>
        </w:tc>
        <w:tc>
          <w:tcPr>
            <w:tcW w:w="1989" w:type="pct"/>
            <w:tcMar>
              <w:left w:w="57" w:type="dxa"/>
              <w:right w:w="57" w:type="dxa"/>
            </w:tcMar>
          </w:tcPr>
          <w:p w14:paraId="412017F0" w14:textId="77777777" w:rsidR="00156ED9" w:rsidRPr="00156ED9" w:rsidRDefault="00156ED9" w:rsidP="00156ED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-встановлення єдиного порядку визначення на конкурсних засадах суб’єкта господарювання, який відповідатиме вимогам конкурсної документації;</w:t>
            </w:r>
          </w:p>
          <w:p w14:paraId="07432716" w14:textId="77777777" w:rsidR="00156ED9" w:rsidRPr="00156ED9" w:rsidRDefault="00156ED9" w:rsidP="00156ED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-прозорість механізму визначення суб’єкта господарювання у сфері надання послуг із збирання та перевезення побутових відходів на території Сумської міської територіальної громади;</w:t>
            </w:r>
          </w:p>
          <w:p w14:paraId="363F22C0" w14:textId="77777777" w:rsidR="00156ED9" w:rsidRPr="00156ED9" w:rsidRDefault="00156ED9" w:rsidP="00156ED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-розвиток конкуренції, обмеження монополізму на ринку поводження з ТПВ;</w:t>
            </w:r>
          </w:p>
          <w:p w14:paraId="2F24FC96" w14:textId="77777777" w:rsidR="00156ED9" w:rsidRPr="00156ED9" w:rsidRDefault="00156ED9" w:rsidP="00156ED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-покращення якості надання послуг із збирання та перевезення побутових відходів на території Сумської міської територіальної громади;</w:t>
            </w:r>
          </w:p>
          <w:p w14:paraId="38FAE25B" w14:textId="77777777" w:rsidR="00156ED9" w:rsidRPr="00156ED9" w:rsidRDefault="00156ED9" w:rsidP="00156ED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-створення відповідних умов для забезпечення споживачів якісними послугами із збирання та перевезення побутових відходів на території Сумської міської територіальної громади;</w:t>
            </w:r>
          </w:p>
          <w:p w14:paraId="0BCA8B10" w14:textId="77777777" w:rsidR="00156ED9" w:rsidRPr="00156ED9" w:rsidRDefault="00156ED9" w:rsidP="00156ED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-реалізація державної політики в сфері управління відходами.</w:t>
            </w:r>
          </w:p>
        </w:tc>
        <w:tc>
          <w:tcPr>
            <w:tcW w:w="687" w:type="pct"/>
            <w:tcMar>
              <w:left w:w="57" w:type="dxa"/>
              <w:right w:w="57" w:type="dxa"/>
            </w:tcMar>
          </w:tcPr>
          <w:p w14:paraId="74459BA8" w14:textId="77777777" w:rsidR="00156ED9" w:rsidRPr="00156ED9" w:rsidRDefault="00156ED9" w:rsidP="00156ED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І квартал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</w:tcPr>
          <w:p w14:paraId="2D717ABD" w14:textId="77777777" w:rsidR="00156ED9" w:rsidRPr="00156ED9" w:rsidRDefault="00156ED9" w:rsidP="00156ED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інфраструктури міста Сумської міської ради</w:t>
            </w:r>
          </w:p>
        </w:tc>
      </w:tr>
    </w:tbl>
    <w:p w14:paraId="0BEDFE0B" w14:textId="77777777" w:rsidR="00156ED9" w:rsidRPr="00156ED9" w:rsidRDefault="00156ED9" w:rsidP="00156ED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37AEC2" w14:textId="77777777" w:rsidR="00156ED9" w:rsidRPr="00156ED9" w:rsidRDefault="00156ED9" w:rsidP="00156ED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381C40" w14:textId="77777777" w:rsidR="00156ED9" w:rsidRPr="00156ED9" w:rsidRDefault="00156ED9" w:rsidP="00156ED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A07993" w14:textId="77777777" w:rsidR="00156ED9" w:rsidRPr="00156ED9" w:rsidRDefault="00156ED9" w:rsidP="00156ED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4CA54" w14:textId="77777777" w:rsidR="00156ED9" w:rsidRPr="00156ED9" w:rsidRDefault="00156ED9" w:rsidP="00156ED9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56ED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Перший заступник директора </w:t>
      </w:r>
    </w:p>
    <w:p w14:paraId="7EB2CEC1" w14:textId="77777777" w:rsidR="00156ED9" w:rsidRPr="00156ED9" w:rsidRDefault="00156ED9" w:rsidP="00156ED9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56ED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Департаменту фінансів, економіки </w:t>
      </w:r>
    </w:p>
    <w:p w14:paraId="2CB2C4F1" w14:textId="77777777" w:rsidR="00156ED9" w:rsidRPr="00156ED9" w:rsidRDefault="00156ED9" w:rsidP="00156ED9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56ED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та інвестицій Сумської міської ради</w:t>
      </w:r>
      <w:r w:rsidRPr="00156ED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156ED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156ED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 xml:space="preserve">         Лариса СКИРТАЧ</w:t>
      </w:r>
    </w:p>
    <w:p w14:paraId="0F1B790F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59"/>
    <w:rsid w:val="00156ED9"/>
    <w:rsid w:val="0022523C"/>
    <w:rsid w:val="005050AB"/>
    <w:rsid w:val="00CD7B0F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1A10"/>
  <w15:chartTrackingRefBased/>
  <w15:docId w15:val="{A6FDC29C-9457-4448-8236-B52847FC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2024-12-09T14:50:00Z</dcterms:created>
  <dcterms:modified xsi:type="dcterms:W3CDTF">2024-12-09T14:51:00Z</dcterms:modified>
</cp:coreProperties>
</file>