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A1" w:rsidRPr="001A2E7B" w:rsidRDefault="000031A1" w:rsidP="000031A1">
      <w:pPr>
        <w:widowControl w:val="0"/>
        <w:ind w:firstLine="567"/>
        <w:contextualSpacing/>
        <w:jc w:val="both"/>
        <w:rPr>
          <w:bCs/>
          <w:sz w:val="24"/>
          <w:szCs w:val="24"/>
          <w:lang w:val="uk-UA"/>
        </w:rPr>
      </w:pPr>
      <w:r w:rsidRPr="00640328">
        <w:rPr>
          <w:sz w:val="24"/>
          <w:szCs w:val="24"/>
          <w:lang w:val="uk-UA"/>
        </w:rPr>
        <w:t>На виконання Постанови Кабінету Міністрів України №</w:t>
      </w:r>
      <w:r>
        <w:rPr>
          <w:sz w:val="24"/>
          <w:szCs w:val="24"/>
          <w:lang w:val="uk-UA"/>
        </w:rPr>
        <w:t xml:space="preserve"> </w:t>
      </w:r>
      <w:r w:rsidRPr="00640328">
        <w:rPr>
          <w:sz w:val="24"/>
          <w:szCs w:val="24"/>
          <w:lang w:val="uk-UA"/>
        </w:rPr>
        <w:t>710 від 11.10.2016 за змінами від №1266 від 16.12.2020 року, з</w:t>
      </w:r>
      <w:r w:rsidRPr="006B0858">
        <w:rPr>
          <w:sz w:val="24"/>
          <w:szCs w:val="24"/>
          <w:lang w:val="uk-UA"/>
        </w:rPr>
        <w:t xml:space="preserve"> метою ефективного та раціонального використання коштів </w:t>
      </w:r>
      <w:r w:rsidRPr="00560899">
        <w:rPr>
          <w:sz w:val="24"/>
          <w:szCs w:val="24"/>
          <w:lang w:val="uk-UA"/>
        </w:rPr>
        <w:t xml:space="preserve">повідомляється про закупівлю </w:t>
      </w:r>
      <w:r w:rsidRPr="00560899">
        <w:rPr>
          <w:b/>
          <w:sz w:val="24"/>
          <w:szCs w:val="24"/>
          <w:lang w:val="uk-UA"/>
        </w:rPr>
        <w:t xml:space="preserve">послуги </w:t>
      </w:r>
      <w:r w:rsidRPr="00411DCF">
        <w:rPr>
          <w:b/>
          <w:sz w:val="24"/>
          <w:szCs w:val="24"/>
          <w:lang w:val="uk-UA"/>
        </w:rPr>
        <w:t xml:space="preserve">з </w:t>
      </w:r>
      <w:r>
        <w:rPr>
          <w:b/>
          <w:sz w:val="24"/>
          <w:szCs w:val="24"/>
          <w:lang w:val="uk-UA"/>
        </w:rPr>
        <w:t>технічного обслуговування і ремонту автомобілів</w:t>
      </w:r>
      <w:r w:rsidRPr="00411DCF">
        <w:rPr>
          <w:b/>
          <w:sz w:val="24"/>
          <w:szCs w:val="24"/>
          <w:lang w:val="uk-UA"/>
        </w:rPr>
        <w:t xml:space="preserve"> код за </w:t>
      </w:r>
      <w:r w:rsidRPr="00411DCF">
        <w:rPr>
          <w:b/>
          <w:sz w:val="24"/>
          <w:szCs w:val="24"/>
        </w:rPr>
        <w:t>CPV</w:t>
      </w:r>
      <w:r w:rsidRPr="00411DCF">
        <w:rPr>
          <w:b/>
          <w:sz w:val="24"/>
          <w:szCs w:val="24"/>
          <w:lang w:val="uk-UA"/>
        </w:rPr>
        <w:t xml:space="preserve"> ДК 021-2015 ЄЗС -</w:t>
      </w:r>
      <w:r>
        <w:rPr>
          <w:b/>
          <w:sz w:val="24"/>
          <w:szCs w:val="24"/>
          <w:lang w:val="uk-UA"/>
        </w:rPr>
        <w:t xml:space="preserve"> </w:t>
      </w:r>
      <w:r w:rsidRPr="00411DCF">
        <w:rPr>
          <w:b/>
          <w:sz w:val="24"/>
          <w:szCs w:val="24"/>
          <w:lang w:val="uk-UA"/>
        </w:rPr>
        <w:t>50</w:t>
      </w:r>
      <w:r>
        <w:rPr>
          <w:b/>
          <w:sz w:val="24"/>
          <w:szCs w:val="24"/>
          <w:lang w:val="uk-UA"/>
        </w:rPr>
        <w:t>110000-9</w:t>
      </w:r>
      <w:r w:rsidRPr="00411DCF">
        <w:rPr>
          <w:b/>
          <w:sz w:val="24"/>
          <w:szCs w:val="24"/>
          <w:lang w:val="uk-UA"/>
        </w:rPr>
        <w:t xml:space="preserve"> «</w:t>
      </w:r>
      <w:r>
        <w:rPr>
          <w:b/>
          <w:sz w:val="24"/>
          <w:szCs w:val="24"/>
          <w:lang w:val="uk-UA"/>
        </w:rPr>
        <w:t>Послуги з технічного обслуговування та ремонту автомобілів</w:t>
      </w:r>
      <w:r w:rsidRPr="00411DCF">
        <w:rPr>
          <w:b/>
          <w:sz w:val="24"/>
          <w:szCs w:val="24"/>
          <w:lang w:val="uk-UA"/>
        </w:rPr>
        <w:t>»</w:t>
      </w:r>
      <w:r>
        <w:rPr>
          <w:b/>
          <w:sz w:val="24"/>
          <w:szCs w:val="24"/>
          <w:lang w:val="uk-UA"/>
        </w:rPr>
        <w:t xml:space="preserve"> </w:t>
      </w:r>
      <w:r>
        <w:rPr>
          <w:sz w:val="24"/>
          <w:szCs w:val="24"/>
          <w:lang w:val="uk-UA"/>
        </w:rPr>
        <w:t xml:space="preserve">на загальну суму </w:t>
      </w:r>
      <w:r w:rsidRPr="00C40B0D">
        <w:rPr>
          <w:bCs/>
          <w:sz w:val="24"/>
          <w:szCs w:val="24"/>
          <w:lang w:val="uk-UA"/>
        </w:rPr>
        <w:t>1</w:t>
      </w:r>
      <w:r>
        <w:rPr>
          <w:bCs/>
          <w:sz w:val="24"/>
          <w:szCs w:val="24"/>
          <w:lang w:val="uk-UA"/>
        </w:rPr>
        <w:t>00</w:t>
      </w:r>
      <w:r w:rsidRPr="00C40B0D">
        <w:rPr>
          <w:bCs/>
          <w:sz w:val="24"/>
          <w:szCs w:val="24"/>
          <w:lang w:val="uk-UA"/>
        </w:rPr>
        <w:t xml:space="preserve"> </w:t>
      </w:r>
      <w:r>
        <w:rPr>
          <w:bCs/>
          <w:sz w:val="24"/>
          <w:szCs w:val="24"/>
          <w:lang w:val="uk-UA"/>
        </w:rPr>
        <w:t>00</w:t>
      </w:r>
      <w:r w:rsidRPr="00C40B0D">
        <w:rPr>
          <w:bCs/>
          <w:sz w:val="24"/>
          <w:szCs w:val="24"/>
          <w:lang w:val="uk-UA"/>
        </w:rPr>
        <w:t>0,00</w:t>
      </w:r>
      <w:r>
        <w:rPr>
          <w:bCs/>
          <w:sz w:val="24"/>
          <w:szCs w:val="24"/>
          <w:lang w:val="uk-UA"/>
        </w:rPr>
        <w:t xml:space="preserve"> грн. </w:t>
      </w:r>
      <w:r w:rsidRPr="00C40B0D">
        <w:rPr>
          <w:bCs/>
          <w:sz w:val="24"/>
          <w:szCs w:val="24"/>
          <w:lang w:val="uk-UA"/>
        </w:rPr>
        <w:t xml:space="preserve">(сто </w:t>
      </w:r>
      <w:r>
        <w:rPr>
          <w:bCs/>
          <w:sz w:val="24"/>
          <w:szCs w:val="24"/>
          <w:lang w:val="uk-UA"/>
        </w:rPr>
        <w:t xml:space="preserve">тисяч </w:t>
      </w:r>
      <w:r w:rsidRPr="00C40B0D">
        <w:rPr>
          <w:bCs/>
          <w:sz w:val="24"/>
          <w:szCs w:val="24"/>
          <w:lang w:val="uk-UA"/>
        </w:rPr>
        <w:t>гривень</w:t>
      </w:r>
      <w:r>
        <w:rPr>
          <w:bCs/>
          <w:sz w:val="24"/>
          <w:szCs w:val="24"/>
          <w:lang w:val="uk-UA"/>
        </w:rPr>
        <w:t xml:space="preserve"> </w:t>
      </w:r>
      <w:r w:rsidRPr="00C40B0D">
        <w:rPr>
          <w:bCs/>
          <w:sz w:val="24"/>
          <w:szCs w:val="24"/>
          <w:lang w:val="uk-UA"/>
        </w:rPr>
        <w:t>00 коп.).</w:t>
      </w:r>
      <w:r w:rsidRPr="00087864">
        <w:rPr>
          <w:bCs/>
          <w:sz w:val="24"/>
          <w:szCs w:val="24"/>
          <w:lang w:val="uk-UA"/>
        </w:rPr>
        <w:t xml:space="preserve"> </w:t>
      </w:r>
    </w:p>
    <w:p w:rsidR="000031A1" w:rsidRDefault="000031A1" w:rsidP="000031A1">
      <w:pPr>
        <w:pStyle w:val="a3"/>
        <w:spacing w:before="0"/>
        <w:jc w:val="both"/>
        <w:rPr>
          <w:rFonts w:ascii="Times New Roman" w:hAnsi="Times New Roman"/>
          <w:sz w:val="24"/>
          <w:szCs w:val="24"/>
          <w:lang w:val="ru-RU"/>
        </w:rPr>
      </w:pPr>
      <w:r>
        <w:rPr>
          <w:rFonts w:ascii="Times New Roman" w:hAnsi="Times New Roman"/>
          <w:sz w:val="24"/>
          <w:szCs w:val="24"/>
        </w:rPr>
        <w:t>Очікувана вартість предмета закупівлі визначена методом порівняння та а</w:t>
      </w:r>
      <w:r w:rsidRPr="00640328">
        <w:rPr>
          <w:rFonts w:ascii="Times New Roman" w:hAnsi="Times New Roman"/>
          <w:sz w:val="24"/>
          <w:szCs w:val="24"/>
        </w:rPr>
        <w:t>наліз</w:t>
      </w:r>
      <w:r>
        <w:rPr>
          <w:rFonts w:ascii="Times New Roman" w:hAnsi="Times New Roman"/>
          <w:sz w:val="24"/>
          <w:szCs w:val="24"/>
        </w:rPr>
        <w:t>у</w:t>
      </w:r>
      <w:r w:rsidRPr="00640328">
        <w:rPr>
          <w:rFonts w:ascii="Times New Roman" w:hAnsi="Times New Roman"/>
          <w:sz w:val="24"/>
          <w:szCs w:val="24"/>
        </w:rPr>
        <w:t xml:space="preserve"> </w:t>
      </w:r>
      <w:proofErr w:type="spellStart"/>
      <w:r>
        <w:rPr>
          <w:rFonts w:ascii="Times New Roman" w:hAnsi="Times New Roman"/>
          <w:sz w:val="24"/>
          <w:szCs w:val="24"/>
        </w:rPr>
        <w:t>ринков</w:t>
      </w:r>
      <w:proofErr w:type="spellEnd"/>
      <w:r>
        <w:rPr>
          <w:rFonts w:ascii="Times New Roman" w:hAnsi="Times New Roman"/>
          <w:sz w:val="24"/>
          <w:szCs w:val="24"/>
          <w:lang w:val="ru-RU"/>
        </w:rPr>
        <w:t>их</w:t>
      </w:r>
      <w:r>
        <w:rPr>
          <w:rFonts w:ascii="Times New Roman" w:hAnsi="Times New Roman"/>
          <w:sz w:val="24"/>
          <w:szCs w:val="24"/>
        </w:rPr>
        <w:t xml:space="preserve"> цін,  раніше укладених договорів з надавачами послуг</w:t>
      </w:r>
      <w:r>
        <w:rPr>
          <w:rFonts w:ascii="Times New Roman" w:hAnsi="Times New Roman"/>
          <w:sz w:val="24"/>
          <w:szCs w:val="24"/>
          <w:lang w:val="ru-RU"/>
        </w:rPr>
        <w:t>.</w:t>
      </w:r>
    </w:p>
    <w:p w:rsidR="000031A1" w:rsidRDefault="000031A1" w:rsidP="000031A1">
      <w:pPr>
        <w:pStyle w:val="a3"/>
        <w:spacing w:before="0"/>
        <w:jc w:val="both"/>
        <w:rPr>
          <w:rFonts w:ascii="Times New Roman" w:hAnsi="Times New Roman"/>
          <w:sz w:val="24"/>
          <w:szCs w:val="24"/>
        </w:rPr>
      </w:pPr>
      <w:r>
        <w:rPr>
          <w:rFonts w:ascii="Times New Roman" w:hAnsi="Times New Roman"/>
          <w:sz w:val="24"/>
          <w:szCs w:val="24"/>
        </w:rPr>
        <w:t>Також у</w:t>
      </w:r>
      <w:r w:rsidRPr="00640328">
        <w:rPr>
          <w:rFonts w:ascii="Times New Roman" w:hAnsi="Times New Roman"/>
          <w:sz w:val="24"/>
          <w:szCs w:val="24"/>
        </w:rPr>
        <w:t>правлінням з господарських та загальних питань Сумської міської ради</w:t>
      </w:r>
      <w:r>
        <w:rPr>
          <w:rFonts w:ascii="Times New Roman" w:hAnsi="Times New Roman"/>
          <w:sz w:val="24"/>
          <w:szCs w:val="24"/>
        </w:rPr>
        <w:t xml:space="preserve"> при визначенні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Pr>
          <w:rFonts w:ascii="Times New Roman" w:hAnsi="Times New Roman"/>
          <w:sz w:val="24"/>
          <w:szCs w:val="24"/>
          <w:lang w:val="en-US"/>
        </w:rPr>
        <w:t>Prozorro</w:t>
      </w:r>
      <w:proofErr w:type="spellEnd"/>
      <w:r>
        <w:rPr>
          <w:rFonts w:ascii="Times New Roman" w:hAnsi="Times New Roman"/>
          <w:sz w:val="24"/>
          <w:szCs w:val="24"/>
        </w:rPr>
        <w:t>.</w:t>
      </w:r>
    </w:p>
    <w:p w:rsidR="000031A1" w:rsidRDefault="000031A1" w:rsidP="000031A1">
      <w:pPr>
        <w:pStyle w:val="a3"/>
        <w:spacing w:before="0"/>
        <w:jc w:val="both"/>
        <w:rPr>
          <w:rFonts w:ascii="Times New Roman" w:hAnsi="Times New Roman"/>
          <w:sz w:val="24"/>
          <w:szCs w:val="24"/>
        </w:rPr>
      </w:pPr>
    </w:p>
    <w:p w:rsidR="000031A1" w:rsidRPr="00593092" w:rsidRDefault="000031A1" w:rsidP="000031A1">
      <w:pPr>
        <w:widowControl w:val="0"/>
        <w:overflowPunct w:val="0"/>
        <w:autoSpaceDE w:val="0"/>
        <w:autoSpaceDN w:val="0"/>
        <w:adjustRightInd w:val="0"/>
        <w:ind w:firstLine="426"/>
        <w:jc w:val="center"/>
        <w:textAlignment w:val="baseline"/>
        <w:rPr>
          <w:b/>
          <w:bCs/>
          <w:color w:val="000000"/>
          <w:sz w:val="24"/>
          <w:szCs w:val="24"/>
          <w:lang w:val="uk-UA"/>
        </w:rPr>
      </w:pPr>
      <w:bookmarkStart w:id="0" w:name="_Hlk500334909"/>
      <w:r w:rsidRPr="00593092">
        <w:rPr>
          <w:b/>
          <w:bCs/>
          <w:color w:val="000000"/>
          <w:sz w:val="24"/>
          <w:szCs w:val="24"/>
          <w:lang w:val="uk-UA"/>
        </w:rPr>
        <w:t xml:space="preserve">ІНФОРМАЦІЯ ПРО НЕОБХІДНІ ТЕХНІЧНІ, ЯКІСНІ ТА КІЛЬКІСНІ ХАРАКТЕРИСТИКИ ДО ПРЕДМЕТА ЗАКУПІВЛІ </w:t>
      </w:r>
    </w:p>
    <w:bookmarkEnd w:id="0"/>
    <w:p w:rsidR="000031A1" w:rsidRPr="00593092" w:rsidRDefault="000031A1" w:rsidP="000031A1">
      <w:pPr>
        <w:jc w:val="right"/>
        <w:rPr>
          <w:b/>
          <w:i/>
          <w:sz w:val="24"/>
          <w:szCs w:val="24"/>
          <w:lang w:val="uk-UA" w:eastAsia="uk-UA"/>
        </w:rPr>
      </w:pPr>
    </w:p>
    <w:p w:rsidR="000031A1" w:rsidRPr="00593092" w:rsidRDefault="000031A1" w:rsidP="000031A1">
      <w:pPr>
        <w:jc w:val="right"/>
        <w:rPr>
          <w:i/>
          <w:sz w:val="24"/>
          <w:szCs w:val="24"/>
          <w:lang w:val="uk-UA" w:eastAsia="uk-UA"/>
        </w:rPr>
      </w:pPr>
    </w:p>
    <w:p w:rsidR="000031A1" w:rsidRPr="00593092" w:rsidRDefault="000031A1" w:rsidP="000031A1">
      <w:pPr>
        <w:jc w:val="center"/>
        <w:rPr>
          <w:b/>
          <w:sz w:val="24"/>
          <w:szCs w:val="24"/>
        </w:rPr>
      </w:pPr>
      <w:r w:rsidRPr="00593092">
        <w:rPr>
          <w:b/>
          <w:sz w:val="24"/>
          <w:szCs w:val="24"/>
        </w:rPr>
        <w:t>ПОСЛУГИ З ТЕХНІЧНОГО ОБСЛУГОВУВАННЯ І РЕМОНТУ АВТОМОБІЛІВ</w:t>
      </w:r>
    </w:p>
    <w:p w:rsidR="000031A1" w:rsidRPr="00593092" w:rsidRDefault="000031A1" w:rsidP="000031A1">
      <w:pPr>
        <w:numPr>
          <w:ilvl w:val="0"/>
          <w:numId w:val="6"/>
        </w:numPr>
        <w:jc w:val="both"/>
        <w:rPr>
          <w:color w:val="000000"/>
          <w:sz w:val="24"/>
          <w:szCs w:val="24"/>
          <w:lang w:val="uk-UA" w:eastAsia="x-none"/>
        </w:rPr>
      </w:pPr>
      <w:r w:rsidRPr="00593092">
        <w:rPr>
          <w:sz w:val="24"/>
          <w:szCs w:val="24"/>
          <w:lang w:val="uk-UA" w:eastAsia="uk-UA"/>
        </w:rPr>
        <w:t>Строк надання послуг:</w:t>
      </w:r>
      <w:r w:rsidRPr="00593092">
        <w:rPr>
          <w:bCs/>
          <w:color w:val="000000"/>
          <w:sz w:val="24"/>
          <w:szCs w:val="24"/>
          <w:lang w:val="uk-UA"/>
        </w:rPr>
        <w:t xml:space="preserve"> </w:t>
      </w:r>
      <w:r w:rsidRPr="00593092">
        <w:rPr>
          <w:sz w:val="24"/>
          <w:szCs w:val="24"/>
          <w:lang w:val="uk-UA" w:eastAsia="uk-UA"/>
        </w:rPr>
        <w:t>до 31.12.2025 року.</w:t>
      </w:r>
    </w:p>
    <w:p w:rsidR="000031A1" w:rsidRPr="00593092" w:rsidRDefault="000031A1" w:rsidP="000031A1">
      <w:pPr>
        <w:widowControl w:val="0"/>
        <w:numPr>
          <w:ilvl w:val="0"/>
          <w:numId w:val="6"/>
        </w:numPr>
        <w:ind w:left="0" w:firstLine="709"/>
        <w:jc w:val="both"/>
        <w:rPr>
          <w:rFonts w:eastAsia="Calibri"/>
          <w:sz w:val="24"/>
          <w:szCs w:val="24"/>
          <w:lang w:val="uk-UA" w:eastAsia="uk-UA"/>
        </w:rPr>
      </w:pPr>
      <w:r w:rsidRPr="00593092">
        <w:rPr>
          <w:rFonts w:eastAsia="Calibri"/>
          <w:sz w:val="24"/>
          <w:szCs w:val="24"/>
          <w:lang w:val="uk-UA" w:eastAsia="uk-UA"/>
        </w:rPr>
        <w:t>Місце надання послуг: за місцем знаходження станції технічного обслуговування  (далі – СТО).</w:t>
      </w:r>
    </w:p>
    <w:p w:rsidR="000031A1" w:rsidRPr="00593092" w:rsidRDefault="000031A1" w:rsidP="000031A1">
      <w:pPr>
        <w:spacing w:after="120"/>
        <w:ind w:firstLine="709"/>
        <w:jc w:val="both"/>
        <w:rPr>
          <w:rFonts w:eastAsia="Calibri"/>
          <w:sz w:val="24"/>
          <w:szCs w:val="24"/>
          <w:lang w:val="uk-UA" w:eastAsia="uk-UA"/>
        </w:rPr>
      </w:pPr>
      <w:r w:rsidRPr="00593092">
        <w:rPr>
          <w:rFonts w:eastAsia="Calibri"/>
          <w:sz w:val="24"/>
          <w:szCs w:val="24"/>
          <w:lang w:val="uk-UA" w:eastAsia="uk-UA"/>
        </w:rPr>
        <w:t>Відстань від стоянки автомобілів до СТО Учасника та в зворотному напрямку не повинна перевищувати 20 км.</w:t>
      </w:r>
    </w:p>
    <w:p w:rsidR="000031A1" w:rsidRPr="00593092" w:rsidRDefault="000031A1" w:rsidP="000031A1">
      <w:pPr>
        <w:widowControl w:val="0"/>
        <w:numPr>
          <w:ilvl w:val="0"/>
          <w:numId w:val="6"/>
        </w:numPr>
        <w:tabs>
          <w:tab w:val="left" w:pos="975"/>
        </w:tabs>
        <w:ind w:left="0" w:firstLine="709"/>
        <w:jc w:val="both"/>
        <w:rPr>
          <w:rFonts w:eastAsia="Calibri"/>
          <w:bCs/>
          <w:sz w:val="24"/>
          <w:szCs w:val="24"/>
          <w:lang w:val="uk-UA" w:eastAsia="x-none"/>
        </w:rPr>
      </w:pPr>
      <w:r w:rsidRPr="00593092">
        <w:rPr>
          <w:rFonts w:eastAsia="Calibri"/>
          <w:sz w:val="24"/>
          <w:szCs w:val="24"/>
          <w:lang w:val="uk-UA" w:eastAsia="uk-UA"/>
        </w:rPr>
        <w:t>Загальна кількість Послуг, визначаються Замовником згідно фактичної потреби. Перелік автомобілів спеціалізованого призначення (далі – Транспортні засоби Замовника) наведено у Таблиці № 1 до цього додатку.</w:t>
      </w:r>
    </w:p>
    <w:p w:rsidR="000031A1" w:rsidRPr="00593092" w:rsidRDefault="000031A1" w:rsidP="000031A1">
      <w:pPr>
        <w:jc w:val="right"/>
        <w:rPr>
          <w:i/>
          <w:iCs/>
          <w:sz w:val="24"/>
          <w:szCs w:val="24"/>
          <w:lang w:val="uk-UA"/>
        </w:rPr>
      </w:pPr>
      <w:r w:rsidRPr="00593092">
        <w:rPr>
          <w:i/>
          <w:iCs/>
          <w:sz w:val="24"/>
          <w:szCs w:val="24"/>
          <w:lang w:val="uk-UA"/>
        </w:rPr>
        <w:t>Таблиця № 1</w:t>
      </w:r>
    </w:p>
    <w:p w:rsidR="000031A1" w:rsidRPr="00593092" w:rsidRDefault="000031A1" w:rsidP="000031A1">
      <w:pPr>
        <w:jc w:val="right"/>
        <w:rPr>
          <w:i/>
          <w:iCs/>
          <w:sz w:val="24"/>
          <w:szCs w:val="24"/>
          <w:lang w:val="uk-UA"/>
        </w:rPr>
      </w:pPr>
    </w:p>
    <w:p w:rsidR="000031A1" w:rsidRPr="00593092" w:rsidRDefault="000031A1" w:rsidP="000031A1">
      <w:pPr>
        <w:jc w:val="center"/>
        <w:rPr>
          <w:bCs/>
          <w:i/>
          <w:iCs/>
          <w:sz w:val="24"/>
          <w:szCs w:val="24"/>
          <w:lang w:val="uk-UA" w:eastAsia="uk-UA"/>
        </w:rPr>
      </w:pPr>
      <w:r w:rsidRPr="00593092">
        <w:rPr>
          <w:bCs/>
          <w:i/>
          <w:iCs/>
          <w:sz w:val="24"/>
          <w:szCs w:val="24"/>
          <w:lang w:val="uk-UA" w:eastAsia="uk-UA"/>
        </w:rPr>
        <w:t>Перелік Транспортних засобів Замовника</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3531"/>
        <w:gridCol w:w="3493"/>
        <w:gridCol w:w="1560"/>
      </w:tblGrid>
      <w:tr w:rsidR="000031A1" w:rsidRPr="00593092" w:rsidTr="00853E18">
        <w:trPr>
          <w:trHeight w:val="1577"/>
          <w:jc w:val="center"/>
        </w:trPr>
        <w:tc>
          <w:tcPr>
            <w:tcW w:w="619" w:type="dxa"/>
            <w:vAlign w:val="center"/>
          </w:tcPr>
          <w:p w:rsidR="000031A1" w:rsidRPr="00593092" w:rsidRDefault="000031A1" w:rsidP="000031A1">
            <w:pPr>
              <w:numPr>
                <w:ilvl w:val="0"/>
                <w:numId w:val="1"/>
              </w:numPr>
              <w:tabs>
                <w:tab w:val="left" w:pos="-284"/>
              </w:tabs>
              <w:jc w:val="center"/>
              <w:rPr>
                <w:bCs/>
                <w:i/>
                <w:iCs/>
                <w:sz w:val="24"/>
                <w:szCs w:val="24"/>
                <w:lang w:val="uk-UA"/>
              </w:rPr>
            </w:pPr>
          </w:p>
        </w:tc>
        <w:tc>
          <w:tcPr>
            <w:tcW w:w="3531" w:type="dxa"/>
            <w:vAlign w:val="center"/>
          </w:tcPr>
          <w:p w:rsidR="000031A1" w:rsidRPr="00593092" w:rsidRDefault="000031A1" w:rsidP="00853E18">
            <w:pPr>
              <w:tabs>
                <w:tab w:val="left" w:pos="-284"/>
              </w:tabs>
              <w:jc w:val="center"/>
              <w:rPr>
                <w:bCs/>
                <w:i/>
                <w:iCs/>
                <w:sz w:val="24"/>
                <w:szCs w:val="24"/>
                <w:lang w:val="uk-UA"/>
              </w:rPr>
            </w:pPr>
            <w:r w:rsidRPr="00593092">
              <w:rPr>
                <w:bCs/>
                <w:i/>
                <w:iCs/>
                <w:sz w:val="24"/>
                <w:szCs w:val="24"/>
                <w:lang w:val="uk-UA"/>
              </w:rPr>
              <w:t>Модель автомобіля</w:t>
            </w:r>
          </w:p>
        </w:tc>
        <w:tc>
          <w:tcPr>
            <w:tcW w:w="3493" w:type="dxa"/>
            <w:vAlign w:val="center"/>
          </w:tcPr>
          <w:p w:rsidR="000031A1" w:rsidRPr="00593092" w:rsidRDefault="000031A1" w:rsidP="00853E18">
            <w:pPr>
              <w:tabs>
                <w:tab w:val="left" w:pos="0"/>
              </w:tabs>
              <w:jc w:val="center"/>
              <w:rPr>
                <w:bCs/>
                <w:i/>
                <w:iCs/>
                <w:sz w:val="24"/>
                <w:szCs w:val="24"/>
                <w:lang w:val="uk-UA"/>
              </w:rPr>
            </w:pPr>
            <w:r w:rsidRPr="00593092">
              <w:rPr>
                <w:bCs/>
                <w:i/>
                <w:iCs/>
                <w:sz w:val="24"/>
                <w:szCs w:val="24"/>
                <w:lang w:val="en-US"/>
              </w:rPr>
              <w:t>VIN-</w:t>
            </w:r>
            <w:r w:rsidRPr="00593092">
              <w:rPr>
                <w:bCs/>
                <w:i/>
                <w:iCs/>
                <w:sz w:val="24"/>
                <w:szCs w:val="24"/>
                <w:lang w:val="uk-UA"/>
              </w:rPr>
              <w:t>номер</w:t>
            </w:r>
          </w:p>
        </w:tc>
        <w:tc>
          <w:tcPr>
            <w:tcW w:w="1560" w:type="dxa"/>
            <w:vAlign w:val="center"/>
          </w:tcPr>
          <w:p w:rsidR="000031A1" w:rsidRPr="00593092" w:rsidRDefault="000031A1" w:rsidP="00853E18">
            <w:pPr>
              <w:ind w:right="-138"/>
              <w:jc w:val="center"/>
              <w:rPr>
                <w:bCs/>
                <w:i/>
                <w:iCs/>
                <w:sz w:val="24"/>
                <w:szCs w:val="24"/>
                <w:lang w:val="uk-UA"/>
              </w:rPr>
            </w:pPr>
            <w:r w:rsidRPr="00593092">
              <w:rPr>
                <w:bCs/>
                <w:i/>
                <w:iCs/>
                <w:sz w:val="24"/>
                <w:szCs w:val="24"/>
                <w:lang w:val="uk-UA"/>
              </w:rPr>
              <w:t>Рік випуску автомобіля</w:t>
            </w:r>
          </w:p>
        </w:tc>
      </w:tr>
      <w:tr w:rsidR="000031A1" w:rsidRPr="00593092" w:rsidTr="00853E18">
        <w:trPr>
          <w:trHeight w:val="299"/>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lang w:val="uk-UA"/>
              </w:rPr>
            </w:pPr>
            <w:r w:rsidRPr="00593092">
              <w:rPr>
                <w:bCs/>
                <w:color w:val="000000"/>
                <w:sz w:val="26"/>
                <w:szCs w:val="26"/>
                <w:lang w:val="uk-UA"/>
              </w:rPr>
              <w:t>Автомобіль КІА SORENTO УНІВЕРСАЛ</w:t>
            </w:r>
          </w:p>
        </w:tc>
        <w:tc>
          <w:tcPr>
            <w:tcW w:w="3493" w:type="dxa"/>
            <w:tcBorders>
              <w:top w:val="single" w:sz="4" w:space="0" w:color="auto"/>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KNEJC524575657279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2007</w:t>
            </w:r>
          </w:p>
        </w:tc>
      </w:tr>
      <w:tr w:rsidR="000031A1" w:rsidRPr="00593092" w:rsidTr="00853E18">
        <w:trPr>
          <w:trHeight w:val="299"/>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lang w:val="uk-UA"/>
              </w:rPr>
            </w:pPr>
            <w:r w:rsidRPr="00593092">
              <w:rPr>
                <w:bCs/>
                <w:color w:val="000000"/>
                <w:sz w:val="26"/>
                <w:szCs w:val="26"/>
                <w:lang w:val="uk-UA"/>
              </w:rPr>
              <w:t xml:space="preserve">Автомобіль КІА SORENTO УНІВЕРСАЛ </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KNEJC521845260471</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2004</w:t>
            </w:r>
          </w:p>
        </w:tc>
      </w:tr>
      <w:tr w:rsidR="000031A1" w:rsidRPr="00593092" w:rsidTr="00853E18">
        <w:trPr>
          <w:trHeight w:val="299"/>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000000" w:fill="FFFFFF"/>
            <w:vAlign w:val="center"/>
          </w:tcPr>
          <w:p w:rsidR="000031A1" w:rsidRPr="00593092" w:rsidRDefault="000031A1" w:rsidP="00853E18">
            <w:pPr>
              <w:rPr>
                <w:bCs/>
                <w:sz w:val="26"/>
                <w:szCs w:val="26"/>
                <w:highlight w:val="yellow"/>
                <w:lang w:val="uk-UA"/>
              </w:rPr>
            </w:pPr>
            <w:r w:rsidRPr="00593092">
              <w:rPr>
                <w:bCs/>
                <w:sz w:val="26"/>
                <w:szCs w:val="26"/>
                <w:lang w:val="uk-UA"/>
              </w:rPr>
              <w:t>Автомобіль OPEL FRONTERA універсал</w:t>
            </w:r>
          </w:p>
        </w:tc>
        <w:tc>
          <w:tcPr>
            <w:tcW w:w="3493" w:type="dxa"/>
            <w:tcBorders>
              <w:top w:val="nil"/>
              <w:left w:val="single" w:sz="4" w:space="0" w:color="auto"/>
              <w:bottom w:val="single" w:sz="4" w:space="0" w:color="auto"/>
              <w:right w:val="single" w:sz="4" w:space="0" w:color="auto"/>
            </w:tcBorders>
            <w:shd w:val="clear" w:color="000000" w:fill="FFFFFF"/>
            <w:vAlign w:val="center"/>
          </w:tcPr>
          <w:p w:rsidR="000031A1" w:rsidRPr="00593092" w:rsidRDefault="000031A1" w:rsidP="00853E18">
            <w:pPr>
              <w:jc w:val="center"/>
              <w:rPr>
                <w:bCs/>
                <w:sz w:val="26"/>
                <w:szCs w:val="26"/>
              </w:rPr>
            </w:pPr>
            <w:r w:rsidRPr="00593092">
              <w:rPr>
                <w:bCs/>
                <w:sz w:val="26"/>
                <w:szCs w:val="26"/>
              </w:rPr>
              <w:t>W0L06BG762V501172</w:t>
            </w:r>
          </w:p>
        </w:tc>
        <w:tc>
          <w:tcPr>
            <w:tcW w:w="1560" w:type="dxa"/>
            <w:tcBorders>
              <w:top w:val="nil"/>
              <w:left w:val="single" w:sz="4" w:space="0" w:color="auto"/>
              <w:bottom w:val="single" w:sz="4" w:space="0" w:color="auto"/>
              <w:right w:val="single" w:sz="4" w:space="0" w:color="auto"/>
            </w:tcBorders>
            <w:shd w:val="clear" w:color="000000" w:fill="FFFFFF"/>
            <w:vAlign w:val="center"/>
          </w:tcPr>
          <w:p w:rsidR="000031A1" w:rsidRPr="00593092" w:rsidRDefault="000031A1" w:rsidP="00853E18">
            <w:pPr>
              <w:jc w:val="center"/>
              <w:rPr>
                <w:bCs/>
                <w:sz w:val="26"/>
                <w:szCs w:val="26"/>
                <w:highlight w:val="yellow"/>
              </w:rPr>
            </w:pPr>
            <w:r w:rsidRPr="00593092">
              <w:rPr>
                <w:bCs/>
                <w:sz w:val="26"/>
                <w:szCs w:val="26"/>
              </w:rPr>
              <w:t>2002</w:t>
            </w:r>
          </w:p>
        </w:tc>
      </w:tr>
      <w:tr w:rsidR="000031A1" w:rsidRPr="00593092" w:rsidTr="00853E18">
        <w:trPr>
          <w:trHeight w:val="500"/>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FORD RANGER, пікап</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WF0LMFE402W222690</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2002</w:t>
            </w:r>
          </w:p>
        </w:tc>
      </w:tr>
      <w:tr w:rsidR="000031A1" w:rsidRPr="00593092" w:rsidTr="00853E18">
        <w:trPr>
          <w:trHeight w:val="299"/>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FORD RANGER, пікап</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WF0LMFE403W342122</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1999</w:t>
            </w:r>
          </w:p>
        </w:tc>
      </w:tr>
      <w:tr w:rsidR="000031A1" w:rsidRPr="00593092" w:rsidTr="00853E18">
        <w:trPr>
          <w:trHeight w:val="299"/>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OPEL CAMPO-S, пікап</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JAATFS54H27101430</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1991</w:t>
            </w:r>
          </w:p>
        </w:tc>
      </w:tr>
      <w:tr w:rsidR="000031A1" w:rsidRPr="00593092" w:rsidTr="00853E18">
        <w:trPr>
          <w:trHeight w:val="344"/>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lang w:val="uk-UA"/>
              </w:rPr>
            </w:pPr>
            <w:r w:rsidRPr="00593092">
              <w:rPr>
                <w:bCs/>
                <w:color w:val="000000"/>
                <w:sz w:val="26"/>
                <w:szCs w:val="26"/>
                <w:lang w:val="uk-UA"/>
              </w:rPr>
              <w:t>Автомобіль  FORD RANGER, пікап</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WF0LMFE402W311084</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2003</w:t>
            </w:r>
          </w:p>
        </w:tc>
      </w:tr>
      <w:tr w:rsidR="000031A1" w:rsidRPr="00593092" w:rsidTr="00853E18">
        <w:trPr>
          <w:trHeight w:val="292"/>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FORD RANGER, пікап</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WF0LMDE30XW118720</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2000</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VOLKSWAGEN TRANSPORTER, фургон</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WV1ZZZ70Z1H075255</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2000</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MITSUBISHI L200 WARRIOR LWB, пікап</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MMBJNK7404D001700</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2003</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 xml:space="preserve">Автомобіль  MAZDA B 2500 </w:t>
            </w:r>
            <w:proofErr w:type="spellStart"/>
            <w:r w:rsidRPr="00593092">
              <w:rPr>
                <w:bCs/>
                <w:color w:val="000000"/>
                <w:sz w:val="26"/>
                <w:szCs w:val="26"/>
                <w:lang w:val="uk-UA"/>
              </w:rPr>
              <w:t>Maxi</w:t>
            </w:r>
            <w:proofErr w:type="spellEnd"/>
            <w:r w:rsidRPr="00593092">
              <w:rPr>
                <w:bCs/>
                <w:color w:val="000000"/>
                <w:sz w:val="26"/>
                <w:szCs w:val="26"/>
                <w:lang w:val="uk-UA"/>
              </w:rPr>
              <w:t xml:space="preserve"> </w:t>
            </w:r>
            <w:proofErr w:type="spellStart"/>
            <w:r w:rsidRPr="00593092">
              <w:rPr>
                <w:bCs/>
                <w:color w:val="000000"/>
                <w:sz w:val="26"/>
                <w:szCs w:val="26"/>
                <w:lang w:val="uk-UA"/>
              </w:rPr>
              <w:t>Cab</w:t>
            </w:r>
            <w:proofErr w:type="spellEnd"/>
            <w:r w:rsidRPr="00593092">
              <w:rPr>
                <w:bCs/>
                <w:color w:val="000000"/>
                <w:sz w:val="26"/>
                <w:szCs w:val="26"/>
                <w:lang w:val="uk-UA"/>
              </w:rPr>
              <w:t xml:space="preserve"> 4x, пікап</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UF8UL200708463</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1997</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lang w:val="uk-UA"/>
              </w:rPr>
            </w:pPr>
            <w:r w:rsidRPr="00593092">
              <w:rPr>
                <w:bCs/>
                <w:color w:val="000000"/>
                <w:sz w:val="26"/>
                <w:szCs w:val="26"/>
                <w:lang w:val="uk-UA"/>
              </w:rPr>
              <w:t>Автомобіль FORD RANGER, пікап</w:t>
            </w:r>
          </w:p>
          <w:p w:rsidR="000031A1" w:rsidRPr="00593092" w:rsidRDefault="000031A1" w:rsidP="00853E18">
            <w:pPr>
              <w:rPr>
                <w:bCs/>
                <w:color w:val="000000"/>
                <w:sz w:val="26"/>
                <w:szCs w:val="26"/>
                <w:highlight w:val="yellow"/>
                <w:lang w:val="uk-UA"/>
              </w:rPr>
            </w:pP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WF0LMDE401W200725</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2001</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lang w:val="uk-UA"/>
              </w:rPr>
            </w:pPr>
            <w:r w:rsidRPr="00593092">
              <w:rPr>
                <w:bCs/>
                <w:color w:val="000000"/>
                <w:sz w:val="26"/>
                <w:szCs w:val="26"/>
                <w:lang w:val="uk-UA"/>
              </w:rPr>
              <w:t>Автомобіль PEUGEOT BOXER TURBO D</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VF3231A8215986315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2001</w:t>
            </w:r>
          </w:p>
        </w:tc>
      </w:tr>
      <w:tr w:rsidR="000031A1" w:rsidRPr="00593092" w:rsidTr="00853E18">
        <w:trPr>
          <w:trHeight w:val="520"/>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lang w:val="uk-UA"/>
              </w:rPr>
            </w:pPr>
            <w:r w:rsidRPr="00593092">
              <w:rPr>
                <w:bCs/>
                <w:color w:val="000000"/>
                <w:sz w:val="26"/>
                <w:szCs w:val="26"/>
                <w:lang w:val="uk-UA"/>
              </w:rPr>
              <w:t>Автомобіль FORD RANGER</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WF0LMFE40YW178256</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1999</w:t>
            </w:r>
          </w:p>
        </w:tc>
      </w:tr>
      <w:tr w:rsidR="000031A1" w:rsidRPr="00593092" w:rsidTr="00853E18">
        <w:trPr>
          <w:trHeight w:val="556"/>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MAZDA B 2500</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JMZUN8F427W422948</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2006</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 xml:space="preserve">Автомобіль  MAZDA Bt-50 </w:t>
            </w:r>
            <w:proofErr w:type="spellStart"/>
            <w:r w:rsidRPr="00593092">
              <w:rPr>
                <w:bCs/>
                <w:color w:val="000000"/>
                <w:sz w:val="26"/>
                <w:szCs w:val="26"/>
                <w:lang w:val="uk-UA"/>
              </w:rPr>
              <w:t>Doudle</w:t>
            </w:r>
            <w:proofErr w:type="spellEnd"/>
            <w:r w:rsidRPr="00593092">
              <w:rPr>
                <w:bCs/>
                <w:color w:val="000000"/>
                <w:sz w:val="26"/>
                <w:szCs w:val="26"/>
                <w:lang w:val="uk-UA"/>
              </w:rPr>
              <w:t xml:space="preserve"> </w:t>
            </w:r>
            <w:proofErr w:type="spellStart"/>
            <w:r w:rsidRPr="00593092">
              <w:rPr>
                <w:bCs/>
                <w:color w:val="000000"/>
                <w:sz w:val="26"/>
                <w:szCs w:val="26"/>
                <w:lang w:val="uk-UA"/>
              </w:rPr>
              <w:t>Cab</w:t>
            </w:r>
            <w:proofErr w:type="spellEnd"/>
            <w:r w:rsidRPr="00593092">
              <w:rPr>
                <w:bCs/>
                <w:color w:val="000000"/>
                <w:sz w:val="26"/>
                <w:szCs w:val="26"/>
                <w:lang w:val="uk-UA"/>
              </w:rPr>
              <w:t xml:space="preserve"> 4</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JMZUN8F128W648777</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2007</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RENAULT KANGOO</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VF1KCTGEF37020690</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lang w:val="uk-UA"/>
              </w:rPr>
            </w:pPr>
            <w:r w:rsidRPr="00593092">
              <w:rPr>
                <w:bCs/>
                <w:color w:val="000000"/>
                <w:sz w:val="26"/>
                <w:szCs w:val="26"/>
              </w:rPr>
              <w:t>200</w:t>
            </w:r>
            <w:r w:rsidRPr="00593092">
              <w:rPr>
                <w:bCs/>
                <w:color w:val="000000"/>
                <w:sz w:val="26"/>
                <w:szCs w:val="26"/>
                <w:lang w:val="uk-UA"/>
              </w:rPr>
              <w:t>5</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lang w:val="uk-UA"/>
              </w:rPr>
            </w:pPr>
            <w:r w:rsidRPr="00593092">
              <w:rPr>
                <w:bCs/>
                <w:color w:val="000000"/>
                <w:sz w:val="26"/>
                <w:szCs w:val="26"/>
                <w:lang w:val="uk-UA"/>
              </w:rPr>
              <w:t>Автомобіль NISSAN NP 300 PICKUP</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JN1CPUD22U0160014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2008</w:t>
            </w:r>
          </w:p>
        </w:tc>
      </w:tr>
      <w:tr w:rsidR="000031A1" w:rsidRPr="00593092" w:rsidTr="00853E18">
        <w:trPr>
          <w:trHeight w:val="552"/>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lang w:val="uk-UA"/>
              </w:rPr>
            </w:pPr>
            <w:r w:rsidRPr="00593092">
              <w:rPr>
                <w:bCs/>
                <w:color w:val="000000"/>
                <w:sz w:val="26"/>
                <w:szCs w:val="26"/>
                <w:lang w:val="uk-UA"/>
              </w:rPr>
              <w:t>Автомобіль RENAULT KANGOO</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VF1KCE7EF32168686</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2004</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VOLKSWAGEN TRANSPORTER</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WV2ZZZ70ZSH065023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1995</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RENAULT KANGOO</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VF1FW1AB540497190</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2008</w:t>
            </w:r>
          </w:p>
        </w:tc>
      </w:tr>
      <w:tr w:rsidR="000031A1" w:rsidRPr="00593092" w:rsidTr="00853E18">
        <w:trPr>
          <w:trHeight w:val="459"/>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lang w:val="uk-UA"/>
              </w:rPr>
            </w:pPr>
            <w:r w:rsidRPr="00593092">
              <w:rPr>
                <w:bCs/>
                <w:color w:val="000000"/>
                <w:sz w:val="26"/>
                <w:szCs w:val="26"/>
                <w:lang w:val="uk-UA"/>
              </w:rPr>
              <w:t>Автомобіль OPEL ASTRA</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W0LPD8EG2C8071518</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2012</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VOLKSWAGEN CADDY</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WV2ZZZ2KZAX059705</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2010</w:t>
            </w:r>
          </w:p>
        </w:tc>
      </w:tr>
      <w:tr w:rsidR="000031A1" w:rsidRPr="00593092" w:rsidTr="00853E18">
        <w:trPr>
          <w:trHeight w:val="503"/>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FIAT DUCATO</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ZFA25000001142793</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2007</w:t>
            </w:r>
          </w:p>
        </w:tc>
      </w:tr>
      <w:tr w:rsidR="000031A1" w:rsidRPr="00593092" w:rsidTr="00853E18">
        <w:trPr>
          <w:trHeight w:val="425"/>
          <w:jc w:val="center"/>
        </w:trPr>
        <w:tc>
          <w:tcPr>
            <w:tcW w:w="619" w:type="dxa"/>
            <w:vAlign w:val="center"/>
          </w:tcPr>
          <w:p w:rsidR="000031A1" w:rsidRPr="00593092" w:rsidRDefault="000031A1" w:rsidP="000031A1">
            <w:pPr>
              <w:numPr>
                <w:ilvl w:val="0"/>
                <w:numId w:val="2"/>
              </w:numPr>
              <w:tabs>
                <w:tab w:val="left" w:pos="-284"/>
              </w:tabs>
              <w:jc w:val="both"/>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УАЗ 3962</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ХTT37410030475714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2003</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 xml:space="preserve">Автомобіль PEUGEOT BOXER </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VF3YBZMFB12522156</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2013</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 xml:space="preserve">Автомобіль PEUGEOT BOXER </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VF3YBZMFB12533261</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2013</w:t>
            </w:r>
          </w:p>
        </w:tc>
      </w:tr>
      <w:tr w:rsidR="000031A1" w:rsidRPr="00593092" w:rsidTr="00853E18">
        <w:trPr>
          <w:trHeight w:val="619"/>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lang w:val="uk-UA"/>
              </w:rPr>
            </w:pPr>
            <w:r w:rsidRPr="00593092">
              <w:rPr>
                <w:bCs/>
                <w:color w:val="000000"/>
                <w:sz w:val="26"/>
                <w:szCs w:val="26"/>
                <w:lang w:val="uk-UA"/>
              </w:rPr>
              <w:t>Автомобіль УАЗ-3962</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ХТТ39620670012609</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1996</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спеціалізований легковий меддопомога TOYOTA HI ACE 2400</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JT141LHA400008344</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1997</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VOLKSWAGEN TRANSPORTER</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WV1ZZZ70ZXH039297</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1998</w:t>
            </w:r>
          </w:p>
        </w:tc>
      </w:tr>
      <w:tr w:rsidR="000031A1" w:rsidRPr="00593092" w:rsidTr="00853E18">
        <w:trPr>
          <w:trHeight w:val="156"/>
          <w:jc w:val="center"/>
        </w:trPr>
        <w:tc>
          <w:tcPr>
            <w:tcW w:w="619" w:type="dxa"/>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Автомобіль вантажний ГАЗ-52</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rPr>
            </w:pPr>
            <w:r w:rsidRPr="00593092">
              <w:rPr>
                <w:bCs/>
                <w:color w:val="000000"/>
                <w:sz w:val="26"/>
                <w:szCs w:val="26"/>
              </w:rPr>
              <w:t xml:space="preserve">номер </w:t>
            </w:r>
            <w:proofErr w:type="spellStart"/>
            <w:r w:rsidRPr="00593092">
              <w:rPr>
                <w:bCs/>
                <w:color w:val="000000"/>
                <w:sz w:val="26"/>
                <w:szCs w:val="26"/>
              </w:rPr>
              <w:t>двигуна</w:t>
            </w:r>
            <w:proofErr w:type="spellEnd"/>
            <w:r w:rsidRPr="00593092">
              <w:rPr>
                <w:bCs/>
                <w:color w:val="000000"/>
                <w:sz w:val="26"/>
                <w:szCs w:val="26"/>
              </w:rPr>
              <w:t xml:space="preserve"> 116495</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1951</w:t>
            </w:r>
          </w:p>
        </w:tc>
      </w:tr>
      <w:tr w:rsidR="000031A1" w:rsidRPr="00593092" w:rsidTr="00853E18">
        <w:trPr>
          <w:trHeight w:val="156"/>
          <w:jc w:val="center"/>
        </w:trPr>
        <w:tc>
          <w:tcPr>
            <w:tcW w:w="619" w:type="dxa"/>
            <w:tcBorders>
              <w:bottom w:val="single" w:sz="4" w:space="0" w:color="auto"/>
            </w:tcBorders>
            <w:vAlign w:val="center"/>
          </w:tcPr>
          <w:p w:rsidR="000031A1" w:rsidRPr="00593092" w:rsidRDefault="000031A1" w:rsidP="000031A1">
            <w:pPr>
              <w:numPr>
                <w:ilvl w:val="0"/>
                <w:numId w:val="2"/>
              </w:numPr>
              <w:tabs>
                <w:tab w:val="left" w:pos="-284"/>
              </w:tabs>
              <w:rPr>
                <w:sz w:val="24"/>
                <w:szCs w:val="24"/>
                <w:lang w:val="uk-UA"/>
              </w:rPr>
            </w:pPr>
          </w:p>
        </w:tc>
        <w:tc>
          <w:tcPr>
            <w:tcW w:w="3531"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rPr>
                <w:bCs/>
                <w:color w:val="000000"/>
                <w:sz w:val="26"/>
                <w:szCs w:val="26"/>
                <w:highlight w:val="yellow"/>
                <w:lang w:val="uk-UA"/>
              </w:rPr>
            </w:pPr>
            <w:r w:rsidRPr="00593092">
              <w:rPr>
                <w:bCs/>
                <w:color w:val="000000"/>
                <w:sz w:val="26"/>
                <w:szCs w:val="26"/>
                <w:lang w:val="uk-UA"/>
              </w:rPr>
              <w:t xml:space="preserve">Автомобіль ВАЗ 21093 </w:t>
            </w:r>
          </w:p>
        </w:tc>
        <w:tc>
          <w:tcPr>
            <w:tcW w:w="3493"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XTA210930W2317040</w:t>
            </w:r>
          </w:p>
        </w:tc>
        <w:tc>
          <w:tcPr>
            <w:tcW w:w="1560" w:type="dxa"/>
            <w:tcBorders>
              <w:top w:val="nil"/>
              <w:left w:val="single" w:sz="4" w:space="0" w:color="auto"/>
              <w:bottom w:val="single" w:sz="4" w:space="0" w:color="auto"/>
              <w:right w:val="single" w:sz="4" w:space="0" w:color="auto"/>
            </w:tcBorders>
            <w:shd w:val="clear" w:color="auto" w:fill="auto"/>
            <w:vAlign w:val="center"/>
          </w:tcPr>
          <w:p w:rsidR="000031A1" w:rsidRPr="00593092" w:rsidRDefault="000031A1" w:rsidP="00853E18">
            <w:pPr>
              <w:jc w:val="center"/>
              <w:rPr>
                <w:bCs/>
                <w:color w:val="000000"/>
                <w:sz w:val="26"/>
                <w:szCs w:val="26"/>
                <w:highlight w:val="yellow"/>
              </w:rPr>
            </w:pPr>
            <w:r w:rsidRPr="00593092">
              <w:rPr>
                <w:bCs/>
                <w:color w:val="000000"/>
                <w:sz w:val="26"/>
                <w:szCs w:val="26"/>
              </w:rPr>
              <w:t>1998</w:t>
            </w:r>
          </w:p>
        </w:tc>
      </w:tr>
    </w:tbl>
    <w:p w:rsidR="000031A1" w:rsidRPr="00593092" w:rsidRDefault="000031A1" w:rsidP="000031A1">
      <w:pPr>
        <w:widowControl w:val="0"/>
        <w:numPr>
          <w:ilvl w:val="0"/>
          <w:numId w:val="6"/>
        </w:numPr>
        <w:tabs>
          <w:tab w:val="left" w:pos="709"/>
          <w:tab w:val="left" w:pos="851"/>
        </w:tabs>
        <w:ind w:left="0" w:firstLine="709"/>
        <w:jc w:val="both"/>
        <w:rPr>
          <w:rFonts w:eastAsia="Calibri"/>
          <w:sz w:val="24"/>
          <w:szCs w:val="24"/>
          <w:lang w:val="uk-UA" w:eastAsia="uk-UA"/>
        </w:rPr>
      </w:pPr>
      <w:r w:rsidRPr="00593092">
        <w:rPr>
          <w:rFonts w:eastAsia="Calibri"/>
          <w:bCs/>
          <w:iCs/>
          <w:sz w:val="24"/>
          <w:szCs w:val="24"/>
          <w:lang w:val="uk-UA" w:eastAsia="x-none"/>
        </w:rPr>
        <w:lastRenderedPageBreak/>
        <w:t xml:space="preserve">Вимоги до </w:t>
      </w:r>
      <w:r w:rsidRPr="00593092">
        <w:rPr>
          <w:rFonts w:eastAsia="Calibri"/>
          <w:bCs/>
          <w:iCs/>
          <w:w w:val="106"/>
          <w:sz w:val="24"/>
          <w:szCs w:val="24"/>
          <w:lang w:val="uk-UA" w:eastAsia="x-none"/>
        </w:rPr>
        <w:t>СТО</w:t>
      </w:r>
      <w:r w:rsidRPr="00593092">
        <w:rPr>
          <w:rFonts w:eastAsia="Calibri"/>
          <w:sz w:val="24"/>
          <w:szCs w:val="24"/>
          <w:lang w:val="uk-UA" w:eastAsia="uk-UA"/>
        </w:rPr>
        <w:t xml:space="preserve">, де будуть надаватися послуги з технічного обслуговування і ремонту автомобілів спеціалізованого призначення (далі – Послуги): </w:t>
      </w:r>
    </w:p>
    <w:p w:rsidR="000031A1" w:rsidRPr="00593092" w:rsidRDefault="000031A1" w:rsidP="000031A1">
      <w:pPr>
        <w:widowControl w:val="0"/>
        <w:numPr>
          <w:ilvl w:val="0"/>
          <w:numId w:val="3"/>
        </w:numPr>
        <w:tabs>
          <w:tab w:val="left" w:pos="851"/>
          <w:tab w:val="left" w:pos="993"/>
        </w:tabs>
        <w:ind w:left="0" w:firstLine="709"/>
        <w:jc w:val="both"/>
        <w:rPr>
          <w:rFonts w:eastAsia="Calibri"/>
          <w:bCs/>
          <w:iCs/>
          <w:w w:val="106"/>
          <w:sz w:val="24"/>
          <w:szCs w:val="24"/>
          <w:lang w:val="uk-UA" w:eastAsia="x-none"/>
        </w:rPr>
      </w:pPr>
      <w:r w:rsidRPr="00593092">
        <w:rPr>
          <w:rFonts w:eastAsia="Calibri"/>
          <w:sz w:val="24"/>
          <w:szCs w:val="24"/>
          <w:lang w:val="uk-UA" w:eastAsia="uk-UA"/>
        </w:rPr>
        <w:t xml:space="preserve"> повинна мати власну або орендовану матеріально-технічну базу необхідну для надання Послуг. Матеріально </w:t>
      </w:r>
      <w:r w:rsidRPr="00593092">
        <w:rPr>
          <w:rFonts w:eastAsia="Calibri"/>
          <w:bCs/>
          <w:iCs/>
          <w:w w:val="106"/>
          <w:sz w:val="24"/>
          <w:szCs w:val="24"/>
          <w:lang w:val="uk-UA" w:eastAsia="x-none"/>
        </w:rPr>
        <w:t>–</w:t>
      </w:r>
      <w:r w:rsidRPr="00593092">
        <w:rPr>
          <w:rFonts w:eastAsia="Calibri"/>
          <w:sz w:val="24"/>
          <w:szCs w:val="24"/>
          <w:lang w:val="uk-UA" w:eastAsia="uk-UA"/>
        </w:rPr>
        <w:t xml:space="preserve"> технічна база, яка необхідна для надання послуг, повинна бути розташована за місцем знаходження СТО.</w:t>
      </w:r>
    </w:p>
    <w:p w:rsidR="000031A1" w:rsidRPr="00593092" w:rsidRDefault="000031A1" w:rsidP="000031A1">
      <w:pPr>
        <w:tabs>
          <w:tab w:val="left" w:pos="567"/>
          <w:tab w:val="left" w:pos="851"/>
        </w:tabs>
        <w:ind w:firstLine="709"/>
        <w:jc w:val="both"/>
        <w:rPr>
          <w:sz w:val="24"/>
          <w:szCs w:val="24"/>
          <w:lang w:val="uk-UA" w:eastAsia="uk-UA"/>
        </w:rPr>
      </w:pPr>
      <w:r w:rsidRPr="00593092">
        <w:rPr>
          <w:sz w:val="24"/>
          <w:szCs w:val="24"/>
          <w:lang w:val="uk-UA" w:eastAsia="uk-UA"/>
        </w:rPr>
        <w:t>- мати відповідну організаційну структуру (приймальний відділ, відділ запчастин, особу, відповідальну за якість наданих послуг);</w:t>
      </w:r>
    </w:p>
    <w:p w:rsidR="000031A1" w:rsidRPr="00593092" w:rsidRDefault="000031A1" w:rsidP="000031A1">
      <w:pPr>
        <w:tabs>
          <w:tab w:val="left" w:pos="567"/>
          <w:tab w:val="left" w:pos="851"/>
        </w:tabs>
        <w:ind w:firstLine="709"/>
        <w:jc w:val="both"/>
        <w:rPr>
          <w:sz w:val="24"/>
          <w:szCs w:val="24"/>
          <w:lang w:val="uk-UA" w:eastAsia="uk-UA"/>
        </w:rPr>
      </w:pPr>
      <w:r w:rsidRPr="00593092">
        <w:rPr>
          <w:sz w:val="24"/>
          <w:szCs w:val="24"/>
          <w:lang w:val="uk-UA" w:eastAsia="uk-UA"/>
        </w:rPr>
        <w:t>- здійснювати усі без виключення види технічного обслуговування та ремонту Транспортних засобів Замовника;</w:t>
      </w:r>
    </w:p>
    <w:p w:rsidR="000031A1" w:rsidRPr="00593092" w:rsidRDefault="000031A1" w:rsidP="000031A1">
      <w:pPr>
        <w:tabs>
          <w:tab w:val="left" w:pos="567"/>
          <w:tab w:val="left" w:pos="851"/>
        </w:tabs>
        <w:ind w:firstLine="709"/>
        <w:jc w:val="both"/>
        <w:rPr>
          <w:sz w:val="24"/>
          <w:szCs w:val="24"/>
          <w:lang w:val="uk-UA" w:eastAsia="uk-UA"/>
        </w:rPr>
      </w:pPr>
      <w:r w:rsidRPr="00593092">
        <w:rPr>
          <w:w w:val="106"/>
          <w:sz w:val="24"/>
          <w:szCs w:val="24"/>
          <w:lang w:val="uk-UA"/>
        </w:rPr>
        <w:t xml:space="preserve">- мати </w:t>
      </w:r>
      <w:r w:rsidRPr="00593092">
        <w:rPr>
          <w:sz w:val="24"/>
          <w:szCs w:val="24"/>
          <w:lang w:val="uk-UA" w:eastAsia="uk-UA"/>
        </w:rPr>
        <w:t>інформаційне забезпечення від виробника Транспортних засобів Замовника,</w:t>
      </w:r>
      <w:r w:rsidRPr="00593092">
        <w:rPr>
          <w:w w:val="106"/>
          <w:sz w:val="24"/>
          <w:szCs w:val="24"/>
          <w:lang w:val="uk-UA"/>
        </w:rPr>
        <w:t xml:space="preserve"> </w:t>
      </w:r>
      <w:r w:rsidRPr="00593092">
        <w:rPr>
          <w:sz w:val="24"/>
          <w:szCs w:val="24"/>
          <w:lang w:val="uk-UA" w:eastAsia="uk-UA"/>
        </w:rPr>
        <w:t xml:space="preserve">необхідне для ідентифікації, визначення технічного стану, ремонту та обслуговування колісних транспортних засобів, їх складових частин (систем). </w:t>
      </w:r>
    </w:p>
    <w:p w:rsidR="000031A1" w:rsidRPr="00593092" w:rsidRDefault="000031A1" w:rsidP="000031A1">
      <w:pPr>
        <w:tabs>
          <w:tab w:val="left" w:pos="851"/>
        </w:tabs>
        <w:ind w:firstLine="709"/>
        <w:jc w:val="both"/>
        <w:rPr>
          <w:sz w:val="24"/>
          <w:szCs w:val="24"/>
          <w:lang w:val="uk-UA" w:eastAsia="uk-UA"/>
        </w:rPr>
      </w:pPr>
      <w:r w:rsidRPr="00593092">
        <w:rPr>
          <w:sz w:val="24"/>
          <w:szCs w:val="24"/>
          <w:lang w:val="uk-UA" w:eastAsia="uk-UA"/>
        </w:rPr>
        <w:t>Інформаційне забезпечення складається з:</w:t>
      </w:r>
    </w:p>
    <w:p w:rsidR="000031A1" w:rsidRPr="00593092" w:rsidRDefault="000031A1" w:rsidP="000031A1">
      <w:pPr>
        <w:numPr>
          <w:ilvl w:val="0"/>
          <w:numId w:val="4"/>
        </w:numPr>
        <w:tabs>
          <w:tab w:val="left" w:pos="851"/>
        </w:tabs>
        <w:ind w:left="0" w:firstLine="709"/>
        <w:jc w:val="both"/>
        <w:rPr>
          <w:sz w:val="24"/>
          <w:szCs w:val="24"/>
          <w:lang w:val="uk-UA" w:eastAsia="uk-UA"/>
        </w:rPr>
      </w:pPr>
      <w:r w:rsidRPr="00593092">
        <w:rPr>
          <w:sz w:val="24"/>
          <w:szCs w:val="24"/>
          <w:lang w:val="uk-UA" w:eastAsia="uk-UA"/>
        </w:rPr>
        <w:t>інформації про ідентифікацію транспортних засобів Замовника, його складових частин (систем);</w:t>
      </w:r>
    </w:p>
    <w:p w:rsidR="000031A1" w:rsidRPr="00593092" w:rsidRDefault="000031A1" w:rsidP="000031A1">
      <w:pPr>
        <w:numPr>
          <w:ilvl w:val="0"/>
          <w:numId w:val="4"/>
        </w:numPr>
        <w:tabs>
          <w:tab w:val="left" w:pos="851"/>
        </w:tabs>
        <w:ind w:left="0" w:firstLine="709"/>
        <w:jc w:val="both"/>
        <w:rPr>
          <w:sz w:val="24"/>
          <w:szCs w:val="24"/>
          <w:lang w:val="uk-UA" w:eastAsia="uk-UA"/>
        </w:rPr>
      </w:pPr>
      <w:r w:rsidRPr="00593092">
        <w:rPr>
          <w:sz w:val="24"/>
          <w:szCs w:val="24"/>
          <w:lang w:val="uk-UA" w:eastAsia="uk-UA"/>
        </w:rPr>
        <w:t>інструкції з експлуатації, ремонту;</w:t>
      </w:r>
    </w:p>
    <w:p w:rsidR="000031A1" w:rsidRPr="00593092" w:rsidRDefault="000031A1" w:rsidP="000031A1">
      <w:pPr>
        <w:numPr>
          <w:ilvl w:val="0"/>
          <w:numId w:val="4"/>
        </w:numPr>
        <w:tabs>
          <w:tab w:val="left" w:pos="851"/>
        </w:tabs>
        <w:ind w:left="0" w:firstLine="709"/>
        <w:jc w:val="both"/>
        <w:rPr>
          <w:sz w:val="24"/>
          <w:szCs w:val="24"/>
          <w:lang w:val="uk-UA" w:eastAsia="uk-UA"/>
        </w:rPr>
      </w:pPr>
      <w:r w:rsidRPr="00593092">
        <w:rPr>
          <w:sz w:val="24"/>
          <w:szCs w:val="24"/>
          <w:lang w:val="uk-UA" w:eastAsia="uk-UA"/>
        </w:rPr>
        <w:t>навчальних посібників з технічного обслуговування і ремонту транспортних засобів Замовника, їх складових частин (систем), каталогів запасних частин тощо;</w:t>
      </w:r>
    </w:p>
    <w:p w:rsidR="000031A1" w:rsidRPr="00593092" w:rsidRDefault="000031A1" w:rsidP="000031A1">
      <w:pPr>
        <w:numPr>
          <w:ilvl w:val="0"/>
          <w:numId w:val="4"/>
        </w:numPr>
        <w:tabs>
          <w:tab w:val="left" w:pos="851"/>
        </w:tabs>
        <w:ind w:left="0" w:firstLine="709"/>
        <w:jc w:val="both"/>
        <w:rPr>
          <w:sz w:val="24"/>
          <w:szCs w:val="24"/>
          <w:lang w:val="uk-UA" w:eastAsia="uk-UA"/>
        </w:rPr>
      </w:pPr>
      <w:r w:rsidRPr="00593092">
        <w:rPr>
          <w:sz w:val="24"/>
          <w:szCs w:val="24"/>
          <w:lang w:val="uk-UA" w:eastAsia="uk-UA"/>
        </w:rPr>
        <w:t>відомостей щодо технічних характеристик систем, складових частин (мінімальних та максимальних розмірів);</w:t>
      </w:r>
    </w:p>
    <w:p w:rsidR="000031A1" w:rsidRPr="00593092" w:rsidRDefault="000031A1" w:rsidP="000031A1">
      <w:pPr>
        <w:numPr>
          <w:ilvl w:val="0"/>
          <w:numId w:val="4"/>
        </w:numPr>
        <w:tabs>
          <w:tab w:val="left" w:pos="851"/>
        </w:tabs>
        <w:ind w:left="0" w:firstLine="709"/>
        <w:jc w:val="both"/>
        <w:rPr>
          <w:sz w:val="24"/>
          <w:szCs w:val="24"/>
          <w:lang w:val="uk-UA" w:eastAsia="uk-UA"/>
        </w:rPr>
      </w:pPr>
      <w:r w:rsidRPr="00593092">
        <w:rPr>
          <w:sz w:val="24"/>
          <w:szCs w:val="24"/>
          <w:lang w:val="uk-UA" w:eastAsia="uk-UA"/>
        </w:rPr>
        <w:t>схем з’єднань, діаграм електромережі;</w:t>
      </w:r>
    </w:p>
    <w:p w:rsidR="000031A1" w:rsidRPr="00593092" w:rsidRDefault="000031A1" w:rsidP="000031A1">
      <w:pPr>
        <w:numPr>
          <w:ilvl w:val="0"/>
          <w:numId w:val="4"/>
        </w:numPr>
        <w:tabs>
          <w:tab w:val="left" w:pos="851"/>
        </w:tabs>
        <w:ind w:left="0" w:firstLine="709"/>
        <w:jc w:val="both"/>
        <w:rPr>
          <w:sz w:val="24"/>
          <w:szCs w:val="24"/>
          <w:lang w:val="uk-UA" w:eastAsia="uk-UA"/>
        </w:rPr>
      </w:pPr>
      <w:r w:rsidRPr="00593092">
        <w:rPr>
          <w:sz w:val="24"/>
          <w:szCs w:val="24"/>
          <w:lang w:val="uk-UA" w:eastAsia="uk-UA"/>
        </w:rPr>
        <w:t xml:space="preserve">інформації про коди для діагностичних систем, зокрема спеціальні коди виробника, необхідної інформації про систему </w:t>
      </w:r>
      <w:proofErr w:type="spellStart"/>
      <w:r w:rsidRPr="00593092">
        <w:rPr>
          <w:sz w:val="24"/>
          <w:szCs w:val="24"/>
          <w:lang w:val="uk-UA" w:eastAsia="uk-UA"/>
        </w:rPr>
        <w:t>самодіагностування</w:t>
      </w:r>
      <w:proofErr w:type="spellEnd"/>
      <w:r w:rsidRPr="00593092">
        <w:rPr>
          <w:sz w:val="24"/>
          <w:szCs w:val="24"/>
          <w:lang w:val="uk-UA" w:eastAsia="uk-UA"/>
        </w:rPr>
        <w:t>, що зберігається в пам’яті комп’ютера транспортних засобів Замовника, даних про результати здійснення контролю та випробувань;</w:t>
      </w:r>
    </w:p>
    <w:p w:rsidR="000031A1" w:rsidRPr="00593092" w:rsidRDefault="000031A1" w:rsidP="000031A1">
      <w:pPr>
        <w:numPr>
          <w:ilvl w:val="0"/>
          <w:numId w:val="4"/>
        </w:numPr>
        <w:tabs>
          <w:tab w:val="left" w:pos="851"/>
        </w:tabs>
        <w:ind w:left="0" w:firstLine="709"/>
        <w:jc w:val="both"/>
        <w:rPr>
          <w:sz w:val="24"/>
          <w:szCs w:val="24"/>
          <w:lang w:val="uk-UA" w:eastAsia="uk-UA"/>
        </w:rPr>
      </w:pPr>
      <w:r w:rsidRPr="00593092">
        <w:rPr>
          <w:sz w:val="24"/>
          <w:szCs w:val="24"/>
          <w:lang w:val="uk-UA" w:eastAsia="uk-UA"/>
        </w:rPr>
        <w:t>ідентифікаційного номера приладу для тестування програмного забезпечення транспортних засобів Замовника відповідного типу;</w:t>
      </w:r>
    </w:p>
    <w:p w:rsidR="000031A1" w:rsidRPr="00593092" w:rsidRDefault="000031A1" w:rsidP="000031A1">
      <w:pPr>
        <w:numPr>
          <w:ilvl w:val="0"/>
          <w:numId w:val="4"/>
        </w:numPr>
        <w:tabs>
          <w:tab w:val="left" w:pos="851"/>
        </w:tabs>
        <w:ind w:left="0" w:firstLine="709"/>
        <w:jc w:val="both"/>
        <w:rPr>
          <w:sz w:val="24"/>
          <w:szCs w:val="24"/>
          <w:lang w:val="uk-UA" w:eastAsia="uk-UA"/>
        </w:rPr>
      </w:pPr>
      <w:r w:rsidRPr="00593092">
        <w:rPr>
          <w:sz w:val="24"/>
          <w:szCs w:val="24"/>
          <w:lang w:val="uk-UA" w:eastAsia="uk-UA"/>
        </w:rPr>
        <w:t>даних про трудомісткість технологічних операцій;</w:t>
      </w:r>
    </w:p>
    <w:p w:rsidR="000031A1" w:rsidRPr="00593092" w:rsidRDefault="000031A1" w:rsidP="000031A1">
      <w:pPr>
        <w:numPr>
          <w:ilvl w:val="0"/>
          <w:numId w:val="4"/>
        </w:numPr>
        <w:tabs>
          <w:tab w:val="left" w:pos="567"/>
          <w:tab w:val="left" w:pos="851"/>
        </w:tabs>
        <w:ind w:left="0" w:firstLine="709"/>
        <w:jc w:val="both"/>
        <w:rPr>
          <w:sz w:val="24"/>
          <w:szCs w:val="24"/>
          <w:lang w:val="uk-UA" w:eastAsia="uk-UA"/>
        </w:rPr>
      </w:pPr>
      <w:r w:rsidRPr="00593092">
        <w:rPr>
          <w:sz w:val="24"/>
          <w:szCs w:val="24"/>
          <w:lang w:val="uk-UA" w:eastAsia="uk-UA"/>
        </w:rPr>
        <w:t>інформації про необхідні спеціальні інструменти, прилади та устаткування.</w:t>
      </w:r>
    </w:p>
    <w:p w:rsidR="000031A1" w:rsidRPr="00593092" w:rsidRDefault="000031A1" w:rsidP="000031A1">
      <w:pPr>
        <w:numPr>
          <w:ilvl w:val="0"/>
          <w:numId w:val="3"/>
        </w:numPr>
        <w:tabs>
          <w:tab w:val="left" w:pos="851"/>
          <w:tab w:val="left" w:pos="993"/>
        </w:tabs>
        <w:ind w:left="0" w:firstLine="709"/>
        <w:jc w:val="both"/>
        <w:rPr>
          <w:sz w:val="24"/>
          <w:szCs w:val="24"/>
          <w:lang w:val="uk-UA" w:eastAsia="uk-UA"/>
        </w:rPr>
      </w:pPr>
      <w:r w:rsidRPr="00593092">
        <w:rPr>
          <w:sz w:val="24"/>
          <w:szCs w:val="24"/>
          <w:lang w:val="uk-UA" w:eastAsia="uk-UA"/>
        </w:rPr>
        <w:t xml:space="preserve">мати </w:t>
      </w:r>
      <w:r w:rsidRPr="00593092">
        <w:rPr>
          <w:color w:val="000000"/>
          <w:sz w:val="24"/>
          <w:szCs w:val="24"/>
          <w:lang w:val="uk-UA"/>
        </w:rPr>
        <w:t>працівників відповідної професійної кваліфікації, які мають необхідні знання та досвід та будуть залучені до виконання зобов’язань за предметом даних торгів.</w:t>
      </w:r>
    </w:p>
    <w:p w:rsidR="000031A1" w:rsidRPr="00593092" w:rsidRDefault="000031A1" w:rsidP="000031A1">
      <w:pPr>
        <w:tabs>
          <w:tab w:val="left" w:pos="851"/>
        </w:tabs>
        <w:ind w:firstLine="709"/>
        <w:jc w:val="both"/>
        <w:rPr>
          <w:sz w:val="24"/>
          <w:szCs w:val="24"/>
          <w:lang w:val="uk-UA" w:eastAsia="uk-UA"/>
        </w:rPr>
      </w:pPr>
      <w:r w:rsidRPr="00593092">
        <w:rPr>
          <w:sz w:val="24"/>
          <w:szCs w:val="24"/>
          <w:lang w:val="uk-UA" w:eastAsia="uk-UA"/>
        </w:rPr>
        <w:t>Відповідно до Постанови Кабінету Міністрів України від 03.07.2013 № 643 «Про затвердження Технічного регламенту з технічного обслуговування і ремонту колісних транспортних засобів» Замовником встановлені вимоги до оцінки відповідності персоналу, а саме:</w:t>
      </w:r>
    </w:p>
    <w:p w:rsidR="000031A1" w:rsidRPr="00593092" w:rsidRDefault="000031A1" w:rsidP="000031A1">
      <w:pPr>
        <w:numPr>
          <w:ilvl w:val="0"/>
          <w:numId w:val="5"/>
        </w:numPr>
        <w:tabs>
          <w:tab w:val="left" w:pos="851"/>
        </w:tabs>
        <w:ind w:left="0" w:firstLine="709"/>
        <w:jc w:val="both"/>
        <w:rPr>
          <w:sz w:val="24"/>
          <w:szCs w:val="24"/>
          <w:lang w:val="uk-UA" w:eastAsia="uk-UA"/>
        </w:rPr>
      </w:pPr>
      <w:r w:rsidRPr="00593092">
        <w:rPr>
          <w:sz w:val="24"/>
          <w:szCs w:val="24"/>
          <w:lang w:val="uk-UA" w:eastAsia="uk-UA"/>
        </w:rPr>
        <w:t>кваліфікація персоналу повинна відповідати вимогам, визначеним у технологічній документації, посадовим інструкціям, документам про освіту і підвищення рівня кваліфікації;</w:t>
      </w:r>
    </w:p>
    <w:p w:rsidR="000031A1" w:rsidRPr="00593092" w:rsidRDefault="000031A1" w:rsidP="000031A1">
      <w:pPr>
        <w:numPr>
          <w:ilvl w:val="0"/>
          <w:numId w:val="5"/>
        </w:numPr>
        <w:tabs>
          <w:tab w:val="left" w:pos="567"/>
          <w:tab w:val="left" w:pos="851"/>
        </w:tabs>
        <w:ind w:left="0" w:firstLine="709"/>
        <w:jc w:val="both"/>
        <w:rPr>
          <w:sz w:val="24"/>
          <w:szCs w:val="24"/>
          <w:lang w:val="uk-UA" w:eastAsia="uk-UA"/>
        </w:rPr>
      </w:pPr>
      <w:r w:rsidRPr="00593092">
        <w:rPr>
          <w:sz w:val="24"/>
          <w:szCs w:val="24"/>
          <w:lang w:val="uk-UA" w:eastAsia="uk-UA"/>
        </w:rPr>
        <w:t>склад персоналу визнається відповідним, якщо для виконання технологічних операцій Учасник  має можливість забезпечити наявність на кожній робочій зміні щонайменше одного працівника з необхідною кваліфікацією.</w:t>
      </w:r>
    </w:p>
    <w:p w:rsidR="000031A1" w:rsidRPr="00593092" w:rsidRDefault="000031A1" w:rsidP="000031A1">
      <w:pPr>
        <w:numPr>
          <w:ilvl w:val="0"/>
          <w:numId w:val="6"/>
        </w:numPr>
        <w:tabs>
          <w:tab w:val="left" w:pos="567"/>
          <w:tab w:val="left" w:pos="851"/>
          <w:tab w:val="left" w:pos="993"/>
        </w:tabs>
        <w:jc w:val="both"/>
        <w:rPr>
          <w:iCs/>
          <w:sz w:val="24"/>
          <w:szCs w:val="24"/>
          <w:lang w:val="uk-UA"/>
        </w:rPr>
      </w:pPr>
      <w:r w:rsidRPr="00593092">
        <w:rPr>
          <w:iCs/>
          <w:sz w:val="24"/>
          <w:szCs w:val="24"/>
          <w:lang w:val="uk-UA"/>
        </w:rPr>
        <w:t xml:space="preserve">Вимоги до надання Послуг. </w:t>
      </w:r>
    </w:p>
    <w:p w:rsidR="000031A1" w:rsidRPr="00593092" w:rsidRDefault="000031A1" w:rsidP="000031A1">
      <w:pPr>
        <w:tabs>
          <w:tab w:val="left" w:pos="993"/>
        </w:tabs>
        <w:spacing w:after="120"/>
        <w:ind w:firstLine="709"/>
        <w:jc w:val="both"/>
        <w:rPr>
          <w:rFonts w:eastAsia="Calibri"/>
          <w:sz w:val="24"/>
          <w:szCs w:val="24"/>
          <w:lang w:val="uk-UA" w:eastAsia="x-none"/>
        </w:rPr>
      </w:pPr>
      <w:r w:rsidRPr="00593092">
        <w:rPr>
          <w:rFonts w:eastAsia="Calibri"/>
          <w:sz w:val="24"/>
          <w:szCs w:val="24"/>
          <w:lang w:val="uk-UA" w:eastAsia="uk-UA"/>
        </w:rPr>
        <w:t xml:space="preserve">Повинні виконуватися відповідно </w:t>
      </w:r>
      <w:r w:rsidRPr="00593092">
        <w:rPr>
          <w:rFonts w:eastAsia="Calibri"/>
          <w:sz w:val="24"/>
          <w:szCs w:val="24"/>
          <w:lang w:val="uk-UA" w:eastAsia="x-none"/>
        </w:rPr>
        <w:t>до технічних рекомендацій та переліку обов’язкових робіт, визначених виробником транспортного засобу у відповідних нормативних (експлуатаційних) документах.</w:t>
      </w:r>
    </w:p>
    <w:p w:rsidR="000031A1" w:rsidRPr="00593092" w:rsidRDefault="000031A1" w:rsidP="000031A1">
      <w:pPr>
        <w:tabs>
          <w:tab w:val="left" w:pos="975"/>
        </w:tabs>
        <w:spacing w:after="120"/>
        <w:ind w:firstLine="720"/>
        <w:jc w:val="both"/>
        <w:rPr>
          <w:rFonts w:eastAsia="Calibri"/>
          <w:sz w:val="24"/>
          <w:szCs w:val="24"/>
          <w:lang w:val="uk-UA" w:eastAsia="uk-UA"/>
        </w:rPr>
      </w:pPr>
      <w:r w:rsidRPr="00593092">
        <w:rPr>
          <w:rFonts w:eastAsia="Calibri"/>
          <w:sz w:val="24"/>
          <w:szCs w:val="24"/>
          <w:lang w:val="uk-UA" w:eastAsia="uk-UA"/>
        </w:rPr>
        <w:t>Обсяг послуг з технічного обслуговування, що будуть отримані, визначаються Замовником згідно фактичної потреби.</w:t>
      </w:r>
    </w:p>
    <w:p w:rsidR="000031A1" w:rsidRPr="00593092" w:rsidRDefault="000031A1" w:rsidP="000031A1">
      <w:pPr>
        <w:tabs>
          <w:tab w:val="left" w:pos="567"/>
          <w:tab w:val="left" w:pos="851"/>
          <w:tab w:val="left" w:pos="993"/>
        </w:tabs>
        <w:jc w:val="both"/>
        <w:rPr>
          <w:iCs/>
          <w:sz w:val="24"/>
          <w:szCs w:val="24"/>
          <w:lang w:val="uk-UA"/>
        </w:rPr>
      </w:pPr>
    </w:p>
    <w:tbl>
      <w:tblPr>
        <w:tblW w:w="5161" w:type="pct"/>
        <w:tblLook w:val="0000" w:firstRow="0" w:lastRow="0" w:firstColumn="0" w:lastColumn="0" w:noHBand="0" w:noVBand="0"/>
      </w:tblPr>
      <w:tblGrid>
        <w:gridCol w:w="517"/>
        <w:gridCol w:w="7544"/>
        <w:gridCol w:w="1584"/>
      </w:tblGrid>
      <w:tr w:rsidR="000031A1" w:rsidRPr="00593092" w:rsidTr="00853E18">
        <w:trPr>
          <w:trHeight w:val="39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0031A1" w:rsidRPr="00593092" w:rsidRDefault="000031A1" w:rsidP="00853E18">
            <w:pPr>
              <w:keepNext/>
              <w:keepLines/>
              <w:widowControl w:val="0"/>
              <w:tabs>
                <w:tab w:val="left" w:pos="941"/>
                <w:tab w:val="center" w:pos="5087"/>
              </w:tabs>
              <w:outlineLvl w:val="2"/>
              <w:rPr>
                <w:bCs/>
                <w:sz w:val="24"/>
                <w:szCs w:val="24"/>
                <w:lang w:val="uk-UA" w:eastAsia="en-US"/>
              </w:rPr>
            </w:pPr>
            <w:bookmarkStart w:id="1" w:name="bookmark15"/>
            <w:r w:rsidRPr="00593092">
              <w:rPr>
                <w:bCs/>
                <w:color w:val="000000"/>
                <w:sz w:val="24"/>
                <w:szCs w:val="24"/>
                <w:shd w:val="clear" w:color="auto" w:fill="FFFFFF"/>
                <w:lang w:val="uk-UA" w:eastAsia="uk-UA"/>
              </w:rPr>
              <w:lastRenderedPageBreak/>
              <w:t>1</w:t>
            </w:r>
            <w:r w:rsidRPr="00593092">
              <w:rPr>
                <w:bCs/>
                <w:color w:val="000000"/>
                <w:sz w:val="24"/>
                <w:szCs w:val="24"/>
                <w:shd w:val="clear" w:color="auto" w:fill="FFFFFF"/>
                <w:lang w:val="uk-UA" w:eastAsia="uk-UA"/>
              </w:rPr>
              <w:tab/>
            </w:r>
            <w:r w:rsidRPr="00593092">
              <w:rPr>
                <w:bCs/>
                <w:color w:val="000000"/>
                <w:sz w:val="24"/>
                <w:szCs w:val="24"/>
                <w:shd w:val="clear" w:color="auto" w:fill="FFFFFF"/>
                <w:lang w:val="uk-UA" w:eastAsia="uk-UA"/>
              </w:rPr>
              <w:tab/>
              <w:t>Вимоги до станції технічного обслуговування Учасника</w:t>
            </w:r>
            <w:bookmarkEnd w:id="1"/>
          </w:p>
        </w:tc>
      </w:tr>
      <w:tr w:rsidR="000031A1" w:rsidRPr="00593092" w:rsidTr="00853E18">
        <w:trPr>
          <w:trHeight w:val="823"/>
        </w:trPr>
        <w:tc>
          <w:tcPr>
            <w:tcW w:w="268"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snapToGrid w:val="0"/>
              <w:spacing w:after="200" w:line="276" w:lineRule="auto"/>
              <w:rPr>
                <w:rFonts w:eastAsia="Calibri"/>
                <w:sz w:val="24"/>
                <w:szCs w:val="24"/>
                <w:lang w:val="uk-UA" w:eastAsia="en-US"/>
              </w:rPr>
            </w:pPr>
            <w:r w:rsidRPr="00593092">
              <w:rPr>
                <w:rFonts w:eastAsia="Calibri"/>
                <w:sz w:val="24"/>
                <w:szCs w:val="24"/>
                <w:lang w:val="uk-UA" w:eastAsia="en-US"/>
              </w:rPr>
              <w:t>1.1</w:t>
            </w:r>
          </w:p>
        </w:tc>
        <w:tc>
          <w:tcPr>
            <w:tcW w:w="3911" w:type="pct"/>
            <w:tcBorders>
              <w:top w:val="single" w:sz="4" w:space="0" w:color="000000"/>
              <w:left w:val="single" w:sz="4" w:space="0" w:color="000000"/>
              <w:bottom w:val="single" w:sz="4" w:space="0" w:color="000000"/>
            </w:tcBorders>
            <w:shd w:val="clear" w:color="auto" w:fill="auto"/>
            <w:vAlign w:val="center"/>
          </w:tcPr>
          <w:p w:rsidR="000031A1" w:rsidRPr="00593092" w:rsidRDefault="000031A1" w:rsidP="00853E18">
            <w:pPr>
              <w:widowControl w:val="0"/>
              <w:tabs>
                <w:tab w:val="left" w:pos="917"/>
              </w:tabs>
              <w:jc w:val="both"/>
              <w:rPr>
                <w:sz w:val="24"/>
                <w:szCs w:val="24"/>
                <w:shd w:val="clear" w:color="auto" w:fill="FFFFFF"/>
                <w:lang w:val="uk-UA" w:eastAsia="ru-RU"/>
              </w:rPr>
            </w:pPr>
            <w:r w:rsidRPr="00593092">
              <w:rPr>
                <w:color w:val="000000"/>
                <w:sz w:val="24"/>
                <w:szCs w:val="24"/>
                <w:shd w:val="clear" w:color="auto" w:fill="FFFFFF"/>
                <w:lang w:val="uk-UA" w:eastAsia="uk-UA"/>
              </w:rPr>
              <w:t xml:space="preserve">СТО повинна надавати послуги із технічного обслуговування і ремонту у робочі дні з 08:00 до 20:00 години за Київським часом, а також повинна мати можливість по </w:t>
            </w:r>
            <w:proofErr w:type="spellStart"/>
            <w:r w:rsidRPr="00593092">
              <w:rPr>
                <w:color w:val="000000"/>
                <w:sz w:val="24"/>
                <w:szCs w:val="24"/>
                <w:shd w:val="clear" w:color="auto" w:fill="FFFFFF"/>
                <w:lang w:val="uk-UA" w:eastAsia="uk-UA"/>
              </w:rPr>
              <w:t>вимозі</w:t>
            </w:r>
            <w:proofErr w:type="spellEnd"/>
            <w:r w:rsidRPr="00593092">
              <w:rPr>
                <w:color w:val="000000"/>
                <w:sz w:val="24"/>
                <w:szCs w:val="24"/>
                <w:shd w:val="clear" w:color="auto" w:fill="FFFFFF"/>
                <w:lang w:val="uk-UA" w:eastAsia="uk-UA"/>
              </w:rPr>
              <w:t xml:space="preserve"> замовника надавати технічну допомогу та проводити діагностичні роботи  поза межами СТО і можливість проведення ремонтних робіт у вихідні дні.</w:t>
            </w:r>
          </w:p>
          <w:p w:rsidR="000031A1" w:rsidRPr="00593092" w:rsidRDefault="000031A1" w:rsidP="00853E18">
            <w:pPr>
              <w:widowControl w:val="0"/>
              <w:tabs>
                <w:tab w:val="left" w:pos="945"/>
              </w:tabs>
              <w:ind w:left="21"/>
              <w:jc w:val="both"/>
              <w:rPr>
                <w:color w:val="000000"/>
                <w:sz w:val="24"/>
                <w:szCs w:val="24"/>
                <w:shd w:val="clear" w:color="auto" w:fill="FFFFFF"/>
                <w:lang w:val="uk-UA" w:eastAsia="uk-UA"/>
              </w:rPr>
            </w:pPr>
            <w:r w:rsidRPr="00593092">
              <w:rPr>
                <w:color w:val="000000"/>
                <w:sz w:val="24"/>
                <w:szCs w:val="24"/>
                <w:shd w:val="clear" w:color="auto" w:fill="FFFFFF"/>
                <w:lang w:val="uk-UA" w:eastAsia="uk-UA"/>
              </w:rPr>
              <w:t>СТО обов'язково повинна мати таке обладнання:</w:t>
            </w:r>
          </w:p>
          <w:p w:rsidR="000031A1" w:rsidRPr="00593092" w:rsidRDefault="000031A1" w:rsidP="00853E18">
            <w:pPr>
              <w:widowControl w:val="0"/>
              <w:tabs>
                <w:tab w:val="left" w:pos="945"/>
              </w:tabs>
              <w:ind w:left="21"/>
              <w:jc w:val="both"/>
              <w:rPr>
                <w:color w:val="000000"/>
                <w:sz w:val="24"/>
                <w:szCs w:val="24"/>
                <w:shd w:val="clear" w:color="auto" w:fill="FFFFFF"/>
                <w:lang w:val="uk-UA" w:eastAsia="uk-UA"/>
              </w:rPr>
            </w:pPr>
          </w:p>
          <w:p w:rsidR="000031A1" w:rsidRPr="00593092" w:rsidRDefault="000031A1" w:rsidP="000031A1">
            <w:pPr>
              <w:widowControl w:val="0"/>
              <w:numPr>
                <w:ilvl w:val="0"/>
                <w:numId w:val="9"/>
              </w:numPr>
              <w:tabs>
                <w:tab w:val="left" w:pos="945"/>
              </w:tabs>
              <w:spacing w:after="200" w:line="276" w:lineRule="auto"/>
              <w:jc w:val="both"/>
              <w:rPr>
                <w:sz w:val="24"/>
                <w:szCs w:val="24"/>
                <w:shd w:val="clear" w:color="auto" w:fill="FFFFFF"/>
                <w:lang w:val="uk-UA" w:eastAsia="ru-RU"/>
              </w:rPr>
            </w:pPr>
            <w:r w:rsidRPr="00593092">
              <w:rPr>
                <w:color w:val="000000"/>
                <w:sz w:val="24"/>
                <w:szCs w:val="24"/>
                <w:shd w:val="clear" w:color="auto" w:fill="FFFFFF"/>
                <w:lang w:val="uk-UA" w:eastAsia="uk-UA"/>
              </w:rPr>
              <w:t xml:space="preserve">       обладнання для </w:t>
            </w:r>
            <w:proofErr w:type="spellStart"/>
            <w:r w:rsidRPr="00593092">
              <w:rPr>
                <w:color w:val="000000"/>
                <w:sz w:val="24"/>
                <w:szCs w:val="24"/>
                <w:shd w:val="clear" w:color="auto" w:fill="FFFFFF"/>
                <w:lang w:val="uk-UA" w:eastAsia="uk-UA"/>
              </w:rPr>
              <w:t>діагностіки</w:t>
            </w:r>
            <w:proofErr w:type="spellEnd"/>
            <w:r w:rsidRPr="00593092">
              <w:rPr>
                <w:color w:val="000000"/>
                <w:sz w:val="24"/>
                <w:szCs w:val="24"/>
                <w:shd w:val="clear" w:color="auto" w:fill="FFFFFF"/>
                <w:lang w:val="uk-UA" w:eastAsia="uk-UA"/>
              </w:rPr>
              <w:t xml:space="preserve"> та ремонту і адаптації АКПП,МКПП.</w:t>
            </w:r>
          </w:p>
          <w:p w:rsidR="000031A1" w:rsidRPr="00593092" w:rsidRDefault="000031A1" w:rsidP="000031A1">
            <w:pPr>
              <w:widowControl w:val="0"/>
              <w:numPr>
                <w:ilvl w:val="0"/>
                <w:numId w:val="7"/>
              </w:numPr>
              <w:tabs>
                <w:tab w:val="left" w:pos="1306"/>
              </w:tabs>
              <w:spacing w:after="200" w:line="276" w:lineRule="auto"/>
              <w:ind w:firstLine="21"/>
              <w:jc w:val="both"/>
              <w:rPr>
                <w:sz w:val="24"/>
                <w:szCs w:val="24"/>
                <w:shd w:val="clear" w:color="auto" w:fill="FFFFFF"/>
                <w:lang w:val="uk-UA" w:eastAsia="ru-RU"/>
              </w:rPr>
            </w:pPr>
            <w:r w:rsidRPr="00593092">
              <w:rPr>
                <w:color w:val="000000"/>
                <w:sz w:val="24"/>
                <w:szCs w:val="24"/>
                <w:shd w:val="clear" w:color="auto" w:fill="FFFFFF"/>
                <w:lang w:val="uk-UA" w:eastAsia="uk-UA"/>
              </w:rPr>
              <w:t>обладнання для перевірки паливної системи;</w:t>
            </w:r>
          </w:p>
          <w:p w:rsidR="000031A1" w:rsidRPr="00593092" w:rsidRDefault="000031A1" w:rsidP="000031A1">
            <w:pPr>
              <w:widowControl w:val="0"/>
              <w:numPr>
                <w:ilvl w:val="0"/>
                <w:numId w:val="7"/>
              </w:numPr>
              <w:tabs>
                <w:tab w:val="left" w:pos="1306"/>
              </w:tabs>
              <w:spacing w:after="200" w:line="276" w:lineRule="auto"/>
              <w:ind w:firstLine="21"/>
              <w:jc w:val="both"/>
              <w:rPr>
                <w:sz w:val="24"/>
                <w:szCs w:val="24"/>
                <w:shd w:val="clear" w:color="auto" w:fill="FFFFFF"/>
                <w:lang w:val="uk-UA" w:eastAsia="ru-RU"/>
              </w:rPr>
            </w:pPr>
            <w:r w:rsidRPr="00593092">
              <w:rPr>
                <w:color w:val="000000"/>
                <w:sz w:val="24"/>
                <w:szCs w:val="24"/>
                <w:shd w:val="clear" w:color="auto" w:fill="FFFFFF"/>
                <w:lang w:val="uk-UA" w:eastAsia="uk-UA"/>
              </w:rPr>
              <w:t>обладнання для діагностики та очищення форсунок;</w:t>
            </w:r>
          </w:p>
          <w:p w:rsidR="000031A1" w:rsidRPr="00593092" w:rsidRDefault="000031A1" w:rsidP="000031A1">
            <w:pPr>
              <w:widowControl w:val="0"/>
              <w:numPr>
                <w:ilvl w:val="0"/>
                <w:numId w:val="7"/>
              </w:numPr>
              <w:tabs>
                <w:tab w:val="left" w:pos="1306"/>
              </w:tabs>
              <w:spacing w:after="200" w:line="276" w:lineRule="auto"/>
              <w:ind w:firstLine="21"/>
              <w:jc w:val="both"/>
              <w:rPr>
                <w:sz w:val="24"/>
                <w:szCs w:val="24"/>
                <w:shd w:val="clear" w:color="auto" w:fill="FFFFFF"/>
                <w:lang w:val="uk-UA" w:eastAsia="ru-RU"/>
              </w:rPr>
            </w:pPr>
            <w:r w:rsidRPr="00593092">
              <w:rPr>
                <w:color w:val="000000"/>
                <w:sz w:val="24"/>
                <w:szCs w:val="24"/>
                <w:shd w:val="clear" w:color="auto" w:fill="FFFFFF"/>
                <w:lang w:val="uk-UA" w:eastAsia="uk-UA"/>
              </w:rPr>
              <w:t xml:space="preserve">обладнання для діагностики і ремонту гальмівних систем, </w:t>
            </w:r>
            <w:r w:rsidRPr="00593092">
              <w:rPr>
                <w:color w:val="000000"/>
                <w:sz w:val="24"/>
                <w:szCs w:val="24"/>
                <w:shd w:val="clear" w:color="auto" w:fill="FFFFFF"/>
                <w:lang w:val="uk-UA" w:eastAsia="fr-FR"/>
              </w:rPr>
              <w:t>ABS, ESP, ASR;</w:t>
            </w:r>
          </w:p>
          <w:p w:rsidR="000031A1" w:rsidRPr="00593092" w:rsidRDefault="000031A1" w:rsidP="000031A1">
            <w:pPr>
              <w:widowControl w:val="0"/>
              <w:numPr>
                <w:ilvl w:val="0"/>
                <w:numId w:val="7"/>
              </w:numPr>
              <w:tabs>
                <w:tab w:val="left" w:pos="1306"/>
              </w:tabs>
              <w:spacing w:after="200" w:line="276" w:lineRule="auto"/>
              <w:ind w:firstLine="21"/>
              <w:jc w:val="both"/>
              <w:rPr>
                <w:sz w:val="24"/>
                <w:szCs w:val="24"/>
                <w:shd w:val="clear" w:color="auto" w:fill="FFFFFF"/>
                <w:lang w:val="uk-UA" w:eastAsia="ru-RU"/>
              </w:rPr>
            </w:pPr>
            <w:r w:rsidRPr="00593092">
              <w:rPr>
                <w:color w:val="000000"/>
                <w:sz w:val="24"/>
                <w:szCs w:val="24"/>
                <w:shd w:val="clear" w:color="auto" w:fill="FFFFFF"/>
                <w:lang w:val="uk-UA" w:eastAsia="uk-UA"/>
              </w:rPr>
              <w:t>обладнання для проведення капітальних ремонтів двигунів і головок блоків;</w:t>
            </w:r>
          </w:p>
          <w:p w:rsidR="000031A1" w:rsidRPr="00593092" w:rsidRDefault="000031A1" w:rsidP="000031A1">
            <w:pPr>
              <w:widowControl w:val="0"/>
              <w:numPr>
                <w:ilvl w:val="0"/>
                <w:numId w:val="7"/>
              </w:numPr>
              <w:tabs>
                <w:tab w:val="left" w:pos="1306"/>
              </w:tabs>
              <w:spacing w:after="200" w:line="276" w:lineRule="auto"/>
              <w:ind w:firstLine="21"/>
              <w:rPr>
                <w:sz w:val="24"/>
                <w:szCs w:val="24"/>
                <w:shd w:val="clear" w:color="auto" w:fill="FFFFFF"/>
                <w:lang w:val="uk-UA" w:eastAsia="ru-RU"/>
              </w:rPr>
            </w:pPr>
            <w:r w:rsidRPr="00593092">
              <w:rPr>
                <w:color w:val="000000"/>
                <w:sz w:val="24"/>
                <w:szCs w:val="24"/>
                <w:shd w:val="clear" w:color="auto" w:fill="FFFFFF"/>
                <w:lang w:val="uk-UA" w:eastAsia="uk-UA"/>
              </w:rPr>
              <w:t>професійний та спеціалізований інструмент для ремонту та обслуговування транспортних засобів замовника,</w:t>
            </w:r>
          </w:p>
          <w:p w:rsidR="000031A1" w:rsidRPr="00593092" w:rsidRDefault="000031A1" w:rsidP="000031A1">
            <w:pPr>
              <w:widowControl w:val="0"/>
              <w:numPr>
                <w:ilvl w:val="0"/>
                <w:numId w:val="7"/>
              </w:numPr>
              <w:tabs>
                <w:tab w:val="left" w:pos="1306"/>
              </w:tabs>
              <w:spacing w:after="200" w:line="276" w:lineRule="auto"/>
              <w:ind w:firstLine="21"/>
              <w:rPr>
                <w:sz w:val="24"/>
                <w:szCs w:val="24"/>
                <w:shd w:val="clear" w:color="auto" w:fill="FFFFFF"/>
                <w:lang w:val="uk-UA" w:eastAsia="ru-RU"/>
              </w:rPr>
            </w:pPr>
            <w:r w:rsidRPr="00593092">
              <w:rPr>
                <w:color w:val="000000"/>
                <w:sz w:val="24"/>
                <w:szCs w:val="24"/>
                <w:shd w:val="clear" w:color="auto" w:fill="FFFFFF"/>
                <w:lang w:val="uk-UA" w:eastAsia="uk-UA"/>
              </w:rPr>
              <w:t>стенд Розвал Сходження,</w:t>
            </w:r>
          </w:p>
          <w:p w:rsidR="000031A1" w:rsidRPr="00593092" w:rsidRDefault="000031A1" w:rsidP="000031A1">
            <w:pPr>
              <w:widowControl w:val="0"/>
              <w:numPr>
                <w:ilvl w:val="0"/>
                <w:numId w:val="7"/>
              </w:numPr>
              <w:tabs>
                <w:tab w:val="left" w:pos="1306"/>
              </w:tabs>
              <w:spacing w:after="200" w:line="276" w:lineRule="auto"/>
              <w:ind w:firstLine="21"/>
              <w:rPr>
                <w:sz w:val="24"/>
                <w:szCs w:val="24"/>
                <w:shd w:val="clear" w:color="auto" w:fill="FFFFFF"/>
                <w:lang w:val="uk-UA" w:eastAsia="ru-RU"/>
              </w:rPr>
            </w:pPr>
            <w:r w:rsidRPr="00593092">
              <w:rPr>
                <w:color w:val="000000"/>
                <w:sz w:val="24"/>
                <w:szCs w:val="24"/>
                <w:shd w:val="clear" w:color="auto" w:fill="FFFFFF"/>
                <w:lang w:val="uk-UA" w:eastAsia="uk-UA"/>
              </w:rPr>
              <w:t xml:space="preserve">обладнання для ремонту та обслуговування </w:t>
            </w:r>
            <w:proofErr w:type="spellStart"/>
            <w:r w:rsidRPr="00593092">
              <w:rPr>
                <w:color w:val="000000"/>
                <w:sz w:val="24"/>
                <w:szCs w:val="24"/>
                <w:shd w:val="clear" w:color="auto" w:fill="FFFFFF"/>
                <w:lang w:val="uk-UA" w:eastAsia="uk-UA"/>
              </w:rPr>
              <w:t>автокондеціонерів</w:t>
            </w:r>
            <w:proofErr w:type="spellEnd"/>
            <w:r w:rsidRPr="00593092">
              <w:rPr>
                <w:color w:val="000000"/>
                <w:sz w:val="24"/>
                <w:szCs w:val="24"/>
                <w:shd w:val="clear" w:color="auto" w:fill="FFFFFF"/>
                <w:lang w:val="uk-UA" w:eastAsia="uk-UA"/>
              </w:rPr>
              <w:t>.</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1A1" w:rsidRPr="00593092" w:rsidRDefault="000031A1" w:rsidP="00853E18">
            <w:pPr>
              <w:spacing w:after="200" w:line="276" w:lineRule="auto"/>
              <w:jc w:val="center"/>
              <w:rPr>
                <w:rFonts w:eastAsia="Calibri"/>
                <w:sz w:val="24"/>
                <w:szCs w:val="24"/>
                <w:lang w:val="uk-UA" w:eastAsia="en-US"/>
              </w:rPr>
            </w:pPr>
          </w:p>
        </w:tc>
      </w:tr>
      <w:tr w:rsidR="000031A1" w:rsidRPr="00593092" w:rsidTr="00853E18">
        <w:trPr>
          <w:trHeight w:val="504"/>
        </w:trPr>
        <w:tc>
          <w:tcPr>
            <w:tcW w:w="268"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snapToGrid w:val="0"/>
              <w:spacing w:after="200" w:line="276" w:lineRule="auto"/>
              <w:rPr>
                <w:rFonts w:eastAsia="Calibri"/>
                <w:sz w:val="24"/>
                <w:szCs w:val="24"/>
                <w:lang w:val="uk-UA" w:eastAsia="en-US"/>
              </w:rPr>
            </w:pPr>
            <w:r w:rsidRPr="00593092">
              <w:rPr>
                <w:rFonts w:eastAsia="Calibri"/>
                <w:sz w:val="24"/>
                <w:szCs w:val="24"/>
                <w:lang w:val="uk-UA" w:eastAsia="en-US"/>
              </w:rPr>
              <w:t>1.2</w:t>
            </w:r>
          </w:p>
        </w:tc>
        <w:tc>
          <w:tcPr>
            <w:tcW w:w="3911" w:type="pct"/>
            <w:tcBorders>
              <w:top w:val="single" w:sz="4" w:space="0" w:color="000000"/>
              <w:left w:val="single" w:sz="4" w:space="0" w:color="000000"/>
              <w:bottom w:val="single" w:sz="4" w:space="0" w:color="000000"/>
            </w:tcBorders>
            <w:shd w:val="clear" w:color="auto" w:fill="auto"/>
            <w:vAlign w:val="center"/>
          </w:tcPr>
          <w:p w:rsidR="000031A1" w:rsidRPr="00593092" w:rsidRDefault="000031A1" w:rsidP="00853E18">
            <w:pPr>
              <w:widowControl w:val="0"/>
              <w:tabs>
                <w:tab w:val="left" w:pos="1027"/>
              </w:tabs>
              <w:jc w:val="both"/>
              <w:rPr>
                <w:sz w:val="24"/>
                <w:szCs w:val="24"/>
                <w:shd w:val="clear" w:color="auto" w:fill="FFFFFF"/>
                <w:lang w:val="uk-UA" w:eastAsia="ru-RU"/>
              </w:rPr>
            </w:pPr>
            <w:r w:rsidRPr="00593092">
              <w:rPr>
                <w:color w:val="000000"/>
                <w:sz w:val="24"/>
                <w:szCs w:val="24"/>
                <w:shd w:val="clear" w:color="auto" w:fill="FFFFFF"/>
                <w:lang w:val="uk-UA" w:eastAsia="uk-UA"/>
              </w:rPr>
              <w:t xml:space="preserve">СТО повинна мати можливість обслуговувати одночасно не менше 2 автомобілів замовника, та мати не </w:t>
            </w:r>
            <w:proofErr w:type="spellStart"/>
            <w:r w:rsidRPr="00593092">
              <w:rPr>
                <w:color w:val="000000"/>
                <w:sz w:val="24"/>
                <w:szCs w:val="24"/>
                <w:shd w:val="clear" w:color="auto" w:fill="FFFFFF"/>
                <w:lang w:val="uk-UA" w:eastAsia="uk-UA"/>
              </w:rPr>
              <w:t>меньше</w:t>
            </w:r>
            <w:proofErr w:type="spellEnd"/>
            <w:r w:rsidRPr="00593092">
              <w:rPr>
                <w:color w:val="000000"/>
                <w:sz w:val="24"/>
                <w:szCs w:val="24"/>
                <w:shd w:val="clear" w:color="auto" w:fill="FFFFFF"/>
                <w:lang w:val="uk-UA" w:eastAsia="uk-UA"/>
              </w:rPr>
              <w:t xml:space="preserve"> 3-х підйомників.</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1A1" w:rsidRPr="00593092" w:rsidRDefault="000031A1" w:rsidP="00853E18">
            <w:pPr>
              <w:spacing w:after="200" w:line="276" w:lineRule="auto"/>
              <w:jc w:val="center"/>
              <w:rPr>
                <w:rFonts w:eastAsia="Calibri"/>
                <w:sz w:val="24"/>
                <w:szCs w:val="24"/>
                <w:lang w:val="uk-UA" w:eastAsia="en-US"/>
              </w:rPr>
            </w:pPr>
          </w:p>
        </w:tc>
      </w:tr>
      <w:tr w:rsidR="000031A1" w:rsidRPr="00593092" w:rsidTr="00853E18">
        <w:trPr>
          <w:trHeight w:val="782"/>
        </w:trPr>
        <w:tc>
          <w:tcPr>
            <w:tcW w:w="268" w:type="pct"/>
            <w:tcBorders>
              <w:top w:val="single" w:sz="4" w:space="0" w:color="000000"/>
              <w:left w:val="single" w:sz="4" w:space="0" w:color="000000"/>
              <w:bottom w:val="single" w:sz="4" w:space="0" w:color="000000"/>
              <w:right w:val="single" w:sz="4" w:space="0" w:color="auto"/>
            </w:tcBorders>
            <w:shd w:val="clear" w:color="auto" w:fill="auto"/>
          </w:tcPr>
          <w:p w:rsidR="000031A1" w:rsidRPr="00593092" w:rsidRDefault="000031A1" w:rsidP="00853E18">
            <w:pPr>
              <w:snapToGrid w:val="0"/>
              <w:spacing w:after="200" w:line="276" w:lineRule="auto"/>
              <w:rPr>
                <w:rFonts w:eastAsia="Calibri"/>
                <w:sz w:val="24"/>
                <w:szCs w:val="24"/>
                <w:lang w:val="uk-UA" w:eastAsia="en-US"/>
              </w:rPr>
            </w:pPr>
            <w:r w:rsidRPr="00593092">
              <w:rPr>
                <w:rFonts w:eastAsia="Calibri"/>
                <w:sz w:val="24"/>
                <w:szCs w:val="24"/>
                <w:lang w:val="uk-UA" w:eastAsia="en-US"/>
              </w:rPr>
              <w:t>1.3</w:t>
            </w:r>
          </w:p>
          <w:p w:rsidR="000031A1" w:rsidRPr="00593092" w:rsidRDefault="000031A1" w:rsidP="00853E18">
            <w:pPr>
              <w:snapToGrid w:val="0"/>
              <w:spacing w:after="200" w:line="276" w:lineRule="auto"/>
              <w:jc w:val="center"/>
              <w:rPr>
                <w:rFonts w:eastAsia="Calibri"/>
                <w:sz w:val="24"/>
                <w:szCs w:val="24"/>
                <w:lang w:val="uk-UA" w:eastAsia="en-US"/>
              </w:rPr>
            </w:pPr>
          </w:p>
        </w:tc>
        <w:tc>
          <w:tcPr>
            <w:tcW w:w="3911" w:type="pct"/>
            <w:tcBorders>
              <w:top w:val="single" w:sz="4" w:space="0" w:color="000000"/>
              <w:left w:val="single" w:sz="4" w:space="0" w:color="auto"/>
              <w:bottom w:val="single" w:sz="4" w:space="0" w:color="auto"/>
              <w:right w:val="single" w:sz="4" w:space="0" w:color="auto"/>
            </w:tcBorders>
            <w:shd w:val="clear" w:color="auto" w:fill="auto"/>
            <w:vAlign w:val="center"/>
          </w:tcPr>
          <w:p w:rsidR="000031A1" w:rsidRPr="00593092" w:rsidRDefault="000031A1" w:rsidP="00853E18">
            <w:pPr>
              <w:widowControl w:val="0"/>
              <w:tabs>
                <w:tab w:val="left" w:pos="1017"/>
              </w:tabs>
              <w:jc w:val="both"/>
              <w:rPr>
                <w:sz w:val="24"/>
                <w:szCs w:val="24"/>
                <w:shd w:val="clear" w:color="auto" w:fill="FFFFFF"/>
                <w:lang w:val="uk-UA" w:eastAsia="ru-RU"/>
              </w:rPr>
            </w:pPr>
            <w:r w:rsidRPr="00593092">
              <w:rPr>
                <w:color w:val="000000"/>
                <w:sz w:val="24"/>
                <w:szCs w:val="24"/>
                <w:shd w:val="clear" w:color="auto" w:fill="FFFFFF"/>
                <w:lang w:val="uk-UA" w:eastAsia="uk-UA"/>
              </w:rPr>
              <w:t>СТО Учасника повинна взяти на обслуговування або ремонт ТЗ замовника протягом 2 годин з моменту подачі заявки, надавати можливість Замовнику в позачерговому обслуговуванні транспортних засобів.</w:t>
            </w:r>
          </w:p>
        </w:tc>
        <w:tc>
          <w:tcPr>
            <w:tcW w:w="821" w:type="pct"/>
            <w:tcBorders>
              <w:top w:val="single" w:sz="4" w:space="0" w:color="000000"/>
              <w:left w:val="single" w:sz="4" w:space="0" w:color="auto"/>
              <w:bottom w:val="single" w:sz="4" w:space="0" w:color="000000"/>
              <w:right w:val="single" w:sz="4" w:space="0" w:color="000000"/>
            </w:tcBorders>
            <w:shd w:val="clear" w:color="auto" w:fill="auto"/>
            <w:vAlign w:val="center"/>
          </w:tcPr>
          <w:p w:rsidR="000031A1" w:rsidRPr="00593092" w:rsidRDefault="000031A1" w:rsidP="00853E18">
            <w:pPr>
              <w:spacing w:after="200" w:line="276" w:lineRule="auto"/>
              <w:jc w:val="center"/>
              <w:rPr>
                <w:rFonts w:eastAsia="Calibri"/>
                <w:sz w:val="24"/>
                <w:szCs w:val="24"/>
                <w:lang w:val="uk-UA" w:eastAsia="en-US"/>
              </w:rPr>
            </w:pPr>
          </w:p>
        </w:tc>
      </w:tr>
      <w:tr w:rsidR="000031A1" w:rsidRPr="00593092" w:rsidTr="00853E18">
        <w:trPr>
          <w:trHeight w:val="823"/>
        </w:trPr>
        <w:tc>
          <w:tcPr>
            <w:tcW w:w="268"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snapToGrid w:val="0"/>
              <w:spacing w:after="200" w:line="276" w:lineRule="auto"/>
              <w:rPr>
                <w:rFonts w:eastAsia="Calibri"/>
                <w:sz w:val="24"/>
                <w:szCs w:val="24"/>
                <w:lang w:val="uk-UA" w:eastAsia="en-US"/>
              </w:rPr>
            </w:pPr>
            <w:r w:rsidRPr="00593092">
              <w:rPr>
                <w:rFonts w:eastAsia="Calibri"/>
                <w:sz w:val="24"/>
                <w:szCs w:val="24"/>
                <w:lang w:val="uk-UA" w:eastAsia="en-US"/>
              </w:rPr>
              <w:t>1.4</w:t>
            </w:r>
          </w:p>
        </w:tc>
        <w:tc>
          <w:tcPr>
            <w:tcW w:w="3911" w:type="pct"/>
            <w:tcBorders>
              <w:top w:val="single" w:sz="4" w:space="0" w:color="000000"/>
              <w:left w:val="single" w:sz="4" w:space="0" w:color="000000"/>
              <w:bottom w:val="single" w:sz="4" w:space="0" w:color="000000"/>
            </w:tcBorders>
            <w:shd w:val="clear" w:color="auto" w:fill="auto"/>
            <w:vAlign w:val="center"/>
          </w:tcPr>
          <w:p w:rsidR="000031A1" w:rsidRPr="00593092" w:rsidRDefault="000031A1" w:rsidP="00853E18">
            <w:pPr>
              <w:widowControl w:val="0"/>
              <w:jc w:val="both"/>
              <w:rPr>
                <w:sz w:val="24"/>
                <w:szCs w:val="24"/>
                <w:shd w:val="clear" w:color="auto" w:fill="FFFFFF"/>
                <w:lang w:val="uk-UA" w:eastAsia="ru-RU"/>
              </w:rPr>
            </w:pPr>
            <w:r w:rsidRPr="00593092">
              <w:rPr>
                <w:color w:val="000000"/>
                <w:sz w:val="24"/>
                <w:szCs w:val="24"/>
                <w:shd w:val="clear" w:color="auto" w:fill="FFFFFF"/>
                <w:lang w:val="uk-UA" w:eastAsia="uk-UA"/>
              </w:rPr>
              <w:t>Учасник повинен мати можливість надавати наступні послуги замовнику:</w:t>
            </w:r>
          </w:p>
          <w:p w:rsidR="000031A1" w:rsidRPr="00593092" w:rsidRDefault="000031A1" w:rsidP="000031A1">
            <w:pPr>
              <w:widowControl w:val="0"/>
              <w:numPr>
                <w:ilvl w:val="0"/>
                <w:numId w:val="8"/>
              </w:numPr>
              <w:tabs>
                <w:tab w:val="left" w:pos="857"/>
              </w:tabs>
              <w:spacing w:after="200" w:line="276" w:lineRule="auto"/>
              <w:ind w:firstLine="600"/>
              <w:jc w:val="both"/>
              <w:rPr>
                <w:sz w:val="24"/>
                <w:szCs w:val="24"/>
                <w:shd w:val="clear" w:color="auto" w:fill="FFFFFF"/>
                <w:lang w:val="uk-UA" w:eastAsia="ru-RU"/>
              </w:rPr>
            </w:pPr>
            <w:r w:rsidRPr="00593092">
              <w:rPr>
                <w:color w:val="000000"/>
                <w:sz w:val="24"/>
                <w:szCs w:val="24"/>
                <w:shd w:val="clear" w:color="auto" w:fill="FFFFFF"/>
                <w:lang w:val="uk-UA" w:eastAsia="uk-UA"/>
              </w:rPr>
              <w:t xml:space="preserve">діагностика і ремонт гальмівних систем, </w:t>
            </w:r>
            <w:r w:rsidRPr="00593092">
              <w:rPr>
                <w:color w:val="000000"/>
                <w:sz w:val="24"/>
                <w:szCs w:val="24"/>
                <w:shd w:val="clear" w:color="auto" w:fill="FFFFFF"/>
                <w:lang w:val="uk-UA" w:eastAsia="fr-FR"/>
              </w:rPr>
              <w:t>ABS, ESP, ASR;</w:t>
            </w:r>
          </w:p>
          <w:p w:rsidR="000031A1" w:rsidRPr="00593092" w:rsidRDefault="000031A1" w:rsidP="000031A1">
            <w:pPr>
              <w:widowControl w:val="0"/>
              <w:numPr>
                <w:ilvl w:val="0"/>
                <w:numId w:val="8"/>
              </w:numPr>
              <w:tabs>
                <w:tab w:val="left" w:pos="857"/>
              </w:tabs>
              <w:spacing w:after="200" w:line="276" w:lineRule="auto"/>
              <w:ind w:firstLine="600"/>
              <w:jc w:val="both"/>
              <w:rPr>
                <w:sz w:val="24"/>
                <w:szCs w:val="24"/>
                <w:shd w:val="clear" w:color="auto" w:fill="FFFFFF"/>
                <w:lang w:val="uk-UA" w:eastAsia="ru-RU"/>
              </w:rPr>
            </w:pPr>
            <w:r w:rsidRPr="00593092">
              <w:rPr>
                <w:color w:val="000000"/>
                <w:sz w:val="24"/>
                <w:szCs w:val="24"/>
                <w:shd w:val="clear" w:color="auto" w:fill="FFFFFF"/>
                <w:lang w:val="uk-UA" w:eastAsia="uk-UA"/>
              </w:rPr>
              <w:t>діагностика і заміна вузлів та деталей паливних систем;</w:t>
            </w:r>
          </w:p>
          <w:p w:rsidR="000031A1" w:rsidRPr="00593092" w:rsidRDefault="000031A1" w:rsidP="000031A1">
            <w:pPr>
              <w:widowControl w:val="0"/>
              <w:numPr>
                <w:ilvl w:val="0"/>
                <w:numId w:val="8"/>
              </w:numPr>
              <w:tabs>
                <w:tab w:val="left" w:pos="857"/>
              </w:tabs>
              <w:spacing w:after="200" w:line="276" w:lineRule="auto"/>
              <w:ind w:firstLine="600"/>
              <w:jc w:val="both"/>
              <w:rPr>
                <w:sz w:val="24"/>
                <w:szCs w:val="24"/>
                <w:shd w:val="clear" w:color="auto" w:fill="FFFFFF"/>
                <w:lang w:val="uk-UA" w:eastAsia="ru-RU"/>
              </w:rPr>
            </w:pPr>
            <w:r w:rsidRPr="00593092">
              <w:rPr>
                <w:color w:val="000000"/>
                <w:sz w:val="24"/>
                <w:szCs w:val="24"/>
                <w:shd w:val="clear" w:color="auto" w:fill="FFFFFF"/>
                <w:lang w:val="uk-UA" w:eastAsia="uk-UA"/>
              </w:rPr>
              <w:t>чистка бензинових и дизельних паливних систем;</w:t>
            </w:r>
          </w:p>
          <w:p w:rsidR="000031A1" w:rsidRPr="00593092" w:rsidRDefault="000031A1" w:rsidP="00853E18">
            <w:pPr>
              <w:widowControl w:val="0"/>
              <w:tabs>
                <w:tab w:val="left" w:pos="857"/>
              </w:tabs>
              <w:rPr>
                <w:color w:val="000000"/>
                <w:sz w:val="24"/>
                <w:szCs w:val="24"/>
                <w:shd w:val="clear" w:color="auto" w:fill="FFFFFF"/>
                <w:lang w:val="uk-UA" w:eastAsia="uk-UA"/>
              </w:rPr>
            </w:pPr>
            <w:r w:rsidRPr="00593092">
              <w:rPr>
                <w:color w:val="000000"/>
                <w:sz w:val="24"/>
                <w:szCs w:val="24"/>
                <w:shd w:val="clear" w:color="auto" w:fill="FFFFFF"/>
                <w:lang w:val="uk-UA" w:eastAsia="uk-UA"/>
              </w:rPr>
              <w:t xml:space="preserve">          -   капітальний та поточний ремонт двигунів;</w:t>
            </w:r>
          </w:p>
          <w:p w:rsidR="000031A1" w:rsidRPr="00593092" w:rsidRDefault="000031A1" w:rsidP="000031A1">
            <w:pPr>
              <w:widowControl w:val="0"/>
              <w:numPr>
                <w:ilvl w:val="0"/>
                <w:numId w:val="8"/>
              </w:numPr>
              <w:tabs>
                <w:tab w:val="left" w:pos="799"/>
                <w:tab w:val="left" w:pos="857"/>
              </w:tabs>
              <w:spacing w:after="200" w:line="276" w:lineRule="auto"/>
              <w:ind w:firstLine="600"/>
              <w:jc w:val="both"/>
              <w:rPr>
                <w:sz w:val="24"/>
                <w:szCs w:val="24"/>
                <w:shd w:val="clear" w:color="auto" w:fill="FFFFFF"/>
                <w:lang w:val="uk-UA" w:eastAsia="ru-RU"/>
              </w:rPr>
            </w:pPr>
            <w:r w:rsidRPr="00593092">
              <w:rPr>
                <w:color w:val="000000"/>
                <w:sz w:val="24"/>
                <w:szCs w:val="24"/>
                <w:shd w:val="clear" w:color="auto" w:fill="FFFFFF"/>
                <w:lang w:val="uk-UA" w:eastAsia="uk-UA"/>
              </w:rPr>
              <w:t>ремонт трансмісії і ходової частини;</w:t>
            </w:r>
          </w:p>
          <w:p w:rsidR="000031A1" w:rsidRPr="00593092" w:rsidRDefault="000031A1" w:rsidP="000031A1">
            <w:pPr>
              <w:widowControl w:val="0"/>
              <w:numPr>
                <w:ilvl w:val="0"/>
                <w:numId w:val="8"/>
              </w:numPr>
              <w:tabs>
                <w:tab w:val="left" w:pos="799"/>
                <w:tab w:val="left" w:pos="857"/>
              </w:tabs>
              <w:spacing w:after="200" w:line="276" w:lineRule="auto"/>
              <w:ind w:firstLine="600"/>
              <w:jc w:val="both"/>
              <w:rPr>
                <w:sz w:val="24"/>
                <w:szCs w:val="24"/>
                <w:shd w:val="clear" w:color="auto" w:fill="FFFFFF"/>
                <w:lang w:val="uk-UA" w:eastAsia="ru-RU"/>
              </w:rPr>
            </w:pPr>
            <w:r w:rsidRPr="00593092">
              <w:rPr>
                <w:color w:val="000000"/>
                <w:sz w:val="24"/>
                <w:szCs w:val="24"/>
                <w:shd w:val="clear" w:color="auto" w:fill="FFFFFF"/>
                <w:lang w:val="uk-UA" w:eastAsia="uk-UA"/>
              </w:rPr>
              <w:t>кермового механізму;</w:t>
            </w:r>
          </w:p>
          <w:p w:rsidR="000031A1" w:rsidRPr="00593092" w:rsidRDefault="000031A1" w:rsidP="000031A1">
            <w:pPr>
              <w:widowControl w:val="0"/>
              <w:numPr>
                <w:ilvl w:val="0"/>
                <w:numId w:val="8"/>
              </w:numPr>
              <w:tabs>
                <w:tab w:val="left" w:pos="799"/>
                <w:tab w:val="left" w:pos="857"/>
              </w:tabs>
              <w:spacing w:after="200" w:line="276" w:lineRule="auto"/>
              <w:ind w:firstLine="600"/>
              <w:jc w:val="both"/>
              <w:rPr>
                <w:sz w:val="24"/>
                <w:szCs w:val="24"/>
                <w:shd w:val="clear" w:color="auto" w:fill="FFFFFF"/>
                <w:lang w:val="uk-UA" w:eastAsia="ru-RU"/>
              </w:rPr>
            </w:pPr>
            <w:r w:rsidRPr="00593092">
              <w:rPr>
                <w:color w:val="000000"/>
                <w:sz w:val="24"/>
                <w:szCs w:val="24"/>
                <w:shd w:val="clear" w:color="auto" w:fill="FFFFFF"/>
                <w:lang w:val="uk-UA" w:eastAsia="uk-UA"/>
              </w:rPr>
              <w:t>проведення складних ремонтів, тощо;</w:t>
            </w:r>
          </w:p>
          <w:p w:rsidR="000031A1" w:rsidRPr="00593092" w:rsidRDefault="000031A1" w:rsidP="000031A1">
            <w:pPr>
              <w:widowControl w:val="0"/>
              <w:numPr>
                <w:ilvl w:val="0"/>
                <w:numId w:val="8"/>
              </w:numPr>
              <w:tabs>
                <w:tab w:val="left" w:pos="799"/>
                <w:tab w:val="left" w:pos="857"/>
              </w:tabs>
              <w:spacing w:after="200" w:line="276" w:lineRule="auto"/>
              <w:ind w:firstLine="600"/>
              <w:jc w:val="both"/>
              <w:rPr>
                <w:sz w:val="24"/>
                <w:szCs w:val="24"/>
                <w:shd w:val="clear" w:color="auto" w:fill="FFFFFF"/>
                <w:lang w:val="uk-UA" w:eastAsia="ru-RU"/>
              </w:rPr>
            </w:pPr>
            <w:r w:rsidRPr="00593092">
              <w:rPr>
                <w:color w:val="000000"/>
                <w:sz w:val="24"/>
                <w:szCs w:val="24"/>
                <w:shd w:val="clear" w:color="auto" w:fill="FFFFFF"/>
                <w:lang w:val="uk-UA" w:eastAsia="uk-UA"/>
              </w:rPr>
              <w:t xml:space="preserve">кузовні, </w:t>
            </w:r>
            <w:proofErr w:type="spellStart"/>
            <w:r w:rsidRPr="00593092">
              <w:rPr>
                <w:color w:val="000000"/>
                <w:sz w:val="24"/>
                <w:szCs w:val="24"/>
                <w:shd w:val="clear" w:color="auto" w:fill="FFFFFF"/>
                <w:lang w:val="uk-UA" w:eastAsia="uk-UA"/>
              </w:rPr>
              <w:t>рихтувально</w:t>
            </w:r>
            <w:proofErr w:type="spellEnd"/>
            <w:r w:rsidRPr="00593092">
              <w:rPr>
                <w:color w:val="000000"/>
                <w:sz w:val="24"/>
                <w:szCs w:val="24"/>
                <w:shd w:val="clear" w:color="auto" w:fill="FFFFFF"/>
                <w:lang w:val="uk-UA" w:eastAsia="uk-UA"/>
              </w:rPr>
              <w:t>-малярні та зварювальні роботи, тощо.</w:t>
            </w:r>
          </w:p>
          <w:p w:rsidR="000031A1" w:rsidRPr="00593092" w:rsidRDefault="000031A1" w:rsidP="000031A1">
            <w:pPr>
              <w:widowControl w:val="0"/>
              <w:numPr>
                <w:ilvl w:val="0"/>
                <w:numId w:val="8"/>
              </w:numPr>
              <w:tabs>
                <w:tab w:val="left" w:pos="756"/>
                <w:tab w:val="left" w:pos="857"/>
              </w:tabs>
              <w:spacing w:after="200" w:line="276" w:lineRule="auto"/>
              <w:ind w:firstLine="600"/>
              <w:jc w:val="both"/>
              <w:rPr>
                <w:sz w:val="24"/>
                <w:szCs w:val="24"/>
                <w:shd w:val="clear" w:color="auto" w:fill="FFFFFF"/>
                <w:lang w:val="uk-UA" w:eastAsia="ru-RU"/>
              </w:rPr>
            </w:pPr>
            <w:r w:rsidRPr="00593092">
              <w:rPr>
                <w:color w:val="000000"/>
                <w:sz w:val="24"/>
                <w:szCs w:val="24"/>
                <w:shd w:val="clear" w:color="auto" w:fill="FFFFFF"/>
                <w:lang w:val="uk-UA" w:eastAsia="uk-UA"/>
              </w:rPr>
              <w:t xml:space="preserve"> діагностика, ремонт вузлів та агрегатів (МКПП, АКПП, </w:t>
            </w:r>
            <w:r w:rsidRPr="00593092">
              <w:rPr>
                <w:color w:val="000000"/>
                <w:sz w:val="24"/>
                <w:szCs w:val="24"/>
                <w:shd w:val="clear" w:color="auto" w:fill="FFFFFF"/>
                <w:lang w:val="uk-UA" w:eastAsia="uk-UA"/>
              </w:rPr>
              <w:lastRenderedPageBreak/>
              <w:t>роздавальна коробка карданний вал, генератор, стартер та інше.),</w:t>
            </w:r>
          </w:p>
          <w:p w:rsidR="000031A1" w:rsidRPr="00593092" w:rsidRDefault="000031A1" w:rsidP="000031A1">
            <w:pPr>
              <w:widowControl w:val="0"/>
              <w:numPr>
                <w:ilvl w:val="0"/>
                <w:numId w:val="8"/>
              </w:numPr>
              <w:tabs>
                <w:tab w:val="left" w:pos="756"/>
                <w:tab w:val="left" w:pos="857"/>
              </w:tabs>
              <w:spacing w:after="200" w:line="276" w:lineRule="auto"/>
              <w:ind w:firstLine="600"/>
              <w:jc w:val="both"/>
              <w:rPr>
                <w:sz w:val="24"/>
                <w:szCs w:val="24"/>
                <w:shd w:val="clear" w:color="auto" w:fill="FFFFFF"/>
                <w:lang w:val="uk-UA" w:eastAsia="ru-RU"/>
              </w:rPr>
            </w:pPr>
            <w:r w:rsidRPr="00593092">
              <w:rPr>
                <w:color w:val="000000"/>
                <w:sz w:val="24"/>
                <w:szCs w:val="24"/>
                <w:shd w:val="clear" w:color="auto" w:fill="FFFFFF"/>
                <w:lang w:val="uk-UA" w:eastAsia="uk-UA"/>
              </w:rPr>
              <w:t xml:space="preserve">діагностика і заміна вузлів та деталей </w:t>
            </w:r>
            <w:proofErr w:type="spellStart"/>
            <w:r w:rsidRPr="00593092">
              <w:rPr>
                <w:color w:val="000000"/>
                <w:sz w:val="24"/>
                <w:szCs w:val="24"/>
                <w:shd w:val="clear" w:color="auto" w:fill="FFFFFF"/>
                <w:lang w:val="uk-UA" w:eastAsia="uk-UA"/>
              </w:rPr>
              <w:t>автокондиціонерів</w:t>
            </w:r>
            <w:proofErr w:type="spellEnd"/>
            <w:r w:rsidRPr="00593092">
              <w:rPr>
                <w:color w:val="000000"/>
                <w:sz w:val="24"/>
                <w:szCs w:val="24"/>
                <w:shd w:val="clear" w:color="auto" w:fill="FFFFFF"/>
                <w:lang w:val="uk-UA" w:eastAsia="uk-UA"/>
              </w:rPr>
              <w:t>,</w:t>
            </w:r>
          </w:p>
          <w:p w:rsidR="000031A1" w:rsidRPr="00593092" w:rsidRDefault="000031A1" w:rsidP="000031A1">
            <w:pPr>
              <w:widowControl w:val="0"/>
              <w:numPr>
                <w:ilvl w:val="0"/>
                <w:numId w:val="8"/>
              </w:numPr>
              <w:tabs>
                <w:tab w:val="left" w:pos="756"/>
                <w:tab w:val="left" w:pos="857"/>
              </w:tabs>
              <w:spacing w:after="200" w:line="276" w:lineRule="auto"/>
              <w:ind w:firstLine="600"/>
              <w:jc w:val="both"/>
              <w:rPr>
                <w:sz w:val="24"/>
                <w:szCs w:val="24"/>
                <w:shd w:val="clear" w:color="auto" w:fill="FFFFFF"/>
                <w:lang w:val="uk-UA" w:eastAsia="ru-RU"/>
              </w:rPr>
            </w:pPr>
            <w:r w:rsidRPr="00593092">
              <w:rPr>
                <w:color w:val="000000"/>
                <w:sz w:val="24"/>
                <w:szCs w:val="24"/>
                <w:shd w:val="clear" w:color="auto" w:fill="FFFFFF"/>
                <w:lang w:val="uk-UA" w:eastAsia="uk-UA"/>
              </w:rPr>
              <w:t>транспортування ТЗ замовника які технічно не справні до СТО Учасника.</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1A1" w:rsidRPr="00593092" w:rsidRDefault="000031A1" w:rsidP="00853E18">
            <w:pPr>
              <w:spacing w:after="200" w:line="276" w:lineRule="auto"/>
              <w:rPr>
                <w:rFonts w:eastAsia="Calibri"/>
                <w:sz w:val="24"/>
                <w:szCs w:val="24"/>
                <w:lang w:val="uk-UA" w:eastAsia="en-US"/>
              </w:rPr>
            </w:pPr>
          </w:p>
        </w:tc>
      </w:tr>
      <w:tr w:rsidR="000031A1" w:rsidRPr="00593092" w:rsidTr="00853E18">
        <w:trPr>
          <w:trHeight w:val="236"/>
        </w:trPr>
        <w:tc>
          <w:tcPr>
            <w:tcW w:w="268"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widowControl w:val="0"/>
              <w:autoSpaceDE w:val="0"/>
              <w:spacing w:after="200" w:line="276" w:lineRule="auto"/>
              <w:jc w:val="both"/>
              <w:rPr>
                <w:rFonts w:eastAsia="Calibri"/>
                <w:sz w:val="24"/>
                <w:szCs w:val="24"/>
                <w:u w:val="single"/>
                <w:lang w:val="uk-UA" w:eastAsia="en-US"/>
              </w:rPr>
            </w:pPr>
            <w:r w:rsidRPr="00593092">
              <w:rPr>
                <w:rFonts w:eastAsia="Calibri"/>
                <w:sz w:val="24"/>
                <w:szCs w:val="24"/>
                <w:lang w:val="uk-UA" w:eastAsia="en-US"/>
              </w:rPr>
              <w:t>1.5</w:t>
            </w:r>
          </w:p>
        </w:tc>
        <w:tc>
          <w:tcPr>
            <w:tcW w:w="3911"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rPr>
                <w:rFonts w:ascii="Calibri" w:hAnsi="Calibri"/>
                <w:sz w:val="24"/>
                <w:szCs w:val="24"/>
                <w:lang w:val="uk-UA" w:eastAsia="en-US"/>
              </w:rPr>
            </w:pPr>
            <w:r w:rsidRPr="00593092">
              <w:rPr>
                <w:sz w:val="24"/>
                <w:szCs w:val="24"/>
                <w:lang w:val="uk-UA" w:eastAsia="en-US"/>
              </w:rPr>
              <w:t>Учасник повинен забезпечити надання послуг Замовнику, згідно виробничої потреби, а їх  кількість буде визначатись відповідно до реальних потреб Замовника в межах загальної суми Договору.</w:t>
            </w:r>
          </w:p>
        </w:tc>
        <w:tc>
          <w:tcPr>
            <w:tcW w:w="821" w:type="pct"/>
            <w:tcBorders>
              <w:top w:val="single" w:sz="4" w:space="0" w:color="000000"/>
              <w:left w:val="single" w:sz="4" w:space="0" w:color="000000"/>
              <w:bottom w:val="single" w:sz="4" w:space="0" w:color="000000"/>
              <w:right w:val="single" w:sz="4" w:space="0" w:color="000000"/>
            </w:tcBorders>
            <w:shd w:val="clear" w:color="auto" w:fill="auto"/>
          </w:tcPr>
          <w:p w:rsidR="000031A1" w:rsidRPr="00593092" w:rsidRDefault="000031A1" w:rsidP="00853E18">
            <w:pPr>
              <w:snapToGrid w:val="0"/>
              <w:spacing w:after="200" w:line="276" w:lineRule="auto"/>
              <w:jc w:val="both"/>
              <w:rPr>
                <w:rFonts w:eastAsia="Calibri"/>
                <w:sz w:val="24"/>
                <w:szCs w:val="24"/>
                <w:lang w:val="uk-UA" w:eastAsia="en-US"/>
              </w:rPr>
            </w:pPr>
          </w:p>
        </w:tc>
      </w:tr>
      <w:tr w:rsidR="000031A1" w:rsidRPr="00593092" w:rsidTr="00853E18">
        <w:trPr>
          <w:trHeight w:val="683"/>
        </w:trPr>
        <w:tc>
          <w:tcPr>
            <w:tcW w:w="268"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spacing w:after="200" w:line="276" w:lineRule="auto"/>
              <w:rPr>
                <w:rFonts w:eastAsia="Calibri"/>
                <w:sz w:val="24"/>
                <w:szCs w:val="24"/>
                <w:lang w:val="uk-UA" w:eastAsia="en-US"/>
              </w:rPr>
            </w:pPr>
            <w:r w:rsidRPr="00593092">
              <w:rPr>
                <w:rFonts w:eastAsia="Calibri"/>
                <w:sz w:val="24"/>
                <w:szCs w:val="24"/>
                <w:lang w:val="uk-UA" w:eastAsia="en-US"/>
              </w:rPr>
              <w:t>1.6</w:t>
            </w:r>
          </w:p>
        </w:tc>
        <w:tc>
          <w:tcPr>
            <w:tcW w:w="3911"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jc w:val="both"/>
              <w:rPr>
                <w:rFonts w:eastAsia="Calibri"/>
                <w:sz w:val="24"/>
                <w:szCs w:val="24"/>
                <w:lang w:val="uk-UA" w:eastAsia="en-US"/>
              </w:rPr>
            </w:pPr>
            <w:r w:rsidRPr="00593092">
              <w:rPr>
                <w:rFonts w:eastAsia="Calibri"/>
                <w:color w:val="000000"/>
                <w:sz w:val="24"/>
                <w:szCs w:val="24"/>
                <w:shd w:val="clear" w:color="auto" w:fill="FFFFFF"/>
                <w:lang w:val="uk-UA" w:eastAsia="uk-UA"/>
              </w:rPr>
              <w:t>Технічний стан ТЗ після надання Учасником - переможцем торгів послуг з ремонту повинен відповідати вимогам законодавства у сфері автомобільного транспорту та інструкціям заводів-виробників ТЗ</w:t>
            </w:r>
          </w:p>
        </w:tc>
        <w:tc>
          <w:tcPr>
            <w:tcW w:w="821" w:type="pct"/>
            <w:tcBorders>
              <w:top w:val="single" w:sz="4" w:space="0" w:color="000000"/>
              <w:left w:val="single" w:sz="4" w:space="0" w:color="000000"/>
              <w:bottom w:val="single" w:sz="4" w:space="0" w:color="000000"/>
              <w:right w:val="single" w:sz="4" w:space="0" w:color="000000"/>
            </w:tcBorders>
            <w:shd w:val="clear" w:color="auto" w:fill="auto"/>
          </w:tcPr>
          <w:p w:rsidR="000031A1" w:rsidRPr="00593092" w:rsidRDefault="000031A1" w:rsidP="00853E18">
            <w:pPr>
              <w:spacing w:after="200" w:line="276" w:lineRule="auto"/>
              <w:rPr>
                <w:rFonts w:eastAsia="Calibri"/>
                <w:sz w:val="24"/>
                <w:szCs w:val="24"/>
                <w:lang w:val="uk-UA" w:eastAsia="en-US"/>
              </w:rPr>
            </w:pPr>
          </w:p>
        </w:tc>
      </w:tr>
      <w:tr w:rsidR="000031A1" w:rsidRPr="00593092" w:rsidTr="00853E18">
        <w:trPr>
          <w:trHeight w:val="683"/>
        </w:trPr>
        <w:tc>
          <w:tcPr>
            <w:tcW w:w="268"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spacing w:after="200" w:line="276" w:lineRule="auto"/>
              <w:rPr>
                <w:rFonts w:eastAsia="Calibri"/>
                <w:sz w:val="24"/>
                <w:szCs w:val="24"/>
                <w:lang w:val="uk-UA" w:eastAsia="en-US"/>
              </w:rPr>
            </w:pPr>
            <w:r w:rsidRPr="00593092">
              <w:rPr>
                <w:rFonts w:eastAsia="Calibri"/>
                <w:sz w:val="24"/>
                <w:szCs w:val="24"/>
                <w:lang w:val="uk-UA" w:eastAsia="en-US"/>
              </w:rPr>
              <w:t>1.7</w:t>
            </w:r>
          </w:p>
        </w:tc>
        <w:tc>
          <w:tcPr>
            <w:tcW w:w="3911"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rPr>
                <w:rFonts w:eastAsia="Calibri"/>
                <w:sz w:val="24"/>
                <w:szCs w:val="24"/>
                <w:lang w:val="uk-UA" w:eastAsia="en-US"/>
              </w:rPr>
            </w:pPr>
            <w:r w:rsidRPr="00593092">
              <w:rPr>
                <w:rFonts w:eastAsia="Calibri"/>
                <w:sz w:val="24"/>
                <w:szCs w:val="24"/>
                <w:lang w:val="uk-UA" w:eastAsia="en-US"/>
              </w:rPr>
              <w:t>Запчастини повинні бути нові, виготовлені заводським способом та відповідати вимогам, що висуваються до даного виду товару.</w:t>
            </w:r>
          </w:p>
          <w:p w:rsidR="000031A1" w:rsidRPr="00593092" w:rsidRDefault="000031A1" w:rsidP="00853E18">
            <w:pPr>
              <w:rPr>
                <w:rFonts w:eastAsia="Calibri"/>
                <w:sz w:val="24"/>
                <w:szCs w:val="24"/>
                <w:lang w:val="uk-UA" w:eastAsia="en-US"/>
              </w:rPr>
            </w:pPr>
            <w:r w:rsidRPr="00593092">
              <w:rPr>
                <w:rFonts w:eastAsia="Calibri"/>
                <w:sz w:val="24"/>
                <w:szCs w:val="24"/>
                <w:lang w:val="uk-UA" w:eastAsia="en-US"/>
              </w:rPr>
              <w:t>Якість товарів, які використовуються під час надання послуг, повинна підтверджуватися: (копією сертифікату відповідності(якості), копією паспорту, копією висновку державної санітарно-епідеміологічної експертизи), або іншого документу, що підтверджує якість та походження товарів.</w:t>
            </w:r>
          </w:p>
        </w:tc>
        <w:tc>
          <w:tcPr>
            <w:tcW w:w="821" w:type="pct"/>
            <w:tcBorders>
              <w:top w:val="single" w:sz="4" w:space="0" w:color="000000"/>
              <w:left w:val="single" w:sz="4" w:space="0" w:color="000000"/>
              <w:bottom w:val="single" w:sz="4" w:space="0" w:color="000000"/>
              <w:right w:val="single" w:sz="4" w:space="0" w:color="000000"/>
            </w:tcBorders>
            <w:shd w:val="clear" w:color="auto" w:fill="auto"/>
          </w:tcPr>
          <w:p w:rsidR="000031A1" w:rsidRPr="00593092" w:rsidRDefault="000031A1" w:rsidP="00853E18">
            <w:pPr>
              <w:spacing w:after="200" w:line="276" w:lineRule="auto"/>
              <w:rPr>
                <w:rFonts w:eastAsia="Calibri"/>
                <w:sz w:val="24"/>
                <w:szCs w:val="24"/>
                <w:lang w:val="uk-UA" w:eastAsia="en-US"/>
              </w:rPr>
            </w:pPr>
          </w:p>
        </w:tc>
      </w:tr>
      <w:tr w:rsidR="000031A1" w:rsidRPr="00593092" w:rsidTr="00853E18">
        <w:trPr>
          <w:trHeight w:val="683"/>
        </w:trPr>
        <w:tc>
          <w:tcPr>
            <w:tcW w:w="268"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spacing w:after="200" w:line="276" w:lineRule="auto"/>
              <w:rPr>
                <w:rFonts w:eastAsia="Calibri"/>
                <w:sz w:val="24"/>
                <w:szCs w:val="24"/>
                <w:lang w:val="uk-UA" w:eastAsia="en-US"/>
              </w:rPr>
            </w:pPr>
            <w:r w:rsidRPr="00593092">
              <w:rPr>
                <w:rFonts w:eastAsia="Calibri"/>
                <w:sz w:val="24"/>
                <w:szCs w:val="24"/>
                <w:lang w:val="uk-UA" w:eastAsia="en-US"/>
              </w:rPr>
              <w:t>1.8</w:t>
            </w:r>
          </w:p>
        </w:tc>
        <w:tc>
          <w:tcPr>
            <w:tcW w:w="3911"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widowControl w:val="0"/>
              <w:tabs>
                <w:tab w:val="left" w:pos="1017"/>
              </w:tabs>
              <w:jc w:val="both"/>
              <w:rPr>
                <w:sz w:val="24"/>
                <w:szCs w:val="24"/>
                <w:shd w:val="clear" w:color="auto" w:fill="FFFFFF"/>
                <w:lang w:val="uk-UA" w:eastAsia="ru-RU"/>
              </w:rPr>
            </w:pPr>
            <w:r w:rsidRPr="00593092">
              <w:rPr>
                <w:color w:val="000000"/>
                <w:sz w:val="24"/>
                <w:szCs w:val="24"/>
                <w:shd w:val="clear" w:color="auto" w:fill="FFFFFF"/>
                <w:lang w:val="uk-UA" w:eastAsia="uk-UA"/>
              </w:rPr>
              <w:t>Гарантійні зобов’язання та надані послуги повинні відповідати вимогам розділу VIII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w:t>
            </w:r>
            <w:r w:rsidRPr="00593092">
              <w:rPr>
                <w:color w:val="000000"/>
                <w:sz w:val="24"/>
                <w:szCs w:val="24"/>
                <w:shd w:val="clear" w:color="auto" w:fill="FFFFFF"/>
                <w:lang w:val="uk-UA" w:eastAsia="uk-UA"/>
              </w:rPr>
              <w:tab/>
              <w:t>№ 615 та зареєстрованим в Міністерстві юстиції України 17.12.2014 за № 1609/26386.</w:t>
            </w:r>
          </w:p>
        </w:tc>
        <w:tc>
          <w:tcPr>
            <w:tcW w:w="821" w:type="pct"/>
            <w:tcBorders>
              <w:top w:val="single" w:sz="4" w:space="0" w:color="000000"/>
              <w:left w:val="single" w:sz="4" w:space="0" w:color="000000"/>
              <w:bottom w:val="single" w:sz="4" w:space="0" w:color="000000"/>
              <w:right w:val="single" w:sz="4" w:space="0" w:color="000000"/>
            </w:tcBorders>
            <w:shd w:val="clear" w:color="auto" w:fill="auto"/>
          </w:tcPr>
          <w:p w:rsidR="000031A1" w:rsidRPr="00593092" w:rsidRDefault="000031A1" w:rsidP="00853E18">
            <w:pPr>
              <w:spacing w:after="200" w:line="276" w:lineRule="auto"/>
              <w:rPr>
                <w:rFonts w:eastAsia="Calibri"/>
                <w:sz w:val="24"/>
                <w:szCs w:val="24"/>
                <w:lang w:val="uk-UA" w:eastAsia="en-US"/>
              </w:rPr>
            </w:pPr>
          </w:p>
        </w:tc>
      </w:tr>
      <w:tr w:rsidR="000031A1" w:rsidRPr="00593092" w:rsidTr="00853E18">
        <w:trPr>
          <w:trHeight w:val="471"/>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0031A1" w:rsidRPr="00593092" w:rsidRDefault="000031A1" w:rsidP="00853E18">
            <w:pPr>
              <w:tabs>
                <w:tab w:val="center" w:pos="4819"/>
              </w:tabs>
              <w:spacing w:after="200" w:line="276" w:lineRule="auto"/>
              <w:rPr>
                <w:rFonts w:eastAsia="Calibri"/>
                <w:sz w:val="24"/>
                <w:szCs w:val="24"/>
                <w:lang w:val="uk-UA" w:eastAsia="en-US"/>
              </w:rPr>
            </w:pPr>
            <w:r w:rsidRPr="00593092">
              <w:rPr>
                <w:rFonts w:eastAsia="Calibri"/>
                <w:sz w:val="24"/>
                <w:szCs w:val="24"/>
                <w:lang w:val="uk-UA" w:eastAsia="en-US"/>
              </w:rPr>
              <w:t>2</w:t>
            </w:r>
            <w:r w:rsidRPr="00593092">
              <w:rPr>
                <w:rFonts w:eastAsia="Calibri"/>
                <w:sz w:val="24"/>
                <w:szCs w:val="24"/>
                <w:lang w:val="uk-UA" w:eastAsia="en-US"/>
              </w:rPr>
              <w:tab/>
              <w:t>ДОТРИМАННЯ ЗАХОДІВ ІЗ ЗАХИСТУ ДОВКІЛЛЯ</w:t>
            </w:r>
          </w:p>
        </w:tc>
      </w:tr>
      <w:tr w:rsidR="000031A1" w:rsidRPr="00593092" w:rsidTr="00853E18">
        <w:trPr>
          <w:trHeight w:val="714"/>
        </w:trPr>
        <w:tc>
          <w:tcPr>
            <w:tcW w:w="268"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spacing w:after="200" w:line="276" w:lineRule="auto"/>
              <w:jc w:val="both"/>
              <w:rPr>
                <w:rFonts w:eastAsia="Calibri"/>
                <w:sz w:val="24"/>
                <w:szCs w:val="24"/>
                <w:lang w:val="uk-UA" w:eastAsia="en-US"/>
              </w:rPr>
            </w:pPr>
            <w:r w:rsidRPr="00593092">
              <w:rPr>
                <w:rFonts w:eastAsia="Calibri"/>
                <w:sz w:val="24"/>
                <w:szCs w:val="24"/>
                <w:lang w:val="uk-UA" w:eastAsia="en-US"/>
              </w:rPr>
              <w:t>2.1</w:t>
            </w:r>
          </w:p>
        </w:tc>
        <w:tc>
          <w:tcPr>
            <w:tcW w:w="3911" w:type="pct"/>
            <w:tcBorders>
              <w:top w:val="single" w:sz="4" w:space="0" w:color="000000"/>
              <w:left w:val="single" w:sz="4" w:space="0" w:color="000000"/>
              <w:bottom w:val="single" w:sz="4" w:space="0" w:color="000000"/>
            </w:tcBorders>
            <w:shd w:val="clear" w:color="auto" w:fill="auto"/>
          </w:tcPr>
          <w:p w:rsidR="000031A1" w:rsidRPr="00593092" w:rsidRDefault="000031A1" w:rsidP="00853E18">
            <w:pPr>
              <w:spacing w:line="276" w:lineRule="auto"/>
              <w:jc w:val="both"/>
              <w:rPr>
                <w:rFonts w:eastAsia="Calibri"/>
                <w:bCs/>
                <w:sz w:val="24"/>
                <w:szCs w:val="24"/>
                <w:lang w:val="uk-UA" w:eastAsia="en-US"/>
              </w:rPr>
            </w:pPr>
            <w:r w:rsidRPr="00593092">
              <w:rPr>
                <w:rFonts w:eastAsia="Calibri"/>
                <w:sz w:val="24"/>
                <w:szCs w:val="24"/>
                <w:lang w:val="uk-UA" w:eastAsia="en-US"/>
              </w:rPr>
              <w:t>Учасник повинен передбачити застосовувати заходів  із захисту довкілля, а саме:</w:t>
            </w:r>
          </w:p>
          <w:p w:rsidR="000031A1" w:rsidRPr="00593092" w:rsidRDefault="000031A1" w:rsidP="00853E18">
            <w:pPr>
              <w:keepNext/>
              <w:keepLines/>
              <w:spacing w:line="276" w:lineRule="auto"/>
              <w:jc w:val="both"/>
              <w:rPr>
                <w:rFonts w:eastAsia="Calibri"/>
                <w:bCs/>
                <w:sz w:val="24"/>
                <w:szCs w:val="24"/>
                <w:lang w:val="uk-UA" w:eastAsia="en-US"/>
              </w:rPr>
            </w:pPr>
            <w:r w:rsidRPr="00593092">
              <w:rPr>
                <w:rFonts w:eastAsia="Calibri"/>
                <w:bCs/>
                <w:sz w:val="24"/>
                <w:szCs w:val="24"/>
                <w:lang w:val="uk-UA" w:eastAsia="en-US"/>
              </w:rPr>
              <w:t>- не порушувати екологічні права і законні інтереси Замовника;</w:t>
            </w:r>
          </w:p>
          <w:p w:rsidR="000031A1" w:rsidRPr="00593092" w:rsidRDefault="000031A1" w:rsidP="00853E18">
            <w:pPr>
              <w:keepNext/>
              <w:keepLines/>
              <w:spacing w:line="276" w:lineRule="auto"/>
              <w:jc w:val="both"/>
              <w:rPr>
                <w:rFonts w:eastAsia="Calibri"/>
                <w:bCs/>
                <w:sz w:val="24"/>
                <w:szCs w:val="24"/>
                <w:lang w:val="uk-UA" w:eastAsia="en-US"/>
              </w:rPr>
            </w:pPr>
            <w:r w:rsidRPr="00593092">
              <w:rPr>
                <w:rFonts w:eastAsia="Calibri"/>
                <w:bCs/>
                <w:sz w:val="24"/>
                <w:szCs w:val="24"/>
                <w:lang w:val="uk-UA" w:eastAsia="en-US"/>
              </w:rPr>
              <w:t>- поставляти товар, який відповідає всім вимогам якості та екологічної безпеки, що в подальшому не призведе до негативних наслідків для людей та довкілля під час його використання;</w:t>
            </w:r>
          </w:p>
          <w:p w:rsidR="000031A1" w:rsidRPr="00593092" w:rsidRDefault="000031A1" w:rsidP="00853E18">
            <w:pPr>
              <w:keepNext/>
              <w:keepLines/>
              <w:spacing w:line="276" w:lineRule="auto"/>
              <w:jc w:val="both"/>
              <w:rPr>
                <w:rFonts w:eastAsia="Calibri"/>
                <w:bCs/>
                <w:sz w:val="24"/>
                <w:szCs w:val="24"/>
                <w:lang w:val="uk-UA" w:eastAsia="en-US"/>
              </w:rPr>
            </w:pPr>
            <w:r w:rsidRPr="00593092">
              <w:rPr>
                <w:rFonts w:eastAsia="Calibri"/>
                <w:bCs/>
                <w:sz w:val="24"/>
                <w:szCs w:val="24"/>
                <w:lang w:val="uk-UA" w:eastAsia="en-US"/>
              </w:rPr>
              <w:t>- дотримуватись вимог чинного природоохоронного законодавства України під час виконання зобов’язань за результатами процедури закупівлі.</w:t>
            </w:r>
          </w:p>
        </w:tc>
        <w:tc>
          <w:tcPr>
            <w:tcW w:w="821" w:type="pct"/>
            <w:tcBorders>
              <w:top w:val="single" w:sz="4" w:space="0" w:color="000000"/>
              <w:left w:val="single" w:sz="4" w:space="0" w:color="000000"/>
              <w:bottom w:val="single" w:sz="4" w:space="0" w:color="000000"/>
              <w:right w:val="single" w:sz="4" w:space="0" w:color="000000"/>
            </w:tcBorders>
            <w:shd w:val="clear" w:color="auto" w:fill="auto"/>
          </w:tcPr>
          <w:p w:rsidR="000031A1" w:rsidRPr="00593092" w:rsidRDefault="000031A1" w:rsidP="00853E18">
            <w:pPr>
              <w:snapToGrid w:val="0"/>
              <w:spacing w:after="200" w:line="276" w:lineRule="auto"/>
              <w:ind w:right="79"/>
              <w:jc w:val="both"/>
              <w:rPr>
                <w:rFonts w:eastAsia="Calibri"/>
                <w:sz w:val="24"/>
                <w:szCs w:val="24"/>
                <w:lang w:val="uk-UA" w:eastAsia="en-US"/>
              </w:rPr>
            </w:pPr>
          </w:p>
        </w:tc>
      </w:tr>
    </w:tbl>
    <w:p w:rsidR="000031A1" w:rsidRPr="00593092" w:rsidRDefault="000031A1" w:rsidP="000031A1">
      <w:pPr>
        <w:spacing w:after="200" w:line="276" w:lineRule="auto"/>
        <w:jc w:val="both"/>
        <w:rPr>
          <w:rFonts w:eastAsia="Calibri"/>
          <w:bCs/>
          <w:i/>
          <w:sz w:val="24"/>
          <w:szCs w:val="24"/>
          <w:lang w:val="uk-UA" w:eastAsia="en-US"/>
        </w:rPr>
      </w:pPr>
      <w:r w:rsidRPr="00593092">
        <w:rPr>
          <w:rFonts w:eastAsia="Calibri"/>
          <w:bCs/>
          <w:i/>
          <w:sz w:val="24"/>
          <w:szCs w:val="24"/>
          <w:lang w:val="uk-UA" w:eastAsia="en-US"/>
        </w:rPr>
        <w:t>У разі, якщо послуги, представлені на торги, не відповідають технічним вимогам Замовника або Учасник не в змозі виконати умови надання послуг, висунуті Замовником, тендерна пропозиція відхиляється як така що не відповідає вимогам тендерної документації  Замовника.</w:t>
      </w:r>
    </w:p>
    <w:p w:rsidR="000031A1" w:rsidRPr="00593092" w:rsidRDefault="000031A1" w:rsidP="000031A1">
      <w:pPr>
        <w:spacing w:after="200" w:line="276" w:lineRule="auto"/>
        <w:jc w:val="both"/>
        <w:rPr>
          <w:rFonts w:eastAsia="Calibri"/>
          <w:bCs/>
          <w:color w:val="000000"/>
          <w:sz w:val="24"/>
          <w:szCs w:val="24"/>
          <w:lang w:val="uk-UA" w:eastAsia="en-US"/>
        </w:rPr>
      </w:pPr>
      <w:r w:rsidRPr="00593092">
        <w:rPr>
          <w:rFonts w:eastAsia="Calibri"/>
          <w:i/>
          <w:sz w:val="24"/>
          <w:szCs w:val="24"/>
          <w:lang w:val="uk-UA" w:eastAsia="en-US"/>
        </w:rPr>
        <w:t>Посада, прізвище, ініціали, підпис уповноваженої особи Учасника, завірені печаткою (в  її разі використання).</w:t>
      </w:r>
    </w:p>
    <w:p w:rsidR="000031A1" w:rsidRPr="00593092" w:rsidRDefault="000031A1" w:rsidP="000031A1">
      <w:pPr>
        <w:tabs>
          <w:tab w:val="left" w:pos="426"/>
        </w:tabs>
        <w:ind w:firstLine="709"/>
        <w:jc w:val="both"/>
        <w:rPr>
          <w:sz w:val="24"/>
          <w:szCs w:val="24"/>
          <w:lang w:val="uk-UA"/>
        </w:rPr>
      </w:pPr>
      <w:r w:rsidRPr="00593092">
        <w:rPr>
          <w:sz w:val="24"/>
          <w:szCs w:val="24"/>
          <w:lang w:val="uk-UA"/>
        </w:rPr>
        <w:t>Обсяг послуг з ремонту транспортних засобів Замовника складається:</w:t>
      </w:r>
    </w:p>
    <w:p w:rsidR="000031A1" w:rsidRPr="00593092" w:rsidRDefault="000031A1" w:rsidP="000031A1">
      <w:pPr>
        <w:tabs>
          <w:tab w:val="left" w:pos="426"/>
        </w:tabs>
        <w:ind w:firstLine="709"/>
        <w:jc w:val="both"/>
        <w:rPr>
          <w:sz w:val="24"/>
          <w:szCs w:val="24"/>
          <w:lang w:val="uk-UA"/>
        </w:rPr>
      </w:pPr>
      <w:r w:rsidRPr="00593092">
        <w:rPr>
          <w:sz w:val="24"/>
          <w:szCs w:val="24"/>
          <w:lang w:val="uk-UA"/>
        </w:rPr>
        <w:t>- з обсягу послуг з ремонту у кількості нормо/годин;</w:t>
      </w:r>
    </w:p>
    <w:p w:rsidR="000031A1" w:rsidRPr="00593092" w:rsidRDefault="000031A1" w:rsidP="000031A1">
      <w:pPr>
        <w:tabs>
          <w:tab w:val="left" w:pos="426"/>
        </w:tabs>
        <w:ind w:firstLine="709"/>
        <w:jc w:val="both"/>
        <w:rPr>
          <w:sz w:val="24"/>
          <w:szCs w:val="24"/>
          <w:lang w:val="uk-UA"/>
        </w:rPr>
      </w:pPr>
      <w:r w:rsidRPr="00593092">
        <w:rPr>
          <w:sz w:val="24"/>
          <w:szCs w:val="24"/>
          <w:lang w:val="uk-UA"/>
        </w:rPr>
        <w:t>- з вартості запасних частин, витратних матеріалів, пально-мастильних матеріалів та спеціальних рідин, які необхідно замінити або використати при наданні відповідних послуг, вартість яких не повинна бути вища середньо ринкової.</w:t>
      </w:r>
    </w:p>
    <w:p w:rsidR="000031A1" w:rsidRPr="00593092" w:rsidRDefault="000031A1" w:rsidP="000031A1">
      <w:pPr>
        <w:ind w:firstLine="709"/>
        <w:jc w:val="both"/>
        <w:rPr>
          <w:sz w:val="24"/>
          <w:szCs w:val="24"/>
          <w:lang w:val="uk-UA"/>
        </w:rPr>
      </w:pPr>
      <w:r w:rsidRPr="00593092">
        <w:rPr>
          <w:bCs/>
          <w:sz w:val="24"/>
          <w:szCs w:val="24"/>
          <w:lang w:val="uk-UA"/>
        </w:rPr>
        <w:lastRenderedPageBreak/>
        <w:t>Перелік наданих послуг, використаних витратних матеріалів та запасних частин вказується в калькуляції, яка додається до Акту виконаних робіт.</w:t>
      </w:r>
    </w:p>
    <w:p w:rsidR="000031A1" w:rsidRPr="00593092" w:rsidRDefault="000031A1" w:rsidP="000031A1">
      <w:pPr>
        <w:autoSpaceDE w:val="0"/>
        <w:autoSpaceDN w:val="0"/>
        <w:ind w:firstLine="709"/>
        <w:jc w:val="both"/>
        <w:rPr>
          <w:sz w:val="24"/>
          <w:szCs w:val="24"/>
          <w:lang w:val="uk-UA"/>
        </w:rPr>
      </w:pPr>
      <w:r w:rsidRPr="00593092">
        <w:rPr>
          <w:sz w:val="24"/>
          <w:szCs w:val="24"/>
          <w:lang w:val="uk-UA"/>
        </w:rPr>
        <w:t>Запасні частини та витратні матеріали, які Учасник-переможець замінює чи використовує при наданні послуг з технічного обслуговування і ремонту транспортних засобів Замовника повинні бути рекомендовані виробником, нові та сертифіковані для продажу на території України.</w:t>
      </w:r>
    </w:p>
    <w:p w:rsidR="000031A1" w:rsidRPr="00593092" w:rsidRDefault="000031A1" w:rsidP="000031A1">
      <w:pPr>
        <w:autoSpaceDE w:val="0"/>
        <w:autoSpaceDN w:val="0"/>
        <w:ind w:firstLine="709"/>
        <w:jc w:val="both"/>
        <w:rPr>
          <w:sz w:val="24"/>
          <w:szCs w:val="24"/>
          <w:lang w:val="uk-UA" w:eastAsia="uk-UA"/>
        </w:rPr>
      </w:pPr>
      <w:r w:rsidRPr="00593092">
        <w:rPr>
          <w:sz w:val="24"/>
          <w:szCs w:val="24"/>
          <w:lang w:val="uk-UA" w:eastAsia="uk-UA"/>
        </w:rPr>
        <w:t>Після надання Послуг Транспортні засоби Замовника, їх складові частини (системи) повинні відповідати вимогам до рівня експлуатаційної безпеки. Переможець перевіряє безпечність технічного стану складеного транспортного засобу, його систем, складових частин щодо наданих послуг, надає Замовнику гарантії відповідно до умов укладеного договору та норм законодавства.</w:t>
      </w:r>
    </w:p>
    <w:p w:rsidR="000031A1" w:rsidRPr="00593092" w:rsidRDefault="000031A1" w:rsidP="000031A1">
      <w:pPr>
        <w:numPr>
          <w:ilvl w:val="0"/>
          <w:numId w:val="6"/>
        </w:numPr>
        <w:jc w:val="both"/>
        <w:rPr>
          <w:bCs/>
          <w:iCs/>
          <w:w w:val="103"/>
          <w:sz w:val="24"/>
          <w:szCs w:val="24"/>
          <w:lang w:val="uk-UA"/>
        </w:rPr>
      </w:pPr>
      <w:r w:rsidRPr="00593092">
        <w:rPr>
          <w:bCs/>
          <w:iCs/>
          <w:w w:val="103"/>
          <w:sz w:val="24"/>
          <w:szCs w:val="24"/>
          <w:lang w:val="uk-UA"/>
        </w:rPr>
        <w:t>Переможець зобов’язаний забезпечити:</w:t>
      </w:r>
    </w:p>
    <w:p w:rsidR="000031A1" w:rsidRPr="00593092" w:rsidRDefault="000031A1" w:rsidP="000031A1">
      <w:pPr>
        <w:ind w:firstLine="709"/>
        <w:jc w:val="both"/>
        <w:rPr>
          <w:sz w:val="24"/>
          <w:szCs w:val="24"/>
          <w:lang w:val="uk-UA"/>
        </w:rPr>
      </w:pPr>
      <w:r w:rsidRPr="00593092">
        <w:rPr>
          <w:sz w:val="24"/>
          <w:szCs w:val="24"/>
          <w:lang w:val="uk-UA"/>
        </w:rPr>
        <w:t>- надання Послуг, якість яких відповідає вимогам Положення про технічне обслуговування і ремонт дорожніх транспортних засобів автомобільного транспорту», затвердженого наказом Міністерства транспорту України від 30.03.1998 № 102, Правилам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 615, та вимогам Технічного регламенту з технічного обслуговування і ремонту колісних транспортних засобів затверджених постановою Кабінету Міністрів України від 03.07.2013 № 643 та заводів-виробників відповідних транспортних засобів.</w:t>
      </w:r>
    </w:p>
    <w:p w:rsidR="000031A1" w:rsidRPr="00593092" w:rsidRDefault="000031A1" w:rsidP="000031A1">
      <w:pPr>
        <w:ind w:firstLine="709"/>
        <w:jc w:val="both"/>
        <w:rPr>
          <w:w w:val="103"/>
          <w:sz w:val="24"/>
          <w:szCs w:val="24"/>
          <w:lang w:val="uk-UA"/>
        </w:rPr>
      </w:pPr>
      <w:r w:rsidRPr="00593092">
        <w:rPr>
          <w:w w:val="103"/>
          <w:sz w:val="24"/>
          <w:szCs w:val="24"/>
          <w:lang w:val="uk-UA"/>
        </w:rPr>
        <w:t xml:space="preserve">- здійснення </w:t>
      </w:r>
      <w:r w:rsidRPr="00593092">
        <w:rPr>
          <w:sz w:val="24"/>
          <w:szCs w:val="24"/>
          <w:lang w:val="uk-UA" w:eastAsia="uk-UA"/>
        </w:rPr>
        <w:t>технічних операцій і процесів з утримання автомобілів у безпечному технічному стані відповідно до технічних умов виробника та норм законодавства;</w:t>
      </w:r>
    </w:p>
    <w:p w:rsidR="000031A1" w:rsidRPr="00593092" w:rsidRDefault="000031A1" w:rsidP="000031A1">
      <w:pPr>
        <w:ind w:firstLine="709"/>
        <w:jc w:val="both"/>
        <w:rPr>
          <w:w w:val="103"/>
          <w:sz w:val="24"/>
          <w:szCs w:val="24"/>
          <w:lang w:val="uk-UA"/>
        </w:rPr>
      </w:pPr>
      <w:r w:rsidRPr="00593092">
        <w:rPr>
          <w:w w:val="103"/>
          <w:sz w:val="24"/>
          <w:szCs w:val="24"/>
          <w:lang w:val="uk-UA"/>
        </w:rPr>
        <w:t xml:space="preserve">- відповідальне зберігання </w:t>
      </w:r>
      <w:r w:rsidRPr="00593092">
        <w:rPr>
          <w:sz w:val="24"/>
          <w:szCs w:val="24"/>
          <w:lang w:val="uk-UA"/>
        </w:rPr>
        <w:t>Транспортних засобів  Замовника</w:t>
      </w:r>
      <w:r w:rsidRPr="00593092">
        <w:rPr>
          <w:w w:val="103"/>
          <w:sz w:val="24"/>
          <w:szCs w:val="24"/>
          <w:lang w:val="uk-UA"/>
        </w:rPr>
        <w:t xml:space="preserve">, а також відповідальне зберігання та використання за призначенням прийнятих від Замовника складових </w:t>
      </w:r>
      <w:r w:rsidRPr="00593092">
        <w:rPr>
          <w:sz w:val="24"/>
          <w:szCs w:val="24"/>
          <w:lang w:val="uk-UA"/>
        </w:rPr>
        <w:t>Транспортних засобів</w:t>
      </w:r>
      <w:r w:rsidRPr="00593092">
        <w:rPr>
          <w:w w:val="103"/>
          <w:sz w:val="24"/>
          <w:szCs w:val="24"/>
          <w:lang w:val="uk-UA"/>
        </w:rPr>
        <w:t xml:space="preserve">, запчастин та витратних матеріалів, необхідних для виконання ремонту. </w:t>
      </w:r>
    </w:p>
    <w:p w:rsidR="000031A1" w:rsidRPr="00593092" w:rsidRDefault="000031A1" w:rsidP="000031A1">
      <w:pPr>
        <w:ind w:firstLine="709"/>
        <w:jc w:val="both"/>
        <w:rPr>
          <w:i/>
          <w:iCs/>
          <w:sz w:val="24"/>
          <w:szCs w:val="24"/>
          <w:lang w:val="uk-UA"/>
        </w:rPr>
      </w:pPr>
      <w:r w:rsidRPr="00593092">
        <w:rPr>
          <w:sz w:val="24"/>
          <w:szCs w:val="24"/>
          <w:lang w:val="uk-UA"/>
        </w:rPr>
        <w:t xml:space="preserve">Відповідальне зберігання </w:t>
      </w:r>
      <w:r w:rsidRPr="00593092">
        <w:rPr>
          <w:sz w:val="24"/>
          <w:szCs w:val="24"/>
          <w:lang w:val="uk-UA"/>
        </w:rPr>
        <w:sym w:font="Symbol" w:char="F02D"/>
      </w:r>
      <w:r w:rsidRPr="00593092">
        <w:rPr>
          <w:sz w:val="24"/>
          <w:szCs w:val="24"/>
          <w:lang w:val="uk-UA"/>
        </w:rPr>
        <w:t xml:space="preserve"> це комплекс організаційних і технічних заходів, які гарантують зберігання транспортного засобу у відповідності до вимог експлуатаційної документації на транспортний засіб, протягом часу проведення технічного обслуговування і ремонту </w:t>
      </w:r>
      <w:r w:rsidRPr="00593092">
        <w:rPr>
          <w:bCs/>
          <w:sz w:val="24"/>
          <w:szCs w:val="24"/>
          <w:lang w:val="uk-UA"/>
        </w:rPr>
        <w:t>автотранспортних засобів</w:t>
      </w:r>
      <w:r w:rsidRPr="00593092">
        <w:rPr>
          <w:w w:val="103"/>
          <w:sz w:val="24"/>
          <w:szCs w:val="24"/>
          <w:lang w:val="uk-UA"/>
        </w:rPr>
        <w:t>;</w:t>
      </w:r>
    </w:p>
    <w:p w:rsidR="000031A1" w:rsidRPr="00593092" w:rsidRDefault="000031A1" w:rsidP="000031A1">
      <w:pPr>
        <w:ind w:firstLine="709"/>
        <w:jc w:val="both"/>
        <w:rPr>
          <w:sz w:val="24"/>
          <w:szCs w:val="24"/>
          <w:lang w:val="uk-UA"/>
        </w:rPr>
      </w:pPr>
      <w:r w:rsidRPr="00593092">
        <w:rPr>
          <w:sz w:val="24"/>
          <w:szCs w:val="24"/>
          <w:lang w:val="uk-UA"/>
        </w:rPr>
        <w:t>- повернення Замовнику переданих ним складових та запасних частин до Транспортних засобів, а також витратних матеріалів у разі їх невикористання;</w:t>
      </w:r>
    </w:p>
    <w:p w:rsidR="000031A1" w:rsidRPr="00593092" w:rsidRDefault="000031A1" w:rsidP="000031A1">
      <w:pPr>
        <w:ind w:firstLine="709"/>
        <w:jc w:val="both"/>
        <w:rPr>
          <w:sz w:val="24"/>
          <w:szCs w:val="24"/>
          <w:lang w:val="uk-UA"/>
        </w:rPr>
      </w:pPr>
      <w:r w:rsidRPr="00593092">
        <w:rPr>
          <w:sz w:val="24"/>
          <w:szCs w:val="24"/>
          <w:lang w:val="uk-UA"/>
        </w:rPr>
        <w:t>- безпеку Уповноважених осіб Замовника під час його перебування на СТО;</w:t>
      </w:r>
    </w:p>
    <w:p w:rsidR="000031A1" w:rsidRPr="00593092" w:rsidRDefault="000031A1" w:rsidP="000031A1">
      <w:pPr>
        <w:ind w:firstLine="709"/>
        <w:jc w:val="both"/>
        <w:rPr>
          <w:sz w:val="24"/>
          <w:szCs w:val="24"/>
          <w:lang w:val="uk-UA"/>
        </w:rPr>
      </w:pPr>
      <w:r w:rsidRPr="00593092">
        <w:rPr>
          <w:sz w:val="24"/>
          <w:szCs w:val="24"/>
          <w:lang w:val="uk-UA"/>
        </w:rPr>
        <w:t>- у разі виникнення недоліків з наданих Послуг під час прийняття Транспортних засобів Замовником, безкоштовне усунення цих недоліків;</w:t>
      </w:r>
    </w:p>
    <w:p w:rsidR="000031A1" w:rsidRPr="00593092" w:rsidRDefault="000031A1" w:rsidP="000031A1">
      <w:pPr>
        <w:ind w:firstLine="709"/>
        <w:jc w:val="both"/>
        <w:rPr>
          <w:bCs/>
          <w:sz w:val="24"/>
          <w:szCs w:val="24"/>
          <w:lang w:val="uk-UA" w:eastAsia="x-none"/>
        </w:rPr>
      </w:pPr>
      <w:r w:rsidRPr="00593092">
        <w:rPr>
          <w:bCs/>
          <w:sz w:val="24"/>
          <w:szCs w:val="24"/>
          <w:lang w:val="uk-UA" w:eastAsia="x-none"/>
        </w:rPr>
        <w:t>Послуги та запасні частини, які будуть використані при наданні Послуг, не  повинні мати негативного впливу на навколишнє середовище.</w:t>
      </w:r>
    </w:p>
    <w:p w:rsidR="000031A1" w:rsidRPr="00593092" w:rsidRDefault="000031A1" w:rsidP="000031A1">
      <w:pPr>
        <w:ind w:firstLine="708"/>
        <w:jc w:val="both"/>
        <w:rPr>
          <w:sz w:val="24"/>
          <w:szCs w:val="24"/>
        </w:rPr>
      </w:pPr>
      <w:r w:rsidRPr="00593092">
        <w:rPr>
          <w:sz w:val="24"/>
          <w:szCs w:val="24"/>
        </w:rPr>
        <w:t xml:space="preserve">У </w:t>
      </w:r>
      <w:proofErr w:type="spellStart"/>
      <w:r w:rsidRPr="00593092">
        <w:rPr>
          <w:sz w:val="24"/>
          <w:szCs w:val="24"/>
        </w:rPr>
        <w:t>складі</w:t>
      </w:r>
      <w:proofErr w:type="spellEnd"/>
      <w:r w:rsidRPr="00593092">
        <w:rPr>
          <w:sz w:val="24"/>
          <w:szCs w:val="24"/>
        </w:rPr>
        <w:t xml:space="preserve"> </w:t>
      </w:r>
      <w:proofErr w:type="spellStart"/>
      <w:r w:rsidRPr="00593092">
        <w:rPr>
          <w:sz w:val="24"/>
          <w:szCs w:val="24"/>
        </w:rPr>
        <w:t>своєї</w:t>
      </w:r>
      <w:proofErr w:type="spellEnd"/>
      <w:r w:rsidRPr="00593092">
        <w:rPr>
          <w:sz w:val="24"/>
          <w:szCs w:val="24"/>
        </w:rPr>
        <w:t xml:space="preserve"> </w:t>
      </w:r>
      <w:proofErr w:type="spellStart"/>
      <w:r w:rsidRPr="00593092">
        <w:rPr>
          <w:sz w:val="24"/>
          <w:szCs w:val="24"/>
        </w:rPr>
        <w:t>тендерної</w:t>
      </w:r>
      <w:proofErr w:type="spellEnd"/>
      <w:r w:rsidRPr="00593092">
        <w:rPr>
          <w:sz w:val="24"/>
          <w:szCs w:val="24"/>
        </w:rPr>
        <w:t xml:space="preserve"> </w:t>
      </w:r>
      <w:proofErr w:type="spellStart"/>
      <w:r w:rsidRPr="00593092">
        <w:rPr>
          <w:sz w:val="24"/>
          <w:szCs w:val="24"/>
        </w:rPr>
        <w:t>пропозиції</w:t>
      </w:r>
      <w:proofErr w:type="spellEnd"/>
      <w:r w:rsidRPr="00593092">
        <w:rPr>
          <w:sz w:val="24"/>
          <w:szCs w:val="24"/>
        </w:rPr>
        <w:t xml:space="preserve"> </w:t>
      </w:r>
      <w:proofErr w:type="spellStart"/>
      <w:r w:rsidRPr="00593092">
        <w:rPr>
          <w:sz w:val="24"/>
          <w:szCs w:val="24"/>
        </w:rPr>
        <w:t>Учасник</w:t>
      </w:r>
      <w:proofErr w:type="spellEnd"/>
      <w:r w:rsidRPr="00593092">
        <w:rPr>
          <w:sz w:val="24"/>
          <w:szCs w:val="24"/>
        </w:rPr>
        <w:t xml:space="preserve"> повинен </w:t>
      </w:r>
      <w:proofErr w:type="spellStart"/>
      <w:r w:rsidRPr="00593092">
        <w:rPr>
          <w:sz w:val="24"/>
          <w:szCs w:val="24"/>
        </w:rPr>
        <w:t>надати</w:t>
      </w:r>
      <w:proofErr w:type="spellEnd"/>
      <w:r w:rsidRPr="00593092">
        <w:rPr>
          <w:sz w:val="24"/>
          <w:szCs w:val="24"/>
        </w:rPr>
        <w:t xml:space="preserve"> </w:t>
      </w:r>
      <w:proofErr w:type="spellStart"/>
      <w:r w:rsidRPr="00593092">
        <w:rPr>
          <w:sz w:val="24"/>
          <w:szCs w:val="24"/>
        </w:rPr>
        <w:t>такі</w:t>
      </w:r>
      <w:proofErr w:type="spellEnd"/>
      <w:r w:rsidRPr="00593092">
        <w:rPr>
          <w:sz w:val="24"/>
          <w:szCs w:val="24"/>
        </w:rPr>
        <w:t xml:space="preserve"> </w:t>
      </w:r>
      <w:proofErr w:type="spellStart"/>
      <w:r w:rsidRPr="00593092">
        <w:rPr>
          <w:sz w:val="24"/>
          <w:szCs w:val="24"/>
        </w:rPr>
        <w:t>документи</w:t>
      </w:r>
      <w:proofErr w:type="spellEnd"/>
      <w:r w:rsidRPr="00593092">
        <w:rPr>
          <w:sz w:val="24"/>
          <w:szCs w:val="24"/>
        </w:rPr>
        <w:t>:</w:t>
      </w:r>
    </w:p>
    <w:p w:rsidR="000031A1" w:rsidRPr="00593092" w:rsidRDefault="000031A1" w:rsidP="000031A1">
      <w:pPr>
        <w:jc w:val="both"/>
        <w:rPr>
          <w:rFonts w:eastAsia="Calibri"/>
          <w:sz w:val="24"/>
          <w:szCs w:val="24"/>
        </w:rPr>
      </w:pPr>
      <w:r w:rsidRPr="00593092">
        <w:rPr>
          <w:sz w:val="24"/>
          <w:szCs w:val="24"/>
        </w:rPr>
        <w:t xml:space="preserve">- схему </w:t>
      </w:r>
      <w:proofErr w:type="spellStart"/>
      <w:r w:rsidRPr="00593092">
        <w:rPr>
          <w:sz w:val="24"/>
          <w:szCs w:val="24"/>
        </w:rPr>
        <w:t>проїзду</w:t>
      </w:r>
      <w:proofErr w:type="spellEnd"/>
      <w:r w:rsidRPr="00593092">
        <w:rPr>
          <w:sz w:val="24"/>
          <w:szCs w:val="24"/>
        </w:rPr>
        <w:t xml:space="preserve"> </w:t>
      </w:r>
      <w:proofErr w:type="spellStart"/>
      <w:r w:rsidRPr="00593092">
        <w:rPr>
          <w:sz w:val="24"/>
          <w:szCs w:val="24"/>
        </w:rPr>
        <w:t>від</w:t>
      </w:r>
      <w:proofErr w:type="spellEnd"/>
      <w:r w:rsidRPr="00593092">
        <w:rPr>
          <w:sz w:val="24"/>
          <w:szCs w:val="24"/>
        </w:rPr>
        <w:t xml:space="preserve"> </w:t>
      </w:r>
      <w:proofErr w:type="spellStart"/>
      <w:r w:rsidRPr="00593092">
        <w:rPr>
          <w:sz w:val="24"/>
          <w:szCs w:val="24"/>
        </w:rPr>
        <w:t>місцезнаходження</w:t>
      </w:r>
      <w:proofErr w:type="spellEnd"/>
      <w:r w:rsidRPr="00593092">
        <w:rPr>
          <w:sz w:val="24"/>
          <w:szCs w:val="24"/>
        </w:rPr>
        <w:t xml:space="preserve"> </w:t>
      </w:r>
      <w:proofErr w:type="spellStart"/>
      <w:r w:rsidRPr="00593092">
        <w:rPr>
          <w:sz w:val="24"/>
          <w:szCs w:val="24"/>
        </w:rPr>
        <w:t>Замовника</w:t>
      </w:r>
      <w:proofErr w:type="spellEnd"/>
      <w:r w:rsidRPr="00593092">
        <w:rPr>
          <w:sz w:val="24"/>
          <w:szCs w:val="24"/>
        </w:rPr>
        <w:t xml:space="preserve"> до </w:t>
      </w:r>
      <w:proofErr w:type="spellStart"/>
      <w:r w:rsidRPr="00593092">
        <w:rPr>
          <w:sz w:val="24"/>
          <w:szCs w:val="24"/>
        </w:rPr>
        <w:t>станції</w:t>
      </w:r>
      <w:proofErr w:type="spellEnd"/>
      <w:r w:rsidRPr="00593092">
        <w:rPr>
          <w:sz w:val="24"/>
          <w:szCs w:val="24"/>
        </w:rPr>
        <w:t xml:space="preserve"> </w:t>
      </w:r>
      <w:proofErr w:type="spellStart"/>
      <w:r w:rsidRPr="00593092">
        <w:rPr>
          <w:sz w:val="24"/>
          <w:szCs w:val="24"/>
        </w:rPr>
        <w:t>технічного</w:t>
      </w:r>
      <w:proofErr w:type="spellEnd"/>
      <w:r w:rsidRPr="00593092">
        <w:rPr>
          <w:sz w:val="24"/>
          <w:szCs w:val="24"/>
        </w:rPr>
        <w:t xml:space="preserve"> </w:t>
      </w:r>
      <w:proofErr w:type="spellStart"/>
      <w:r w:rsidRPr="00593092">
        <w:rPr>
          <w:sz w:val="24"/>
          <w:szCs w:val="24"/>
        </w:rPr>
        <w:t>обслуговування</w:t>
      </w:r>
      <w:proofErr w:type="spellEnd"/>
      <w:r w:rsidRPr="00593092">
        <w:rPr>
          <w:sz w:val="24"/>
          <w:szCs w:val="24"/>
        </w:rPr>
        <w:t xml:space="preserve"> і ремонту </w:t>
      </w:r>
      <w:proofErr w:type="spellStart"/>
      <w:r w:rsidRPr="00593092">
        <w:rPr>
          <w:sz w:val="24"/>
          <w:szCs w:val="24"/>
        </w:rPr>
        <w:t>Учасника</w:t>
      </w:r>
      <w:proofErr w:type="spellEnd"/>
      <w:r w:rsidRPr="00593092">
        <w:rPr>
          <w:sz w:val="24"/>
          <w:szCs w:val="24"/>
        </w:rPr>
        <w:t xml:space="preserve"> (</w:t>
      </w:r>
      <w:proofErr w:type="spellStart"/>
      <w:r w:rsidRPr="00593092">
        <w:rPr>
          <w:sz w:val="24"/>
          <w:szCs w:val="24"/>
        </w:rPr>
        <w:t>місця</w:t>
      </w:r>
      <w:proofErr w:type="spellEnd"/>
      <w:r w:rsidRPr="00593092">
        <w:rPr>
          <w:sz w:val="24"/>
          <w:szCs w:val="24"/>
        </w:rPr>
        <w:t xml:space="preserve"> </w:t>
      </w:r>
      <w:proofErr w:type="spellStart"/>
      <w:r w:rsidRPr="00593092">
        <w:rPr>
          <w:sz w:val="24"/>
          <w:szCs w:val="24"/>
        </w:rPr>
        <w:t>надання</w:t>
      </w:r>
      <w:proofErr w:type="spellEnd"/>
      <w:r w:rsidRPr="00593092">
        <w:rPr>
          <w:sz w:val="24"/>
          <w:szCs w:val="24"/>
        </w:rPr>
        <w:t xml:space="preserve"> </w:t>
      </w:r>
      <w:proofErr w:type="spellStart"/>
      <w:r w:rsidRPr="00593092">
        <w:rPr>
          <w:sz w:val="24"/>
          <w:szCs w:val="24"/>
        </w:rPr>
        <w:t>послуг</w:t>
      </w:r>
      <w:proofErr w:type="spellEnd"/>
      <w:r w:rsidRPr="00593092">
        <w:rPr>
          <w:sz w:val="24"/>
          <w:szCs w:val="24"/>
        </w:rPr>
        <w:t xml:space="preserve">) і в </w:t>
      </w:r>
      <w:proofErr w:type="spellStart"/>
      <w:r w:rsidRPr="00593092">
        <w:rPr>
          <w:sz w:val="24"/>
          <w:szCs w:val="24"/>
        </w:rPr>
        <w:t>зворотному</w:t>
      </w:r>
      <w:proofErr w:type="spellEnd"/>
      <w:r w:rsidRPr="00593092">
        <w:rPr>
          <w:sz w:val="24"/>
          <w:szCs w:val="24"/>
        </w:rPr>
        <w:t xml:space="preserve"> </w:t>
      </w:r>
      <w:proofErr w:type="spellStart"/>
      <w:r w:rsidRPr="00593092">
        <w:rPr>
          <w:sz w:val="24"/>
          <w:szCs w:val="24"/>
        </w:rPr>
        <w:t>напрямку</w:t>
      </w:r>
      <w:proofErr w:type="spellEnd"/>
      <w:r w:rsidRPr="00593092">
        <w:rPr>
          <w:sz w:val="24"/>
          <w:szCs w:val="24"/>
        </w:rPr>
        <w:t xml:space="preserve">. На </w:t>
      </w:r>
      <w:proofErr w:type="spellStart"/>
      <w:r w:rsidRPr="00593092">
        <w:rPr>
          <w:sz w:val="24"/>
          <w:szCs w:val="24"/>
        </w:rPr>
        <w:t>схемі</w:t>
      </w:r>
      <w:proofErr w:type="spellEnd"/>
      <w:r w:rsidRPr="00593092">
        <w:rPr>
          <w:sz w:val="24"/>
          <w:szCs w:val="24"/>
        </w:rPr>
        <w:t xml:space="preserve"> </w:t>
      </w:r>
      <w:proofErr w:type="spellStart"/>
      <w:r w:rsidRPr="00593092">
        <w:rPr>
          <w:sz w:val="24"/>
          <w:szCs w:val="24"/>
        </w:rPr>
        <w:t>проїзду</w:t>
      </w:r>
      <w:proofErr w:type="spellEnd"/>
      <w:r w:rsidRPr="00593092">
        <w:rPr>
          <w:sz w:val="24"/>
          <w:szCs w:val="24"/>
        </w:rPr>
        <w:t xml:space="preserve"> </w:t>
      </w:r>
      <w:proofErr w:type="spellStart"/>
      <w:r w:rsidRPr="00593092">
        <w:rPr>
          <w:sz w:val="24"/>
          <w:szCs w:val="24"/>
        </w:rPr>
        <w:t>необхідно</w:t>
      </w:r>
      <w:proofErr w:type="spellEnd"/>
      <w:r w:rsidRPr="00593092">
        <w:rPr>
          <w:sz w:val="24"/>
          <w:szCs w:val="24"/>
        </w:rPr>
        <w:t xml:space="preserve"> </w:t>
      </w:r>
      <w:proofErr w:type="spellStart"/>
      <w:r w:rsidRPr="00593092">
        <w:rPr>
          <w:sz w:val="24"/>
          <w:szCs w:val="24"/>
        </w:rPr>
        <w:t>з</w:t>
      </w:r>
      <w:r w:rsidRPr="00593092">
        <w:rPr>
          <w:rFonts w:eastAsia="Calibri"/>
          <w:sz w:val="24"/>
          <w:szCs w:val="24"/>
        </w:rPr>
        <w:t>азначити</w:t>
      </w:r>
      <w:proofErr w:type="spellEnd"/>
      <w:r w:rsidRPr="00593092">
        <w:rPr>
          <w:rFonts w:eastAsia="Calibri"/>
          <w:sz w:val="24"/>
          <w:szCs w:val="24"/>
        </w:rPr>
        <w:t xml:space="preserve"> </w:t>
      </w:r>
      <w:proofErr w:type="spellStart"/>
      <w:r w:rsidRPr="00593092">
        <w:rPr>
          <w:rFonts w:eastAsia="Calibri"/>
          <w:sz w:val="24"/>
          <w:szCs w:val="24"/>
        </w:rPr>
        <w:t>відстань</w:t>
      </w:r>
      <w:proofErr w:type="spellEnd"/>
      <w:r w:rsidRPr="00593092">
        <w:rPr>
          <w:rFonts w:eastAsia="Calibri"/>
          <w:sz w:val="24"/>
          <w:szCs w:val="24"/>
        </w:rPr>
        <w:t xml:space="preserve"> в </w:t>
      </w:r>
      <w:proofErr w:type="spellStart"/>
      <w:r w:rsidRPr="00593092">
        <w:rPr>
          <w:rFonts w:eastAsia="Calibri"/>
          <w:sz w:val="24"/>
          <w:szCs w:val="24"/>
        </w:rPr>
        <w:t>кілометрах</w:t>
      </w:r>
      <w:proofErr w:type="spellEnd"/>
      <w:r w:rsidRPr="00593092">
        <w:rPr>
          <w:rFonts w:eastAsia="Calibri"/>
          <w:sz w:val="24"/>
          <w:szCs w:val="24"/>
        </w:rPr>
        <w:t>.</w:t>
      </w:r>
    </w:p>
    <w:p w:rsidR="000031A1" w:rsidRPr="00593092" w:rsidRDefault="000031A1" w:rsidP="000031A1">
      <w:pPr>
        <w:ind w:firstLine="708"/>
        <w:jc w:val="both"/>
        <w:rPr>
          <w:sz w:val="24"/>
          <w:szCs w:val="24"/>
        </w:rPr>
      </w:pPr>
      <w:proofErr w:type="spellStart"/>
      <w:r w:rsidRPr="00593092">
        <w:rPr>
          <w:sz w:val="24"/>
          <w:szCs w:val="24"/>
        </w:rPr>
        <w:t>Тендерна</w:t>
      </w:r>
      <w:proofErr w:type="spellEnd"/>
      <w:r w:rsidRPr="00593092">
        <w:rPr>
          <w:sz w:val="24"/>
          <w:szCs w:val="24"/>
        </w:rPr>
        <w:t xml:space="preserve"> </w:t>
      </w:r>
      <w:proofErr w:type="spellStart"/>
      <w:r w:rsidRPr="00593092">
        <w:rPr>
          <w:sz w:val="24"/>
          <w:szCs w:val="24"/>
        </w:rPr>
        <w:t>пропозиція</w:t>
      </w:r>
      <w:proofErr w:type="spellEnd"/>
      <w:r w:rsidRPr="00593092">
        <w:rPr>
          <w:sz w:val="24"/>
          <w:szCs w:val="24"/>
        </w:rPr>
        <w:t xml:space="preserve"> </w:t>
      </w:r>
      <w:proofErr w:type="spellStart"/>
      <w:r w:rsidRPr="00593092">
        <w:rPr>
          <w:sz w:val="24"/>
          <w:szCs w:val="24"/>
        </w:rPr>
        <w:t>Учасника</w:t>
      </w:r>
      <w:proofErr w:type="spellEnd"/>
      <w:r w:rsidRPr="00593092">
        <w:rPr>
          <w:sz w:val="24"/>
          <w:szCs w:val="24"/>
        </w:rPr>
        <w:t xml:space="preserve"> буде </w:t>
      </w:r>
      <w:proofErr w:type="spellStart"/>
      <w:r w:rsidRPr="00593092">
        <w:rPr>
          <w:sz w:val="24"/>
          <w:szCs w:val="24"/>
        </w:rPr>
        <w:t>відхилена</w:t>
      </w:r>
      <w:proofErr w:type="spellEnd"/>
      <w:r w:rsidRPr="00593092">
        <w:rPr>
          <w:sz w:val="24"/>
          <w:szCs w:val="24"/>
        </w:rPr>
        <w:t xml:space="preserve"> </w:t>
      </w:r>
      <w:proofErr w:type="spellStart"/>
      <w:r w:rsidRPr="00593092">
        <w:rPr>
          <w:sz w:val="24"/>
          <w:szCs w:val="24"/>
        </w:rPr>
        <w:t>відповідно</w:t>
      </w:r>
      <w:proofErr w:type="spellEnd"/>
      <w:r w:rsidRPr="00593092">
        <w:rPr>
          <w:sz w:val="24"/>
          <w:szCs w:val="24"/>
        </w:rPr>
        <w:t xml:space="preserve"> до </w:t>
      </w:r>
      <w:proofErr w:type="spellStart"/>
      <w:r w:rsidRPr="00593092">
        <w:rPr>
          <w:sz w:val="24"/>
          <w:szCs w:val="24"/>
        </w:rPr>
        <w:t>вимог</w:t>
      </w:r>
      <w:proofErr w:type="spellEnd"/>
      <w:r w:rsidRPr="00593092">
        <w:rPr>
          <w:sz w:val="24"/>
          <w:szCs w:val="24"/>
        </w:rPr>
        <w:t xml:space="preserve"> </w:t>
      </w:r>
      <w:proofErr w:type="spellStart"/>
      <w:r w:rsidRPr="00593092">
        <w:rPr>
          <w:sz w:val="24"/>
          <w:szCs w:val="24"/>
        </w:rPr>
        <w:t>статті</w:t>
      </w:r>
      <w:proofErr w:type="spellEnd"/>
      <w:r w:rsidRPr="00593092">
        <w:rPr>
          <w:sz w:val="24"/>
          <w:szCs w:val="24"/>
        </w:rPr>
        <w:t xml:space="preserve"> 30 Закону </w:t>
      </w:r>
      <w:proofErr w:type="spellStart"/>
      <w:r w:rsidRPr="00593092">
        <w:rPr>
          <w:sz w:val="24"/>
          <w:szCs w:val="24"/>
        </w:rPr>
        <w:t>України</w:t>
      </w:r>
      <w:proofErr w:type="spellEnd"/>
      <w:r w:rsidRPr="00593092">
        <w:rPr>
          <w:sz w:val="24"/>
          <w:szCs w:val="24"/>
        </w:rPr>
        <w:t xml:space="preserve"> «Про </w:t>
      </w:r>
      <w:proofErr w:type="spellStart"/>
      <w:r w:rsidRPr="00593092">
        <w:rPr>
          <w:sz w:val="24"/>
          <w:szCs w:val="24"/>
        </w:rPr>
        <w:t>публічні</w:t>
      </w:r>
      <w:proofErr w:type="spellEnd"/>
      <w:r w:rsidRPr="00593092">
        <w:rPr>
          <w:sz w:val="24"/>
          <w:szCs w:val="24"/>
        </w:rPr>
        <w:t xml:space="preserve"> </w:t>
      </w:r>
      <w:proofErr w:type="spellStart"/>
      <w:r w:rsidRPr="00593092">
        <w:rPr>
          <w:sz w:val="24"/>
          <w:szCs w:val="24"/>
        </w:rPr>
        <w:t>закупівлі</w:t>
      </w:r>
      <w:proofErr w:type="spellEnd"/>
      <w:r w:rsidRPr="00593092">
        <w:rPr>
          <w:sz w:val="24"/>
          <w:szCs w:val="24"/>
        </w:rPr>
        <w:t xml:space="preserve">» у </w:t>
      </w:r>
      <w:proofErr w:type="spellStart"/>
      <w:r w:rsidRPr="00593092">
        <w:rPr>
          <w:sz w:val="24"/>
          <w:szCs w:val="24"/>
        </w:rPr>
        <w:t>разі</w:t>
      </w:r>
      <w:proofErr w:type="spellEnd"/>
      <w:r w:rsidRPr="00593092">
        <w:rPr>
          <w:sz w:val="24"/>
          <w:szCs w:val="24"/>
        </w:rPr>
        <w:t xml:space="preserve">, </w:t>
      </w:r>
      <w:proofErr w:type="spellStart"/>
      <w:r w:rsidRPr="00593092">
        <w:rPr>
          <w:sz w:val="24"/>
          <w:szCs w:val="24"/>
        </w:rPr>
        <w:t>якщо</w:t>
      </w:r>
      <w:proofErr w:type="spellEnd"/>
      <w:r w:rsidRPr="00593092">
        <w:rPr>
          <w:sz w:val="24"/>
          <w:szCs w:val="24"/>
        </w:rPr>
        <w:t xml:space="preserve"> </w:t>
      </w:r>
      <w:proofErr w:type="spellStart"/>
      <w:r w:rsidRPr="00593092">
        <w:rPr>
          <w:sz w:val="24"/>
          <w:szCs w:val="24"/>
        </w:rPr>
        <w:t>відстань</w:t>
      </w:r>
      <w:proofErr w:type="spellEnd"/>
      <w:r w:rsidRPr="00593092">
        <w:rPr>
          <w:sz w:val="24"/>
          <w:szCs w:val="24"/>
        </w:rPr>
        <w:t xml:space="preserve"> </w:t>
      </w:r>
      <w:proofErr w:type="spellStart"/>
      <w:r w:rsidRPr="00593092">
        <w:rPr>
          <w:sz w:val="24"/>
          <w:szCs w:val="24"/>
        </w:rPr>
        <w:t>від</w:t>
      </w:r>
      <w:proofErr w:type="spellEnd"/>
      <w:r w:rsidRPr="00593092">
        <w:rPr>
          <w:sz w:val="24"/>
          <w:szCs w:val="24"/>
        </w:rPr>
        <w:t xml:space="preserve"> </w:t>
      </w:r>
      <w:proofErr w:type="spellStart"/>
      <w:r w:rsidRPr="00593092">
        <w:rPr>
          <w:sz w:val="24"/>
          <w:szCs w:val="24"/>
        </w:rPr>
        <w:t>місцезнаходження</w:t>
      </w:r>
      <w:proofErr w:type="spellEnd"/>
      <w:r w:rsidRPr="00593092">
        <w:rPr>
          <w:sz w:val="24"/>
          <w:szCs w:val="24"/>
        </w:rPr>
        <w:t xml:space="preserve"> </w:t>
      </w:r>
      <w:proofErr w:type="spellStart"/>
      <w:r w:rsidRPr="00593092">
        <w:rPr>
          <w:sz w:val="24"/>
          <w:szCs w:val="24"/>
        </w:rPr>
        <w:t>Замовника</w:t>
      </w:r>
      <w:proofErr w:type="spellEnd"/>
      <w:r w:rsidRPr="00593092">
        <w:rPr>
          <w:sz w:val="24"/>
          <w:szCs w:val="24"/>
        </w:rPr>
        <w:t xml:space="preserve"> до </w:t>
      </w:r>
      <w:proofErr w:type="spellStart"/>
      <w:r w:rsidRPr="00593092">
        <w:rPr>
          <w:sz w:val="24"/>
          <w:szCs w:val="24"/>
        </w:rPr>
        <w:t>станції</w:t>
      </w:r>
      <w:proofErr w:type="spellEnd"/>
      <w:r w:rsidRPr="00593092">
        <w:rPr>
          <w:sz w:val="24"/>
          <w:szCs w:val="24"/>
        </w:rPr>
        <w:t xml:space="preserve"> </w:t>
      </w:r>
      <w:proofErr w:type="spellStart"/>
      <w:r w:rsidRPr="00593092">
        <w:rPr>
          <w:sz w:val="24"/>
          <w:szCs w:val="24"/>
        </w:rPr>
        <w:t>технічного</w:t>
      </w:r>
      <w:proofErr w:type="spellEnd"/>
      <w:r w:rsidRPr="00593092">
        <w:rPr>
          <w:sz w:val="24"/>
          <w:szCs w:val="24"/>
        </w:rPr>
        <w:t xml:space="preserve"> </w:t>
      </w:r>
      <w:proofErr w:type="spellStart"/>
      <w:r w:rsidRPr="00593092">
        <w:rPr>
          <w:sz w:val="24"/>
          <w:szCs w:val="24"/>
        </w:rPr>
        <w:t>обслуговування</w:t>
      </w:r>
      <w:proofErr w:type="spellEnd"/>
      <w:r w:rsidRPr="00593092">
        <w:rPr>
          <w:sz w:val="24"/>
          <w:szCs w:val="24"/>
        </w:rPr>
        <w:t xml:space="preserve"> </w:t>
      </w:r>
      <w:proofErr w:type="spellStart"/>
      <w:r w:rsidRPr="00593092">
        <w:rPr>
          <w:sz w:val="24"/>
          <w:szCs w:val="24"/>
        </w:rPr>
        <w:t>Учасника</w:t>
      </w:r>
      <w:proofErr w:type="spellEnd"/>
      <w:r w:rsidRPr="00593092">
        <w:rPr>
          <w:sz w:val="24"/>
          <w:szCs w:val="24"/>
        </w:rPr>
        <w:t xml:space="preserve"> (</w:t>
      </w:r>
      <w:proofErr w:type="spellStart"/>
      <w:r w:rsidRPr="00593092">
        <w:rPr>
          <w:sz w:val="24"/>
          <w:szCs w:val="24"/>
        </w:rPr>
        <w:t>місця</w:t>
      </w:r>
      <w:proofErr w:type="spellEnd"/>
      <w:r w:rsidRPr="00593092">
        <w:rPr>
          <w:sz w:val="24"/>
          <w:szCs w:val="24"/>
        </w:rPr>
        <w:t xml:space="preserve"> </w:t>
      </w:r>
      <w:proofErr w:type="spellStart"/>
      <w:r w:rsidRPr="00593092">
        <w:rPr>
          <w:sz w:val="24"/>
          <w:szCs w:val="24"/>
        </w:rPr>
        <w:t>надання</w:t>
      </w:r>
      <w:proofErr w:type="spellEnd"/>
      <w:r w:rsidRPr="00593092">
        <w:rPr>
          <w:sz w:val="24"/>
          <w:szCs w:val="24"/>
        </w:rPr>
        <w:t xml:space="preserve"> </w:t>
      </w:r>
      <w:proofErr w:type="spellStart"/>
      <w:r w:rsidRPr="00593092">
        <w:rPr>
          <w:sz w:val="24"/>
          <w:szCs w:val="24"/>
        </w:rPr>
        <w:t>послуг</w:t>
      </w:r>
      <w:proofErr w:type="spellEnd"/>
      <w:r w:rsidRPr="00593092">
        <w:rPr>
          <w:sz w:val="24"/>
          <w:szCs w:val="24"/>
        </w:rPr>
        <w:t xml:space="preserve">) і в </w:t>
      </w:r>
      <w:proofErr w:type="spellStart"/>
      <w:r w:rsidRPr="00593092">
        <w:rPr>
          <w:sz w:val="24"/>
          <w:szCs w:val="24"/>
        </w:rPr>
        <w:t>зворотному</w:t>
      </w:r>
      <w:proofErr w:type="spellEnd"/>
      <w:r w:rsidRPr="00593092">
        <w:rPr>
          <w:sz w:val="24"/>
          <w:szCs w:val="24"/>
        </w:rPr>
        <w:t xml:space="preserve"> </w:t>
      </w:r>
      <w:proofErr w:type="spellStart"/>
      <w:r w:rsidRPr="00593092">
        <w:rPr>
          <w:sz w:val="24"/>
          <w:szCs w:val="24"/>
        </w:rPr>
        <w:t>напрямку</w:t>
      </w:r>
      <w:proofErr w:type="spellEnd"/>
      <w:r w:rsidRPr="00593092">
        <w:rPr>
          <w:sz w:val="24"/>
          <w:szCs w:val="24"/>
        </w:rPr>
        <w:t xml:space="preserve"> буде </w:t>
      </w:r>
      <w:proofErr w:type="spellStart"/>
      <w:r w:rsidRPr="00593092">
        <w:rPr>
          <w:sz w:val="24"/>
          <w:szCs w:val="24"/>
        </w:rPr>
        <w:t>більшою</w:t>
      </w:r>
      <w:proofErr w:type="spellEnd"/>
      <w:r w:rsidRPr="00593092">
        <w:rPr>
          <w:sz w:val="24"/>
          <w:szCs w:val="24"/>
        </w:rPr>
        <w:t xml:space="preserve"> </w:t>
      </w:r>
      <w:proofErr w:type="spellStart"/>
      <w:r w:rsidRPr="00593092">
        <w:rPr>
          <w:sz w:val="24"/>
          <w:szCs w:val="24"/>
        </w:rPr>
        <w:t>ніж</w:t>
      </w:r>
      <w:proofErr w:type="spellEnd"/>
      <w:r w:rsidRPr="00593092">
        <w:rPr>
          <w:sz w:val="24"/>
          <w:szCs w:val="24"/>
        </w:rPr>
        <w:t xml:space="preserve"> 20 км.</w:t>
      </w:r>
    </w:p>
    <w:p w:rsidR="000031A1" w:rsidRPr="00593092" w:rsidRDefault="000031A1" w:rsidP="000031A1">
      <w:pPr>
        <w:jc w:val="both"/>
        <w:rPr>
          <w:sz w:val="24"/>
          <w:szCs w:val="24"/>
        </w:rPr>
      </w:pPr>
      <w:proofErr w:type="spellStart"/>
      <w:r w:rsidRPr="00593092">
        <w:rPr>
          <w:sz w:val="24"/>
          <w:szCs w:val="24"/>
        </w:rPr>
        <w:t>гарантійний</w:t>
      </w:r>
      <w:proofErr w:type="spellEnd"/>
      <w:r w:rsidRPr="00593092">
        <w:rPr>
          <w:sz w:val="24"/>
          <w:szCs w:val="24"/>
        </w:rPr>
        <w:t xml:space="preserve"> лист (в </w:t>
      </w:r>
      <w:proofErr w:type="spellStart"/>
      <w:r w:rsidRPr="00593092">
        <w:rPr>
          <w:sz w:val="24"/>
          <w:szCs w:val="24"/>
        </w:rPr>
        <w:t>довільній</w:t>
      </w:r>
      <w:proofErr w:type="spellEnd"/>
      <w:r w:rsidRPr="00593092">
        <w:rPr>
          <w:sz w:val="24"/>
          <w:szCs w:val="24"/>
        </w:rPr>
        <w:t xml:space="preserve"> </w:t>
      </w:r>
      <w:proofErr w:type="spellStart"/>
      <w:r w:rsidRPr="00593092">
        <w:rPr>
          <w:sz w:val="24"/>
          <w:szCs w:val="24"/>
        </w:rPr>
        <w:t>формі</w:t>
      </w:r>
      <w:proofErr w:type="spellEnd"/>
      <w:r w:rsidRPr="00593092">
        <w:rPr>
          <w:sz w:val="24"/>
          <w:szCs w:val="24"/>
        </w:rPr>
        <w:t xml:space="preserve"> за </w:t>
      </w:r>
      <w:proofErr w:type="spellStart"/>
      <w:r w:rsidRPr="00593092">
        <w:rPr>
          <w:sz w:val="24"/>
          <w:szCs w:val="24"/>
        </w:rPr>
        <w:t>підписом</w:t>
      </w:r>
      <w:proofErr w:type="spellEnd"/>
      <w:r w:rsidRPr="00593092">
        <w:rPr>
          <w:sz w:val="24"/>
          <w:szCs w:val="24"/>
        </w:rPr>
        <w:t xml:space="preserve"> </w:t>
      </w:r>
      <w:proofErr w:type="spellStart"/>
      <w:r w:rsidRPr="00593092">
        <w:rPr>
          <w:sz w:val="24"/>
          <w:szCs w:val="24"/>
        </w:rPr>
        <w:t>уповноваженої</w:t>
      </w:r>
      <w:proofErr w:type="spellEnd"/>
      <w:r w:rsidRPr="00593092">
        <w:rPr>
          <w:sz w:val="24"/>
          <w:szCs w:val="24"/>
        </w:rPr>
        <w:t xml:space="preserve"> </w:t>
      </w:r>
      <w:proofErr w:type="spellStart"/>
      <w:r w:rsidRPr="00593092">
        <w:rPr>
          <w:sz w:val="24"/>
          <w:szCs w:val="24"/>
        </w:rPr>
        <w:t>посадової</w:t>
      </w:r>
      <w:proofErr w:type="spellEnd"/>
      <w:r w:rsidRPr="00593092">
        <w:rPr>
          <w:sz w:val="24"/>
          <w:szCs w:val="24"/>
        </w:rPr>
        <w:t xml:space="preserve"> особи </w:t>
      </w:r>
      <w:proofErr w:type="spellStart"/>
      <w:r w:rsidRPr="00593092">
        <w:rPr>
          <w:sz w:val="24"/>
          <w:szCs w:val="24"/>
        </w:rPr>
        <w:t>Учасника</w:t>
      </w:r>
      <w:proofErr w:type="spellEnd"/>
      <w:r w:rsidRPr="00593092">
        <w:rPr>
          <w:sz w:val="24"/>
          <w:szCs w:val="24"/>
        </w:rPr>
        <w:t xml:space="preserve"> та </w:t>
      </w:r>
      <w:proofErr w:type="spellStart"/>
      <w:r w:rsidRPr="00593092">
        <w:rPr>
          <w:sz w:val="24"/>
          <w:szCs w:val="24"/>
        </w:rPr>
        <w:t>завірений</w:t>
      </w:r>
      <w:proofErr w:type="spellEnd"/>
      <w:r w:rsidRPr="00593092">
        <w:rPr>
          <w:sz w:val="24"/>
          <w:szCs w:val="24"/>
        </w:rPr>
        <w:t xml:space="preserve"> </w:t>
      </w:r>
      <w:proofErr w:type="spellStart"/>
      <w:r w:rsidRPr="00593092">
        <w:rPr>
          <w:sz w:val="24"/>
          <w:szCs w:val="24"/>
        </w:rPr>
        <w:t>печаткою</w:t>
      </w:r>
      <w:proofErr w:type="spellEnd"/>
      <w:r w:rsidRPr="00593092">
        <w:rPr>
          <w:sz w:val="24"/>
          <w:szCs w:val="24"/>
        </w:rPr>
        <w:t xml:space="preserve">*) в </w:t>
      </w:r>
      <w:proofErr w:type="spellStart"/>
      <w:r w:rsidRPr="00593092">
        <w:rPr>
          <w:sz w:val="24"/>
          <w:szCs w:val="24"/>
        </w:rPr>
        <w:t>якому</w:t>
      </w:r>
      <w:proofErr w:type="spellEnd"/>
      <w:r w:rsidRPr="00593092">
        <w:rPr>
          <w:sz w:val="24"/>
          <w:szCs w:val="24"/>
        </w:rPr>
        <w:t xml:space="preserve"> </w:t>
      </w:r>
      <w:proofErr w:type="spellStart"/>
      <w:r w:rsidRPr="00593092">
        <w:rPr>
          <w:sz w:val="24"/>
          <w:szCs w:val="24"/>
        </w:rPr>
        <w:t>міститься</w:t>
      </w:r>
      <w:proofErr w:type="spellEnd"/>
      <w:r w:rsidRPr="00593092">
        <w:rPr>
          <w:sz w:val="24"/>
          <w:szCs w:val="24"/>
        </w:rPr>
        <w:t xml:space="preserve"> </w:t>
      </w:r>
      <w:proofErr w:type="spellStart"/>
      <w:r w:rsidRPr="00593092">
        <w:rPr>
          <w:sz w:val="24"/>
          <w:szCs w:val="24"/>
        </w:rPr>
        <w:t>інформація</w:t>
      </w:r>
      <w:proofErr w:type="spellEnd"/>
      <w:r w:rsidRPr="00593092">
        <w:rPr>
          <w:sz w:val="24"/>
          <w:szCs w:val="24"/>
        </w:rPr>
        <w:t xml:space="preserve">, </w:t>
      </w:r>
      <w:proofErr w:type="spellStart"/>
      <w:r w:rsidRPr="00593092">
        <w:rPr>
          <w:sz w:val="24"/>
          <w:szCs w:val="24"/>
        </w:rPr>
        <w:t>що</w:t>
      </w:r>
      <w:proofErr w:type="spellEnd"/>
      <w:r w:rsidRPr="00593092">
        <w:rPr>
          <w:sz w:val="24"/>
          <w:szCs w:val="24"/>
        </w:rPr>
        <w:t xml:space="preserve"> </w:t>
      </w:r>
      <w:proofErr w:type="spellStart"/>
      <w:r w:rsidRPr="00593092">
        <w:rPr>
          <w:sz w:val="24"/>
          <w:szCs w:val="24"/>
        </w:rPr>
        <w:t>Учасник</w:t>
      </w:r>
      <w:proofErr w:type="spellEnd"/>
      <w:r w:rsidRPr="00593092">
        <w:rPr>
          <w:sz w:val="24"/>
          <w:szCs w:val="24"/>
        </w:rPr>
        <w:t xml:space="preserve"> </w:t>
      </w:r>
      <w:proofErr w:type="spellStart"/>
      <w:r w:rsidRPr="00593092">
        <w:rPr>
          <w:sz w:val="24"/>
          <w:szCs w:val="24"/>
        </w:rPr>
        <w:t>має</w:t>
      </w:r>
      <w:proofErr w:type="spellEnd"/>
      <w:r w:rsidRPr="00593092">
        <w:rPr>
          <w:sz w:val="24"/>
          <w:szCs w:val="24"/>
        </w:rPr>
        <w:t xml:space="preserve"> </w:t>
      </w:r>
      <w:proofErr w:type="spellStart"/>
      <w:r w:rsidRPr="00593092">
        <w:rPr>
          <w:sz w:val="24"/>
          <w:szCs w:val="24"/>
        </w:rPr>
        <w:t>інформаційне</w:t>
      </w:r>
      <w:proofErr w:type="spellEnd"/>
      <w:r w:rsidRPr="00593092">
        <w:rPr>
          <w:sz w:val="24"/>
          <w:szCs w:val="24"/>
        </w:rPr>
        <w:t xml:space="preserve"> </w:t>
      </w:r>
      <w:proofErr w:type="spellStart"/>
      <w:r w:rsidRPr="00593092">
        <w:rPr>
          <w:sz w:val="24"/>
          <w:szCs w:val="24"/>
        </w:rPr>
        <w:t>забезпечення</w:t>
      </w:r>
      <w:proofErr w:type="spellEnd"/>
      <w:r w:rsidRPr="00593092">
        <w:rPr>
          <w:sz w:val="24"/>
          <w:szCs w:val="24"/>
        </w:rPr>
        <w:t xml:space="preserve"> </w:t>
      </w:r>
      <w:proofErr w:type="spellStart"/>
      <w:r w:rsidRPr="00593092">
        <w:rPr>
          <w:sz w:val="24"/>
          <w:szCs w:val="24"/>
        </w:rPr>
        <w:t>від</w:t>
      </w:r>
      <w:proofErr w:type="spellEnd"/>
      <w:r w:rsidRPr="00593092">
        <w:rPr>
          <w:sz w:val="24"/>
          <w:szCs w:val="24"/>
        </w:rPr>
        <w:t xml:space="preserve"> </w:t>
      </w:r>
      <w:proofErr w:type="spellStart"/>
      <w:r w:rsidRPr="00593092">
        <w:rPr>
          <w:sz w:val="24"/>
          <w:szCs w:val="24"/>
        </w:rPr>
        <w:t>виробника</w:t>
      </w:r>
      <w:proofErr w:type="spellEnd"/>
      <w:r w:rsidRPr="00593092">
        <w:rPr>
          <w:sz w:val="24"/>
          <w:szCs w:val="24"/>
        </w:rPr>
        <w:t xml:space="preserve"> </w:t>
      </w:r>
      <w:proofErr w:type="spellStart"/>
      <w:r w:rsidRPr="00593092">
        <w:rPr>
          <w:sz w:val="24"/>
          <w:szCs w:val="24"/>
        </w:rPr>
        <w:t>транспортних</w:t>
      </w:r>
      <w:proofErr w:type="spellEnd"/>
      <w:r w:rsidRPr="00593092">
        <w:rPr>
          <w:sz w:val="24"/>
          <w:szCs w:val="24"/>
        </w:rPr>
        <w:t xml:space="preserve"> </w:t>
      </w:r>
      <w:proofErr w:type="spellStart"/>
      <w:r w:rsidRPr="00593092">
        <w:rPr>
          <w:sz w:val="24"/>
          <w:szCs w:val="24"/>
        </w:rPr>
        <w:t>засобів</w:t>
      </w:r>
      <w:proofErr w:type="spellEnd"/>
      <w:r w:rsidRPr="00593092">
        <w:rPr>
          <w:sz w:val="24"/>
          <w:szCs w:val="24"/>
        </w:rPr>
        <w:t xml:space="preserve">, яке </w:t>
      </w:r>
      <w:proofErr w:type="spellStart"/>
      <w:r w:rsidRPr="00593092">
        <w:rPr>
          <w:sz w:val="24"/>
          <w:szCs w:val="24"/>
        </w:rPr>
        <w:t>необхідне</w:t>
      </w:r>
      <w:proofErr w:type="spellEnd"/>
      <w:r w:rsidRPr="00593092">
        <w:rPr>
          <w:sz w:val="24"/>
          <w:szCs w:val="24"/>
        </w:rPr>
        <w:t xml:space="preserve"> для </w:t>
      </w:r>
      <w:proofErr w:type="spellStart"/>
      <w:r w:rsidRPr="00593092">
        <w:rPr>
          <w:sz w:val="24"/>
          <w:szCs w:val="24"/>
        </w:rPr>
        <w:t>ідентифікації</w:t>
      </w:r>
      <w:proofErr w:type="spellEnd"/>
      <w:r w:rsidRPr="00593092">
        <w:rPr>
          <w:sz w:val="24"/>
          <w:szCs w:val="24"/>
        </w:rPr>
        <w:t xml:space="preserve">, </w:t>
      </w:r>
      <w:proofErr w:type="spellStart"/>
      <w:r w:rsidRPr="00593092">
        <w:rPr>
          <w:sz w:val="24"/>
          <w:szCs w:val="24"/>
        </w:rPr>
        <w:t>визначення</w:t>
      </w:r>
      <w:proofErr w:type="spellEnd"/>
      <w:r w:rsidRPr="00593092">
        <w:rPr>
          <w:sz w:val="24"/>
          <w:szCs w:val="24"/>
        </w:rPr>
        <w:t xml:space="preserve"> </w:t>
      </w:r>
      <w:proofErr w:type="spellStart"/>
      <w:r w:rsidRPr="00593092">
        <w:rPr>
          <w:sz w:val="24"/>
          <w:szCs w:val="24"/>
        </w:rPr>
        <w:t>технічного</w:t>
      </w:r>
      <w:proofErr w:type="spellEnd"/>
      <w:r w:rsidRPr="00593092">
        <w:rPr>
          <w:sz w:val="24"/>
          <w:szCs w:val="24"/>
        </w:rPr>
        <w:t xml:space="preserve"> стану, ремонту та </w:t>
      </w:r>
      <w:proofErr w:type="spellStart"/>
      <w:r w:rsidRPr="00593092">
        <w:rPr>
          <w:sz w:val="24"/>
          <w:szCs w:val="24"/>
        </w:rPr>
        <w:t>обслуговування</w:t>
      </w:r>
      <w:proofErr w:type="spellEnd"/>
      <w:r w:rsidRPr="00593092">
        <w:rPr>
          <w:sz w:val="24"/>
          <w:szCs w:val="24"/>
        </w:rPr>
        <w:t xml:space="preserve"> </w:t>
      </w:r>
      <w:proofErr w:type="spellStart"/>
      <w:r w:rsidRPr="00593092">
        <w:rPr>
          <w:sz w:val="24"/>
          <w:szCs w:val="24"/>
        </w:rPr>
        <w:t>колісних</w:t>
      </w:r>
      <w:proofErr w:type="spellEnd"/>
      <w:r w:rsidRPr="00593092">
        <w:rPr>
          <w:sz w:val="24"/>
          <w:szCs w:val="24"/>
        </w:rPr>
        <w:t xml:space="preserve"> </w:t>
      </w:r>
      <w:proofErr w:type="spellStart"/>
      <w:r w:rsidRPr="00593092">
        <w:rPr>
          <w:sz w:val="24"/>
          <w:szCs w:val="24"/>
        </w:rPr>
        <w:t>транспортних</w:t>
      </w:r>
      <w:proofErr w:type="spellEnd"/>
      <w:r w:rsidRPr="00593092">
        <w:rPr>
          <w:sz w:val="24"/>
          <w:szCs w:val="24"/>
        </w:rPr>
        <w:t xml:space="preserve"> </w:t>
      </w:r>
      <w:proofErr w:type="spellStart"/>
      <w:r w:rsidRPr="00593092">
        <w:rPr>
          <w:sz w:val="24"/>
          <w:szCs w:val="24"/>
        </w:rPr>
        <w:t>засобів</w:t>
      </w:r>
      <w:proofErr w:type="spellEnd"/>
      <w:r w:rsidRPr="00593092">
        <w:rPr>
          <w:sz w:val="24"/>
          <w:szCs w:val="24"/>
        </w:rPr>
        <w:t xml:space="preserve">, </w:t>
      </w:r>
      <w:proofErr w:type="spellStart"/>
      <w:r w:rsidRPr="00593092">
        <w:rPr>
          <w:sz w:val="24"/>
          <w:szCs w:val="24"/>
        </w:rPr>
        <w:t>їх</w:t>
      </w:r>
      <w:proofErr w:type="spellEnd"/>
      <w:r w:rsidRPr="00593092">
        <w:rPr>
          <w:sz w:val="24"/>
          <w:szCs w:val="24"/>
        </w:rPr>
        <w:t xml:space="preserve"> </w:t>
      </w:r>
      <w:proofErr w:type="spellStart"/>
      <w:r w:rsidRPr="00593092">
        <w:rPr>
          <w:sz w:val="24"/>
          <w:szCs w:val="24"/>
        </w:rPr>
        <w:t>складових</w:t>
      </w:r>
      <w:proofErr w:type="spellEnd"/>
      <w:r w:rsidRPr="00593092">
        <w:rPr>
          <w:sz w:val="24"/>
          <w:szCs w:val="24"/>
        </w:rPr>
        <w:t xml:space="preserve"> </w:t>
      </w:r>
      <w:proofErr w:type="spellStart"/>
      <w:r w:rsidRPr="00593092">
        <w:rPr>
          <w:sz w:val="24"/>
          <w:szCs w:val="24"/>
        </w:rPr>
        <w:t>частин</w:t>
      </w:r>
      <w:proofErr w:type="spellEnd"/>
      <w:r w:rsidRPr="00593092">
        <w:rPr>
          <w:sz w:val="24"/>
          <w:szCs w:val="24"/>
        </w:rPr>
        <w:t xml:space="preserve"> (систем).</w:t>
      </w:r>
    </w:p>
    <w:p w:rsidR="000031A1" w:rsidRPr="00593092" w:rsidRDefault="000031A1" w:rsidP="000031A1">
      <w:pPr>
        <w:ind w:firstLine="708"/>
        <w:jc w:val="both"/>
        <w:rPr>
          <w:sz w:val="24"/>
          <w:szCs w:val="24"/>
        </w:rPr>
      </w:pPr>
      <w:r w:rsidRPr="00593092">
        <w:rPr>
          <w:sz w:val="24"/>
          <w:szCs w:val="24"/>
        </w:rPr>
        <w:lastRenderedPageBreak/>
        <w:t xml:space="preserve">У </w:t>
      </w:r>
      <w:proofErr w:type="spellStart"/>
      <w:r w:rsidRPr="00593092">
        <w:rPr>
          <w:sz w:val="24"/>
          <w:szCs w:val="24"/>
        </w:rPr>
        <w:t>разі</w:t>
      </w:r>
      <w:proofErr w:type="spellEnd"/>
      <w:r w:rsidRPr="00593092">
        <w:rPr>
          <w:sz w:val="24"/>
          <w:szCs w:val="24"/>
        </w:rPr>
        <w:t xml:space="preserve"> </w:t>
      </w:r>
      <w:proofErr w:type="spellStart"/>
      <w:r w:rsidRPr="00593092">
        <w:rPr>
          <w:sz w:val="24"/>
          <w:szCs w:val="24"/>
        </w:rPr>
        <w:t>неможливості</w:t>
      </w:r>
      <w:proofErr w:type="spellEnd"/>
      <w:r w:rsidRPr="00593092">
        <w:rPr>
          <w:sz w:val="24"/>
          <w:szCs w:val="24"/>
        </w:rPr>
        <w:t xml:space="preserve"> </w:t>
      </w:r>
      <w:proofErr w:type="spellStart"/>
      <w:r w:rsidRPr="00593092">
        <w:rPr>
          <w:sz w:val="24"/>
          <w:szCs w:val="24"/>
        </w:rPr>
        <w:t>надати</w:t>
      </w:r>
      <w:proofErr w:type="spellEnd"/>
      <w:r w:rsidRPr="00593092">
        <w:rPr>
          <w:sz w:val="24"/>
          <w:szCs w:val="24"/>
        </w:rPr>
        <w:t xml:space="preserve"> </w:t>
      </w:r>
      <w:proofErr w:type="spellStart"/>
      <w:r w:rsidRPr="00593092">
        <w:rPr>
          <w:sz w:val="24"/>
          <w:szCs w:val="24"/>
        </w:rPr>
        <w:t>таку</w:t>
      </w:r>
      <w:proofErr w:type="spellEnd"/>
      <w:r w:rsidRPr="00593092">
        <w:rPr>
          <w:sz w:val="24"/>
          <w:szCs w:val="24"/>
        </w:rPr>
        <w:t xml:space="preserve"> </w:t>
      </w:r>
      <w:proofErr w:type="spellStart"/>
      <w:r w:rsidRPr="00593092">
        <w:rPr>
          <w:sz w:val="24"/>
          <w:szCs w:val="24"/>
        </w:rPr>
        <w:t>інформацію</w:t>
      </w:r>
      <w:proofErr w:type="spellEnd"/>
      <w:r w:rsidRPr="00593092">
        <w:rPr>
          <w:sz w:val="24"/>
          <w:szCs w:val="24"/>
        </w:rPr>
        <w:t xml:space="preserve"> у </w:t>
      </w:r>
      <w:proofErr w:type="spellStart"/>
      <w:r w:rsidRPr="00593092">
        <w:rPr>
          <w:sz w:val="24"/>
          <w:szCs w:val="24"/>
        </w:rPr>
        <w:t>зв’язку</w:t>
      </w:r>
      <w:proofErr w:type="spellEnd"/>
      <w:r w:rsidRPr="00593092">
        <w:rPr>
          <w:sz w:val="24"/>
          <w:szCs w:val="24"/>
        </w:rPr>
        <w:t xml:space="preserve"> з </w:t>
      </w:r>
      <w:proofErr w:type="spellStart"/>
      <w:r w:rsidRPr="00593092">
        <w:rPr>
          <w:sz w:val="24"/>
          <w:szCs w:val="24"/>
        </w:rPr>
        <w:t>конфіденційністю</w:t>
      </w:r>
      <w:proofErr w:type="spellEnd"/>
      <w:r w:rsidRPr="00593092">
        <w:rPr>
          <w:sz w:val="24"/>
          <w:szCs w:val="24"/>
        </w:rPr>
        <w:t xml:space="preserve">, правом </w:t>
      </w:r>
      <w:proofErr w:type="spellStart"/>
      <w:r w:rsidRPr="00593092">
        <w:rPr>
          <w:sz w:val="24"/>
          <w:szCs w:val="24"/>
        </w:rPr>
        <w:t>інтелектуальної</w:t>
      </w:r>
      <w:proofErr w:type="spellEnd"/>
      <w:r w:rsidRPr="00593092">
        <w:rPr>
          <w:sz w:val="24"/>
          <w:szCs w:val="24"/>
        </w:rPr>
        <w:t xml:space="preserve"> </w:t>
      </w:r>
      <w:proofErr w:type="spellStart"/>
      <w:proofErr w:type="gramStart"/>
      <w:r w:rsidRPr="00593092">
        <w:rPr>
          <w:sz w:val="24"/>
          <w:szCs w:val="24"/>
        </w:rPr>
        <w:t>власності</w:t>
      </w:r>
      <w:proofErr w:type="spellEnd"/>
      <w:r w:rsidRPr="00593092">
        <w:rPr>
          <w:sz w:val="24"/>
          <w:szCs w:val="24"/>
        </w:rPr>
        <w:t xml:space="preserve">  </w:t>
      </w:r>
      <w:proofErr w:type="spellStart"/>
      <w:r w:rsidRPr="00593092">
        <w:rPr>
          <w:sz w:val="24"/>
          <w:szCs w:val="24"/>
        </w:rPr>
        <w:t>тощо</w:t>
      </w:r>
      <w:proofErr w:type="spellEnd"/>
      <w:proofErr w:type="gramEnd"/>
      <w:r w:rsidRPr="00593092">
        <w:rPr>
          <w:sz w:val="24"/>
          <w:szCs w:val="24"/>
        </w:rPr>
        <w:t xml:space="preserve">,  </w:t>
      </w:r>
      <w:proofErr w:type="spellStart"/>
      <w:r w:rsidRPr="00593092">
        <w:rPr>
          <w:sz w:val="24"/>
          <w:szCs w:val="24"/>
        </w:rPr>
        <w:t>Учасник</w:t>
      </w:r>
      <w:proofErr w:type="spellEnd"/>
      <w:r w:rsidRPr="00593092">
        <w:rPr>
          <w:sz w:val="24"/>
          <w:szCs w:val="24"/>
        </w:rPr>
        <w:t xml:space="preserve"> повинен </w:t>
      </w:r>
      <w:proofErr w:type="spellStart"/>
      <w:r w:rsidRPr="00593092">
        <w:rPr>
          <w:sz w:val="24"/>
          <w:szCs w:val="24"/>
        </w:rPr>
        <w:t>надати</w:t>
      </w:r>
      <w:proofErr w:type="spellEnd"/>
      <w:r w:rsidRPr="00593092">
        <w:rPr>
          <w:sz w:val="24"/>
          <w:szCs w:val="24"/>
        </w:rPr>
        <w:t xml:space="preserve"> у </w:t>
      </w:r>
      <w:proofErr w:type="spellStart"/>
      <w:r w:rsidRPr="00593092">
        <w:rPr>
          <w:sz w:val="24"/>
          <w:szCs w:val="24"/>
        </w:rPr>
        <w:t>складі</w:t>
      </w:r>
      <w:proofErr w:type="spellEnd"/>
      <w:r w:rsidRPr="00593092">
        <w:rPr>
          <w:sz w:val="24"/>
          <w:szCs w:val="24"/>
        </w:rPr>
        <w:t xml:space="preserve"> </w:t>
      </w:r>
      <w:proofErr w:type="spellStart"/>
      <w:r w:rsidRPr="00593092">
        <w:rPr>
          <w:sz w:val="24"/>
          <w:szCs w:val="24"/>
        </w:rPr>
        <w:t>тендерної</w:t>
      </w:r>
      <w:proofErr w:type="spellEnd"/>
      <w:r w:rsidRPr="00593092">
        <w:rPr>
          <w:sz w:val="24"/>
          <w:szCs w:val="24"/>
        </w:rPr>
        <w:t xml:space="preserve"> </w:t>
      </w:r>
      <w:proofErr w:type="spellStart"/>
      <w:r w:rsidRPr="00593092">
        <w:rPr>
          <w:sz w:val="24"/>
          <w:szCs w:val="24"/>
        </w:rPr>
        <w:t>пропозиції</w:t>
      </w:r>
      <w:proofErr w:type="spellEnd"/>
      <w:r w:rsidRPr="00593092">
        <w:rPr>
          <w:sz w:val="24"/>
          <w:szCs w:val="24"/>
        </w:rPr>
        <w:t xml:space="preserve"> лист </w:t>
      </w:r>
      <w:proofErr w:type="spellStart"/>
      <w:r w:rsidRPr="00593092">
        <w:rPr>
          <w:sz w:val="24"/>
          <w:szCs w:val="24"/>
        </w:rPr>
        <w:t>пояснення</w:t>
      </w:r>
      <w:proofErr w:type="spellEnd"/>
      <w:r w:rsidRPr="00593092">
        <w:rPr>
          <w:sz w:val="24"/>
          <w:szCs w:val="24"/>
        </w:rPr>
        <w:t xml:space="preserve"> з </w:t>
      </w:r>
      <w:proofErr w:type="spellStart"/>
      <w:r w:rsidRPr="00593092">
        <w:rPr>
          <w:sz w:val="24"/>
          <w:szCs w:val="24"/>
        </w:rPr>
        <w:t>обов’язковим</w:t>
      </w:r>
      <w:proofErr w:type="spellEnd"/>
      <w:r w:rsidRPr="00593092">
        <w:rPr>
          <w:sz w:val="24"/>
          <w:szCs w:val="24"/>
        </w:rPr>
        <w:t xml:space="preserve"> </w:t>
      </w:r>
      <w:proofErr w:type="spellStart"/>
      <w:r w:rsidRPr="00593092">
        <w:rPr>
          <w:sz w:val="24"/>
          <w:szCs w:val="24"/>
        </w:rPr>
        <w:t>зазначенням</w:t>
      </w:r>
      <w:proofErr w:type="spellEnd"/>
      <w:r w:rsidRPr="00593092">
        <w:rPr>
          <w:sz w:val="24"/>
          <w:szCs w:val="24"/>
        </w:rPr>
        <w:t xml:space="preserve"> причин.</w:t>
      </w:r>
    </w:p>
    <w:p w:rsidR="000031A1" w:rsidRDefault="000031A1" w:rsidP="000031A1">
      <w:pPr>
        <w:jc w:val="both"/>
        <w:rPr>
          <w:rFonts w:eastAsia="Calibri"/>
          <w:b/>
          <w:i/>
          <w:sz w:val="24"/>
          <w:szCs w:val="24"/>
          <w:shd w:val="clear" w:color="auto" w:fill="FFE599"/>
          <w:lang w:val="uk-UA"/>
        </w:rPr>
      </w:pPr>
      <w:r w:rsidRPr="00593092">
        <w:rPr>
          <w:rFonts w:eastAsia="Calibri"/>
          <w:sz w:val="24"/>
          <w:szCs w:val="24"/>
        </w:rPr>
        <w:t xml:space="preserve">* – </w:t>
      </w:r>
      <w:proofErr w:type="spellStart"/>
      <w:r w:rsidRPr="00593092">
        <w:rPr>
          <w:rFonts w:eastAsia="Calibri"/>
          <w:sz w:val="24"/>
          <w:szCs w:val="24"/>
        </w:rPr>
        <w:t>Ця</w:t>
      </w:r>
      <w:proofErr w:type="spellEnd"/>
      <w:r w:rsidRPr="00593092">
        <w:rPr>
          <w:rFonts w:eastAsia="Calibri"/>
          <w:sz w:val="24"/>
          <w:szCs w:val="24"/>
        </w:rPr>
        <w:t xml:space="preserve"> </w:t>
      </w:r>
      <w:proofErr w:type="spellStart"/>
      <w:r w:rsidRPr="00593092">
        <w:rPr>
          <w:rFonts w:eastAsia="Calibri"/>
          <w:sz w:val="24"/>
          <w:szCs w:val="24"/>
        </w:rPr>
        <w:t>вимога</w:t>
      </w:r>
      <w:proofErr w:type="spellEnd"/>
      <w:r w:rsidRPr="00593092">
        <w:rPr>
          <w:rFonts w:eastAsia="Calibri"/>
          <w:sz w:val="24"/>
          <w:szCs w:val="24"/>
        </w:rPr>
        <w:t xml:space="preserve"> не </w:t>
      </w:r>
      <w:proofErr w:type="spellStart"/>
      <w:r w:rsidRPr="00593092">
        <w:rPr>
          <w:rFonts w:eastAsia="Calibri"/>
          <w:sz w:val="24"/>
          <w:szCs w:val="24"/>
        </w:rPr>
        <w:t>стосується</w:t>
      </w:r>
      <w:proofErr w:type="spellEnd"/>
      <w:r w:rsidRPr="00593092">
        <w:rPr>
          <w:rFonts w:eastAsia="Calibri"/>
          <w:sz w:val="24"/>
          <w:szCs w:val="24"/>
        </w:rPr>
        <w:t xml:space="preserve"> </w:t>
      </w:r>
      <w:proofErr w:type="spellStart"/>
      <w:r w:rsidRPr="00593092">
        <w:rPr>
          <w:rFonts w:eastAsia="Calibri"/>
          <w:sz w:val="24"/>
          <w:szCs w:val="24"/>
        </w:rPr>
        <w:t>Учасників</w:t>
      </w:r>
      <w:proofErr w:type="spellEnd"/>
      <w:r w:rsidRPr="00593092">
        <w:rPr>
          <w:rFonts w:eastAsia="Calibri"/>
          <w:sz w:val="24"/>
          <w:szCs w:val="24"/>
        </w:rPr>
        <w:t xml:space="preserve">, </w:t>
      </w:r>
      <w:proofErr w:type="spellStart"/>
      <w:r w:rsidRPr="00593092">
        <w:rPr>
          <w:rFonts w:eastAsia="Calibri"/>
          <w:sz w:val="24"/>
          <w:szCs w:val="24"/>
        </w:rPr>
        <w:t>які</w:t>
      </w:r>
      <w:proofErr w:type="spellEnd"/>
      <w:r w:rsidRPr="00593092">
        <w:rPr>
          <w:rFonts w:eastAsia="Calibri"/>
          <w:sz w:val="24"/>
          <w:szCs w:val="24"/>
        </w:rPr>
        <w:t xml:space="preserve"> </w:t>
      </w:r>
      <w:proofErr w:type="spellStart"/>
      <w:r w:rsidRPr="00593092">
        <w:rPr>
          <w:rFonts w:eastAsia="Calibri"/>
          <w:sz w:val="24"/>
          <w:szCs w:val="24"/>
        </w:rPr>
        <w:t>провадять</w:t>
      </w:r>
      <w:proofErr w:type="spellEnd"/>
      <w:r w:rsidRPr="00593092">
        <w:rPr>
          <w:rFonts w:eastAsia="Calibri"/>
          <w:sz w:val="24"/>
          <w:szCs w:val="24"/>
        </w:rPr>
        <w:t xml:space="preserve"> свою </w:t>
      </w:r>
      <w:proofErr w:type="spellStart"/>
      <w:r w:rsidRPr="00593092">
        <w:rPr>
          <w:rFonts w:eastAsia="Calibri"/>
          <w:sz w:val="24"/>
          <w:szCs w:val="24"/>
        </w:rPr>
        <w:t>діяльність</w:t>
      </w:r>
      <w:proofErr w:type="spellEnd"/>
      <w:r w:rsidRPr="00593092">
        <w:rPr>
          <w:rFonts w:eastAsia="Calibri"/>
          <w:sz w:val="24"/>
          <w:szCs w:val="24"/>
        </w:rPr>
        <w:t xml:space="preserve"> без печатки </w:t>
      </w:r>
      <w:proofErr w:type="spellStart"/>
      <w:r w:rsidRPr="00593092">
        <w:rPr>
          <w:rFonts w:eastAsia="Calibri"/>
          <w:sz w:val="24"/>
          <w:szCs w:val="24"/>
        </w:rPr>
        <w:t>згідно</w:t>
      </w:r>
      <w:proofErr w:type="spellEnd"/>
      <w:r w:rsidRPr="00593092">
        <w:rPr>
          <w:rFonts w:eastAsia="Calibri"/>
          <w:sz w:val="24"/>
          <w:szCs w:val="24"/>
        </w:rPr>
        <w:t xml:space="preserve"> з </w:t>
      </w:r>
      <w:proofErr w:type="spellStart"/>
      <w:r w:rsidRPr="00593092">
        <w:rPr>
          <w:rFonts w:eastAsia="Calibri"/>
          <w:sz w:val="24"/>
          <w:szCs w:val="24"/>
        </w:rPr>
        <w:t>чинним</w:t>
      </w:r>
      <w:proofErr w:type="spellEnd"/>
      <w:r w:rsidRPr="00593092">
        <w:rPr>
          <w:rFonts w:eastAsia="Calibri"/>
          <w:sz w:val="24"/>
          <w:szCs w:val="24"/>
        </w:rPr>
        <w:t xml:space="preserve"> </w:t>
      </w:r>
      <w:proofErr w:type="spellStart"/>
      <w:r w:rsidRPr="00593092">
        <w:rPr>
          <w:rFonts w:eastAsia="Calibri"/>
          <w:sz w:val="24"/>
          <w:szCs w:val="24"/>
        </w:rPr>
        <w:t>законодавством</w:t>
      </w:r>
      <w:proofErr w:type="spellEnd"/>
      <w:r w:rsidRPr="00593092">
        <w:rPr>
          <w:rFonts w:eastAsia="Calibri"/>
          <w:sz w:val="24"/>
          <w:szCs w:val="24"/>
        </w:rPr>
        <w:t xml:space="preserve"> </w:t>
      </w:r>
      <w:proofErr w:type="spellStart"/>
      <w:r w:rsidRPr="00593092">
        <w:rPr>
          <w:rFonts w:eastAsia="Calibri"/>
          <w:sz w:val="24"/>
          <w:szCs w:val="24"/>
        </w:rPr>
        <w:t>України</w:t>
      </w:r>
      <w:proofErr w:type="spellEnd"/>
      <w:r>
        <w:rPr>
          <w:rFonts w:eastAsia="Calibri"/>
          <w:sz w:val="24"/>
          <w:szCs w:val="24"/>
          <w:lang w:val="uk-UA"/>
        </w:rPr>
        <w:t>.</w:t>
      </w:r>
    </w:p>
    <w:p w:rsidR="000031A1" w:rsidRPr="00411DCF" w:rsidRDefault="000031A1" w:rsidP="000031A1">
      <w:pPr>
        <w:shd w:val="clear" w:color="auto" w:fill="FFFFFF"/>
        <w:tabs>
          <w:tab w:val="left" w:leader="underscore" w:pos="4426"/>
        </w:tabs>
        <w:jc w:val="center"/>
        <w:rPr>
          <w:i/>
          <w:iCs/>
          <w:sz w:val="24"/>
          <w:szCs w:val="24"/>
          <w:u w:val="single"/>
          <w:lang w:val="uk-UA"/>
        </w:rPr>
      </w:pPr>
      <w:r w:rsidRPr="00411DCF">
        <w:rPr>
          <w:i/>
          <w:iCs/>
          <w:sz w:val="24"/>
          <w:szCs w:val="24"/>
          <w:u w:val="single"/>
          <w:lang w:val="uk-UA"/>
        </w:rPr>
        <w:t>Посада, прізвище, ініціали, підпис уповноваженої особи Учасника, завірені печаткою.</w:t>
      </w:r>
    </w:p>
    <w:p w:rsidR="000031A1" w:rsidRPr="00593092" w:rsidRDefault="000031A1" w:rsidP="000031A1">
      <w:pPr>
        <w:rPr>
          <w:rFonts w:eastAsia="Calibri"/>
          <w:sz w:val="24"/>
          <w:szCs w:val="24"/>
          <w:lang w:val="uk-UA"/>
        </w:rPr>
      </w:pPr>
    </w:p>
    <w:p w:rsidR="000031A1" w:rsidRDefault="000031A1" w:rsidP="000031A1">
      <w:pPr>
        <w:rPr>
          <w:rFonts w:eastAsia="Calibri"/>
          <w:sz w:val="24"/>
          <w:szCs w:val="24"/>
          <w:lang w:val="uk-UA"/>
        </w:rPr>
      </w:pPr>
    </w:p>
    <w:p w:rsidR="00F12C76" w:rsidRPr="000031A1" w:rsidRDefault="00F12C76" w:rsidP="006C0B77">
      <w:pPr>
        <w:ind w:firstLine="709"/>
        <w:jc w:val="both"/>
        <w:rPr>
          <w:lang w:val="uk-UA"/>
        </w:rPr>
      </w:pPr>
      <w:bookmarkStart w:id="2" w:name="_GoBack"/>
      <w:bookmarkEnd w:id="2"/>
    </w:p>
    <w:sectPr w:rsidR="00F12C76" w:rsidRPr="000031A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023"/>
    <w:multiLevelType w:val="multilevel"/>
    <w:tmpl w:val="00000022"/>
    <w:lvl w:ilvl="0">
      <w:start w:val="1"/>
      <w:numFmt w:val="bullet"/>
      <w:lvlText w:val="&gt;"/>
      <w:lvlJc w:val="left"/>
      <w:rPr>
        <w:rFonts w:ascii="Times New Roman" w:hAnsi="Times New Roman"/>
        <w:b w:val="0"/>
        <w:i w:val="0"/>
        <w:smallCaps w:val="0"/>
        <w:strike w:val="0"/>
        <w:color w:val="000000"/>
        <w:spacing w:val="0"/>
        <w:w w:val="100"/>
        <w:position w:val="0"/>
        <w:sz w:val="22"/>
        <w:u w:val="none"/>
      </w:rPr>
    </w:lvl>
    <w:lvl w:ilvl="1">
      <w:start w:val="1"/>
      <w:numFmt w:val="bullet"/>
      <w:lvlText w:val="&gt;"/>
      <w:lvlJc w:val="left"/>
      <w:rPr>
        <w:rFonts w:ascii="Times New Roman" w:hAnsi="Times New Roman"/>
        <w:b w:val="0"/>
        <w:i w:val="0"/>
        <w:smallCaps w:val="0"/>
        <w:strike w:val="0"/>
        <w:color w:val="000000"/>
        <w:spacing w:val="0"/>
        <w:w w:val="100"/>
        <w:position w:val="0"/>
        <w:sz w:val="22"/>
        <w:u w:val="none"/>
      </w:rPr>
    </w:lvl>
    <w:lvl w:ilvl="2">
      <w:start w:val="1"/>
      <w:numFmt w:val="bullet"/>
      <w:lvlText w:val="&gt;"/>
      <w:lvlJc w:val="left"/>
      <w:rPr>
        <w:rFonts w:ascii="Times New Roman" w:hAnsi="Times New Roman"/>
        <w:b w:val="0"/>
        <w:i w:val="0"/>
        <w:smallCaps w:val="0"/>
        <w:strike w:val="0"/>
        <w:color w:val="000000"/>
        <w:spacing w:val="0"/>
        <w:w w:val="100"/>
        <w:position w:val="0"/>
        <w:sz w:val="22"/>
        <w:u w:val="none"/>
      </w:rPr>
    </w:lvl>
    <w:lvl w:ilvl="3">
      <w:start w:val="1"/>
      <w:numFmt w:val="bullet"/>
      <w:lvlText w:val="&gt;"/>
      <w:lvlJc w:val="left"/>
      <w:rPr>
        <w:rFonts w:ascii="Times New Roman" w:hAnsi="Times New Roman"/>
        <w:b w:val="0"/>
        <w:i w:val="0"/>
        <w:smallCaps w:val="0"/>
        <w:strike w:val="0"/>
        <w:color w:val="000000"/>
        <w:spacing w:val="0"/>
        <w:w w:val="100"/>
        <w:position w:val="0"/>
        <w:sz w:val="22"/>
        <w:u w:val="none"/>
      </w:rPr>
    </w:lvl>
    <w:lvl w:ilvl="4">
      <w:start w:val="1"/>
      <w:numFmt w:val="bullet"/>
      <w:lvlText w:val="&gt;"/>
      <w:lvlJc w:val="left"/>
      <w:rPr>
        <w:rFonts w:ascii="Times New Roman" w:hAnsi="Times New Roman"/>
        <w:b w:val="0"/>
        <w:i w:val="0"/>
        <w:smallCaps w:val="0"/>
        <w:strike w:val="0"/>
        <w:color w:val="000000"/>
        <w:spacing w:val="0"/>
        <w:w w:val="100"/>
        <w:position w:val="0"/>
        <w:sz w:val="22"/>
        <w:u w:val="none"/>
      </w:rPr>
    </w:lvl>
    <w:lvl w:ilvl="5">
      <w:start w:val="1"/>
      <w:numFmt w:val="bullet"/>
      <w:lvlText w:val="&gt;"/>
      <w:lvlJc w:val="left"/>
      <w:rPr>
        <w:rFonts w:ascii="Times New Roman" w:hAnsi="Times New Roman"/>
        <w:b w:val="0"/>
        <w:i w:val="0"/>
        <w:smallCaps w:val="0"/>
        <w:strike w:val="0"/>
        <w:color w:val="000000"/>
        <w:spacing w:val="0"/>
        <w:w w:val="100"/>
        <w:position w:val="0"/>
        <w:sz w:val="22"/>
        <w:u w:val="none"/>
      </w:rPr>
    </w:lvl>
    <w:lvl w:ilvl="6">
      <w:start w:val="1"/>
      <w:numFmt w:val="bullet"/>
      <w:lvlText w:val="&gt;"/>
      <w:lvlJc w:val="left"/>
      <w:rPr>
        <w:rFonts w:ascii="Times New Roman" w:hAnsi="Times New Roman"/>
        <w:b w:val="0"/>
        <w:i w:val="0"/>
        <w:smallCaps w:val="0"/>
        <w:strike w:val="0"/>
        <w:color w:val="000000"/>
        <w:spacing w:val="0"/>
        <w:w w:val="100"/>
        <w:position w:val="0"/>
        <w:sz w:val="22"/>
        <w:u w:val="none"/>
      </w:rPr>
    </w:lvl>
    <w:lvl w:ilvl="7">
      <w:start w:val="1"/>
      <w:numFmt w:val="bullet"/>
      <w:lvlText w:val="&gt;"/>
      <w:lvlJc w:val="left"/>
      <w:rPr>
        <w:rFonts w:ascii="Times New Roman" w:hAnsi="Times New Roman"/>
        <w:b w:val="0"/>
        <w:i w:val="0"/>
        <w:smallCaps w:val="0"/>
        <w:strike w:val="0"/>
        <w:color w:val="000000"/>
        <w:spacing w:val="0"/>
        <w:w w:val="100"/>
        <w:position w:val="0"/>
        <w:sz w:val="22"/>
        <w:u w:val="none"/>
      </w:rPr>
    </w:lvl>
    <w:lvl w:ilvl="8">
      <w:start w:val="1"/>
      <w:numFmt w:val="bullet"/>
      <w:lvlText w:val="&gt;"/>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1554B13"/>
    <w:multiLevelType w:val="hybridMultilevel"/>
    <w:tmpl w:val="A6D278F0"/>
    <w:lvl w:ilvl="0" w:tplc="0E5EB2EC">
      <w:start w:val="3"/>
      <w:numFmt w:val="bullet"/>
      <w:suff w:val="space"/>
      <w:lvlText w:val="-"/>
      <w:lvlJc w:val="left"/>
      <w:pPr>
        <w:ind w:left="1428" w:hanging="360"/>
      </w:pPr>
      <w:rPr>
        <w:rFonts w:ascii="Times New Roman" w:eastAsia="Courier New" w:hAnsi="Times New Roman" w:cs="Times New Roman" w:hint="default"/>
        <w:w w:val="100"/>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027910FD"/>
    <w:multiLevelType w:val="hybridMultilevel"/>
    <w:tmpl w:val="57D4C29E"/>
    <w:lvl w:ilvl="0" w:tplc="30080F60">
      <w:start w:val="1"/>
      <w:numFmt w:val="decimal"/>
      <w:suff w:val="space"/>
      <w:lvlText w:val="%1."/>
      <w:lvlJc w:val="left"/>
      <w:pPr>
        <w:ind w:left="227" w:firstLine="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4327D6D"/>
    <w:multiLevelType w:val="hybridMultilevel"/>
    <w:tmpl w:val="6CC686F4"/>
    <w:lvl w:ilvl="0" w:tplc="D62CF9B4">
      <w:start w:val="1"/>
      <w:numFmt w:val="decimal"/>
      <w:suff w:val="space"/>
      <w:lvlText w:val="%1."/>
      <w:lvlJc w:val="left"/>
      <w:pPr>
        <w:ind w:left="785" w:hanging="360"/>
      </w:pPr>
      <w:rPr>
        <w:rFonts w:eastAsia="Courier New" w:hint="default"/>
        <w:b/>
        <w:i w:val="0"/>
        <w:color w:val="auto"/>
        <w:sz w:val="26"/>
        <w:szCs w:val="26"/>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228126A"/>
    <w:multiLevelType w:val="hybridMultilevel"/>
    <w:tmpl w:val="8646B734"/>
    <w:lvl w:ilvl="0" w:tplc="04220001">
      <w:start w:val="1"/>
      <w:numFmt w:val="bullet"/>
      <w:lvlText w:val=""/>
      <w:lvlJc w:val="left"/>
      <w:pPr>
        <w:ind w:left="2148" w:hanging="360"/>
      </w:pPr>
      <w:rPr>
        <w:rFonts w:ascii="Symbol" w:hAnsi="Symbol"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6" w15:restartNumberingAfterBreak="0">
    <w:nsid w:val="2737269A"/>
    <w:multiLevelType w:val="hybridMultilevel"/>
    <w:tmpl w:val="4094B854"/>
    <w:lvl w:ilvl="0" w:tplc="EB7A3194">
      <w:start w:val="1"/>
      <w:numFmt w:val="decimal"/>
      <w:lvlText w:val="%1."/>
      <w:lvlJc w:val="center"/>
      <w:pPr>
        <w:tabs>
          <w:tab w:val="num" w:pos="720"/>
        </w:tabs>
        <w:ind w:left="720"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34021A6"/>
    <w:multiLevelType w:val="hybridMultilevel"/>
    <w:tmpl w:val="F8D83BB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69EF3CF0"/>
    <w:multiLevelType w:val="hybridMultilevel"/>
    <w:tmpl w:val="B5D8A430"/>
    <w:lvl w:ilvl="0" w:tplc="1572211C">
      <w:numFmt w:val="bullet"/>
      <w:lvlText w:val=""/>
      <w:lvlJc w:val="left"/>
      <w:pPr>
        <w:ind w:left="381" w:hanging="360"/>
      </w:pPr>
      <w:rPr>
        <w:rFonts w:ascii="Wingdings" w:eastAsia="Times New Roman" w:hAnsi="Wingdings" w:cs="Times New Roman" w:hint="default"/>
        <w:color w:val="000000"/>
      </w:rPr>
    </w:lvl>
    <w:lvl w:ilvl="1" w:tplc="04190003" w:tentative="1">
      <w:start w:val="1"/>
      <w:numFmt w:val="bullet"/>
      <w:lvlText w:val="o"/>
      <w:lvlJc w:val="left"/>
      <w:pPr>
        <w:ind w:left="1101" w:hanging="360"/>
      </w:pPr>
      <w:rPr>
        <w:rFonts w:ascii="Courier New" w:hAnsi="Courier New" w:cs="Courier New" w:hint="default"/>
      </w:rPr>
    </w:lvl>
    <w:lvl w:ilvl="2" w:tplc="04190005" w:tentative="1">
      <w:start w:val="1"/>
      <w:numFmt w:val="bullet"/>
      <w:lvlText w:val=""/>
      <w:lvlJc w:val="left"/>
      <w:pPr>
        <w:ind w:left="1821" w:hanging="360"/>
      </w:pPr>
      <w:rPr>
        <w:rFonts w:ascii="Wingdings" w:hAnsi="Wingdings" w:hint="default"/>
      </w:rPr>
    </w:lvl>
    <w:lvl w:ilvl="3" w:tplc="04190001" w:tentative="1">
      <w:start w:val="1"/>
      <w:numFmt w:val="bullet"/>
      <w:lvlText w:val=""/>
      <w:lvlJc w:val="left"/>
      <w:pPr>
        <w:ind w:left="2541" w:hanging="360"/>
      </w:pPr>
      <w:rPr>
        <w:rFonts w:ascii="Symbol" w:hAnsi="Symbol" w:hint="default"/>
      </w:rPr>
    </w:lvl>
    <w:lvl w:ilvl="4" w:tplc="04190003" w:tentative="1">
      <w:start w:val="1"/>
      <w:numFmt w:val="bullet"/>
      <w:lvlText w:val="o"/>
      <w:lvlJc w:val="left"/>
      <w:pPr>
        <w:ind w:left="3261" w:hanging="360"/>
      </w:pPr>
      <w:rPr>
        <w:rFonts w:ascii="Courier New" w:hAnsi="Courier New" w:cs="Courier New" w:hint="default"/>
      </w:rPr>
    </w:lvl>
    <w:lvl w:ilvl="5" w:tplc="04190005" w:tentative="1">
      <w:start w:val="1"/>
      <w:numFmt w:val="bullet"/>
      <w:lvlText w:val=""/>
      <w:lvlJc w:val="left"/>
      <w:pPr>
        <w:ind w:left="3981" w:hanging="360"/>
      </w:pPr>
      <w:rPr>
        <w:rFonts w:ascii="Wingdings" w:hAnsi="Wingdings" w:hint="default"/>
      </w:rPr>
    </w:lvl>
    <w:lvl w:ilvl="6" w:tplc="04190001" w:tentative="1">
      <w:start w:val="1"/>
      <w:numFmt w:val="bullet"/>
      <w:lvlText w:val=""/>
      <w:lvlJc w:val="left"/>
      <w:pPr>
        <w:ind w:left="4701" w:hanging="360"/>
      </w:pPr>
      <w:rPr>
        <w:rFonts w:ascii="Symbol" w:hAnsi="Symbol" w:hint="default"/>
      </w:rPr>
    </w:lvl>
    <w:lvl w:ilvl="7" w:tplc="04190003" w:tentative="1">
      <w:start w:val="1"/>
      <w:numFmt w:val="bullet"/>
      <w:lvlText w:val="o"/>
      <w:lvlJc w:val="left"/>
      <w:pPr>
        <w:ind w:left="5421" w:hanging="360"/>
      </w:pPr>
      <w:rPr>
        <w:rFonts w:ascii="Courier New" w:hAnsi="Courier New" w:cs="Courier New" w:hint="default"/>
      </w:rPr>
    </w:lvl>
    <w:lvl w:ilvl="8" w:tplc="04190005" w:tentative="1">
      <w:start w:val="1"/>
      <w:numFmt w:val="bullet"/>
      <w:lvlText w:val=""/>
      <w:lvlJc w:val="left"/>
      <w:pPr>
        <w:ind w:left="6141"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5"/>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52"/>
    <w:rsid w:val="000031A1"/>
    <w:rsid w:val="001F5B52"/>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A1728-F090-437A-8DCB-3BFE049C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1A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0031A1"/>
    <w:pPr>
      <w:spacing w:before="120"/>
      <w:ind w:firstLine="567"/>
    </w:pPr>
    <w:rPr>
      <w:rFonts w:ascii="Antiqua" w:hAnsi="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2025-01-30T11:12:00Z</dcterms:created>
  <dcterms:modified xsi:type="dcterms:W3CDTF">2025-01-30T11:12:00Z</dcterms:modified>
</cp:coreProperties>
</file>