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25" w:rsidRPr="00321E84" w:rsidRDefault="00A93B25" w:rsidP="00B1240F">
      <w:pPr>
        <w:pStyle w:val="30"/>
        <w:shd w:val="clear" w:color="auto" w:fill="auto"/>
        <w:spacing w:after="1404"/>
        <w:ind w:right="-1951"/>
        <w:jc w:val="left"/>
        <w:rPr>
          <w:noProof/>
          <w:sz w:val="24"/>
          <w:szCs w:val="24"/>
          <w:lang w:val="uk-UA" w:eastAsia="ru-RU"/>
        </w:rPr>
      </w:pPr>
    </w:p>
    <w:p w:rsidR="00C40518" w:rsidRPr="00321E84" w:rsidRDefault="00C40518" w:rsidP="00C40518">
      <w:pPr>
        <w:pStyle w:val="30"/>
        <w:shd w:val="clear" w:color="auto" w:fill="auto"/>
        <w:tabs>
          <w:tab w:val="left" w:pos="1418"/>
        </w:tabs>
        <w:spacing w:after="1404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ru-RU"/>
        </w:rPr>
        <w:t xml:space="preserve">ТОВ «АРХДИЗАЙНСТУДІЯ» </w:t>
      </w:r>
    </w:p>
    <w:p w:rsidR="00A93B25" w:rsidRPr="00A93B25" w:rsidRDefault="00A93B25" w:rsidP="00A93B25">
      <w:pPr>
        <w:pStyle w:val="32"/>
        <w:keepNext/>
        <w:keepLines/>
        <w:shd w:val="clear" w:color="auto" w:fill="auto"/>
        <w:tabs>
          <w:tab w:val="left" w:pos="3850"/>
        </w:tabs>
        <w:spacing w:after="373" w:line="240" w:lineRule="auto"/>
        <w:ind w:right="4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ПЛАН ТЕРИТОРІЇ ПО ВУЛИЦ</w:t>
      </w:r>
      <w:r>
        <w:rPr>
          <w:sz w:val="28"/>
          <w:szCs w:val="28"/>
          <w:lang w:val="uk-UA"/>
        </w:rPr>
        <w:t xml:space="preserve">І ГОРЬКОГО – ПРОВУЛКУ ЛІКАРЯ </w:t>
      </w:r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ІНОВІЯ КРАСВИЦЬКОГО У М. СУМИ</w:t>
      </w:r>
    </w:p>
    <w:p w:rsidR="00BF669B" w:rsidRDefault="00BF669B" w:rsidP="00BF669B">
      <w:pPr>
        <w:ind w:right="4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9B" w:rsidRDefault="00BF669B" w:rsidP="00BF669B">
      <w:pPr>
        <w:ind w:right="4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9B" w:rsidRPr="00DA7A5A" w:rsidRDefault="00BF669B" w:rsidP="00BF669B">
      <w:pPr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9B" w:rsidRPr="00087AC9" w:rsidRDefault="00BF669B" w:rsidP="000D40ED">
      <w:pPr>
        <w:pStyle w:val="90"/>
        <w:shd w:val="clear" w:color="auto" w:fill="auto"/>
        <w:spacing w:before="0" w:after="0"/>
        <w:ind w:left="851" w:right="328" w:firstLine="0"/>
        <w:rPr>
          <w:sz w:val="24"/>
          <w:szCs w:val="24"/>
          <w:lang w:val="uk-UA"/>
        </w:rPr>
      </w:pPr>
      <w:r w:rsidRPr="00087AC9">
        <w:rPr>
          <w:sz w:val="24"/>
          <w:szCs w:val="24"/>
          <w:lang w:val="uk-UA"/>
        </w:rPr>
        <w:t xml:space="preserve">Замовник: </w:t>
      </w:r>
      <w:r w:rsidRPr="00087AC9">
        <w:rPr>
          <w:b w:val="0"/>
          <w:sz w:val="24"/>
          <w:szCs w:val="24"/>
          <w:lang w:val="uk-UA"/>
        </w:rPr>
        <w:t xml:space="preserve">Управління містобудування та архітектури </w:t>
      </w:r>
      <w:r w:rsidR="00770975">
        <w:rPr>
          <w:b w:val="0"/>
          <w:sz w:val="24"/>
          <w:szCs w:val="24"/>
          <w:lang w:val="uk-UA"/>
        </w:rPr>
        <w:t>С</w:t>
      </w:r>
      <w:r w:rsidR="00E33E60">
        <w:rPr>
          <w:b w:val="0"/>
          <w:sz w:val="24"/>
          <w:szCs w:val="24"/>
          <w:lang w:val="uk-UA"/>
        </w:rPr>
        <w:t>умської</w:t>
      </w:r>
      <w:r w:rsidRPr="00087AC9">
        <w:rPr>
          <w:b w:val="0"/>
          <w:sz w:val="24"/>
          <w:szCs w:val="24"/>
          <w:lang w:val="uk-UA"/>
        </w:rPr>
        <w:t xml:space="preserve"> міської ради</w:t>
      </w:r>
    </w:p>
    <w:p w:rsidR="00BF669B" w:rsidRPr="006F147A" w:rsidRDefault="00BF669B" w:rsidP="00BF669B">
      <w:pPr>
        <w:pStyle w:val="90"/>
        <w:shd w:val="clear" w:color="auto" w:fill="auto"/>
        <w:spacing w:before="0" w:after="0"/>
        <w:ind w:right="328" w:firstLine="0"/>
        <w:rPr>
          <w:color w:val="FF0000"/>
          <w:sz w:val="24"/>
          <w:szCs w:val="24"/>
          <w:lang w:val="uk-UA"/>
        </w:rPr>
      </w:pPr>
    </w:p>
    <w:p w:rsidR="00BF669B" w:rsidRPr="00A93B25" w:rsidRDefault="00BF669B" w:rsidP="000D40ED">
      <w:pPr>
        <w:pStyle w:val="90"/>
        <w:shd w:val="clear" w:color="auto" w:fill="auto"/>
        <w:spacing w:before="0" w:after="0"/>
        <w:ind w:right="328" w:firstLine="851"/>
        <w:rPr>
          <w:b w:val="0"/>
          <w:sz w:val="24"/>
          <w:szCs w:val="24"/>
          <w:lang w:val="uk-UA"/>
        </w:rPr>
      </w:pPr>
      <w:proofErr w:type="spellStart"/>
      <w:r w:rsidRPr="006F147A">
        <w:rPr>
          <w:sz w:val="24"/>
          <w:szCs w:val="24"/>
        </w:rPr>
        <w:t>Інвестор</w:t>
      </w:r>
      <w:proofErr w:type="spellEnd"/>
      <w:r w:rsidRPr="006F147A">
        <w:rPr>
          <w:sz w:val="24"/>
          <w:szCs w:val="24"/>
        </w:rPr>
        <w:t xml:space="preserve">: </w:t>
      </w:r>
      <w:r w:rsidR="00A93B25">
        <w:rPr>
          <w:b w:val="0"/>
          <w:sz w:val="24"/>
          <w:szCs w:val="24"/>
          <w:lang w:val="uk-UA"/>
        </w:rPr>
        <w:t>«Суми Спецодяг»</w:t>
      </w:r>
    </w:p>
    <w:p w:rsidR="00BF0F25" w:rsidRPr="00BF0F25" w:rsidRDefault="00BF0F25" w:rsidP="00BF669B">
      <w:pPr>
        <w:pStyle w:val="90"/>
        <w:shd w:val="clear" w:color="auto" w:fill="auto"/>
        <w:spacing w:before="0" w:after="0"/>
        <w:ind w:right="328" w:firstLine="0"/>
        <w:rPr>
          <w:sz w:val="24"/>
          <w:szCs w:val="24"/>
          <w:lang w:val="uk-UA"/>
        </w:rPr>
      </w:pPr>
    </w:p>
    <w:p w:rsidR="00BF0F25" w:rsidRDefault="00BF0F25" w:rsidP="000D40ED">
      <w:pPr>
        <w:pStyle w:val="90"/>
        <w:shd w:val="clear" w:color="auto" w:fill="auto"/>
        <w:spacing w:before="0" w:after="1627" w:line="240" w:lineRule="auto"/>
        <w:ind w:right="328" w:firstLine="851"/>
        <w:rPr>
          <w:b w:val="0"/>
          <w:sz w:val="24"/>
          <w:szCs w:val="24"/>
          <w:lang w:val="uk-UA"/>
        </w:rPr>
      </w:pPr>
      <w:r w:rsidRPr="00BF0F25">
        <w:rPr>
          <w:sz w:val="24"/>
          <w:szCs w:val="24"/>
          <w:lang w:val="uk-UA"/>
        </w:rPr>
        <w:t>Договір</w:t>
      </w:r>
      <w:r w:rsidRPr="00BF0F25">
        <w:rPr>
          <w:b w:val="0"/>
          <w:sz w:val="24"/>
          <w:szCs w:val="24"/>
          <w:lang w:val="uk-UA"/>
        </w:rPr>
        <w:t>: №</w:t>
      </w:r>
      <w:r w:rsidR="00A93B25">
        <w:rPr>
          <w:b w:val="0"/>
          <w:sz w:val="24"/>
          <w:szCs w:val="24"/>
          <w:lang w:val="uk-UA"/>
        </w:rPr>
        <w:t xml:space="preserve"> 43</w:t>
      </w:r>
      <w:r w:rsidRPr="00BF0F25">
        <w:rPr>
          <w:b w:val="0"/>
          <w:sz w:val="24"/>
          <w:szCs w:val="24"/>
          <w:lang w:val="uk-UA"/>
        </w:rPr>
        <w:t>-1</w:t>
      </w:r>
      <w:r w:rsidR="00A93B25">
        <w:rPr>
          <w:b w:val="0"/>
          <w:sz w:val="24"/>
          <w:szCs w:val="24"/>
          <w:lang w:val="uk-UA"/>
        </w:rPr>
        <w:t>9</w:t>
      </w:r>
      <w:r w:rsidRPr="00BF0F25">
        <w:rPr>
          <w:b w:val="0"/>
          <w:sz w:val="24"/>
          <w:szCs w:val="24"/>
          <w:lang w:val="uk-UA"/>
        </w:rPr>
        <w:t xml:space="preserve"> від </w:t>
      </w:r>
      <w:r w:rsidR="00A93B25">
        <w:rPr>
          <w:b w:val="0"/>
          <w:sz w:val="24"/>
          <w:szCs w:val="24"/>
          <w:lang w:val="uk-UA"/>
        </w:rPr>
        <w:t>12</w:t>
      </w:r>
      <w:r w:rsidR="00162325">
        <w:rPr>
          <w:b w:val="0"/>
          <w:sz w:val="24"/>
          <w:szCs w:val="24"/>
          <w:lang w:val="uk-UA"/>
        </w:rPr>
        <w:t>липня</w:t>
      </w:r>
      <w:r w:rsidRPr="00BF0F25">
        <w:rPr>
          <w:b w:val="0"/>
          <w:sz w:val="24"/>
          <w:szCs w:val="24"/>
          <w:lang w:val="uk-UA"/>
        </w:rPr>
        <w:t xml:space="preserve"> 201</w:t>
      </w:r>
      <w:r w:rsidR="00162325">
        <w:rPr>
          <w:b w:val="0"/>
          <w:sz w:val="24"/>
          <w:szCs w:val="24"/>
          <w:lang w:val="uk-UA"/>
        </w:rPr>
        <w:t>9</w:t>
      </w:r>
      <w:r w:rsidRPr="00BF0F25">
        <w:rPr>
          <w:b w:val="0"/>
          <w:sz w:val="24"/>
          <w:szCs w:val="24"/>
          <w:lang w:val="uk-UA"/>
        </w:rPr>
        <w:t xml:space="preserve"> рок</w:t>
      </w:r>
      <w:r>
        <w:rPr>
          <w:b w:val="0"/>
          <w:sz w:val="24"/>
          <w:szCs w:val="24"/>
          <w:lang w:val="uk-UA"/>
        </w:rPr>
        <w:t xml:space="preserve">у </w:t>
      </w:r>
    </w:p>
    <w:p w:rsidR="00BF0F25" w:rsidRPr="0050673B" w:rsidRDefault="00BF669B" w:rsidP="000D40ED">
      <w:pPr>
        <w:pStyle w:val="90"/>
        <w:shd w:val="clear" w:color="auto" w:fill="auto"/>
        <w:spacing w:before="0" w:after="1627" w:line="240" w:lineRule="auto"/>
        <w:ind w:left="851" w:right="328" w:firstLine="0"/>
        <w:rPr>
          <w:b w:val="0"/>
          <w:sz w:val="24"/>
          <w:szCs w:val="24"/>
          <w:lang w:val="uk-UA"/>
        </w:rPr>
      </w:pPr>
      <w:r w:rsidRPr="0050673B">
        <w:rPr>
          <w:b w:val="0"/>
          <w:sz w:val="24"/>
          <w:szCs w:val="24"/>
        </w:rPr>
        <w:t xml:space="preserve">Директор                                                                  </w:t>
      </w:r>
      <w:r w:rsidR="00854440">
        <w:rPr>
          <w:b w:val="0"/>
          <w:sz w:val="24"/>
          <w:szCs w:val="24"/>
        </w:rPr>
        <w:t xml:space="preserve">                                    </w:t>
      </w:r>
      <w:r w:rsidRPr="0050673B">
        <w:rPr>
          <w:b w:val="0"/>
          <w:sz w:val="24"/>
          <w:szCs w:val="24"/>
        </w:rPr>
        <w:t xml:space="preserve">  </w:t>
      </w:r>
      <w:proofErr w:type="spellStart"/>
      <w:r w:rsidR="00E33E60" w:rsidRPr="0050673B">
        <w:rPr>
          <w:b w:val="0"/>
          <w:sz w:val="24"/>
          <w:szCs w:val="24"/>
        </w:rPr>
        <w:t>І</w:t>
      </w:r>
      <w:r w:rsidRPr="0050673B">
        <w:rPr>
          <w:b w:val="0"/>
          <w:sz w:val="24"/>
          <w:szCs w:val="24"/>
        </w:rPr>
        <w:t>.</w:t>
      </w:r>
      <w:r w:rsidR="00E33E60" w:rsidRPr="0050673B">
        <w:rPr>
          <w:b w:val="0"/>
          <w:sz w:val="24"/>
          <w:szCs w:val="24"/>
        </w:rPr>
        <w:t>В</w:t>
      </w:r>
      <w:r w:rsidRPr="0050673B">
        <w:rPr>
          <w:b w:val="0"/>
          <w:sz w:val="24"/>
          <w:szCs w:val="24"/>
        </w:rPr>
        <w:t>.</w:t>
      </w:r>
      <w:r w:rsidR="00E33E60" w:rsidRPr="0050673B">
        <w:rPr>
          <w:b w:val="0"/>
          <w:sz w:val="24"/>
          <w:szCs w:val="24"/>
        </w:rPr>
        <w:t>Голові</w:t>
      </w:r>
      <w:proofErr w:type="gramStart"/>
      <w:r w:rsidR="00E33E60" w:rsidRPr="0050673B">
        <w:rPr>
          <w:b w:val="0"/>
          <w:sz w:val="24"/>
          <w:szCs w:val="24"/>
        </w:rPr>
        <w:t>н</w:t>
      </w:r>
      <w:proofErr w:type="spellEnd"/>
      <w:r w:rsidR="0050673B" w:rsidRPr="0050673B">
        <w:rPr>
          <w:b w:val="0"/>
          <w:sz w:val="24"/>
          <w:szCs w:val="24"/>
          <w:lang w:val="uk-UA"/>
        </w:rPr>
        <w:t>а</w:t>
      </w:r>
      <w:proofErr w:type="gramEnd"/>
    </w:p>
    <w:p w:rsidR="00BF669B" w:rsidRDefault="00BF669B" w:rsidP="00BF669B">
      <w:pPr>
        <w:tabs>
          <w:tab w:val="left" w:pos="0"/>
        </w:tabs>
        <w:rPr>
          <w:rFonts w:ascii="Times New Roman" w:hAnsi="Times New Roman" w:cs="Times New Roman"/>
        </w:rPr>
      </w:pPr>
    </w:p>
    <w:p w:rsidR="00BF669B" w:rsidRPr="00426E05" w:rsidRDefault="00BF669B" w:rsidP="00BF669B">
      <w:pPr>
        <w:tabs>
          <w:tab w:val="left" w:pos="0"/>
        </w:tabs>
        <w:rPr>
          <w:rFonts w:ascii="Times New Roman" w:hAnsi="Times New Roman" w:cs="Times New Roman"/>
        </w:rPr>
      </w:pPr>
    </w:p>
    <w:p w:rsidR="00BF669B" w:rsidRDefault="00BF669B" w:rsidP="000D40ED">
      <w:pPr>
        <w:tabs>
          <w:tab w:val="left" w:pos="851"/>
        </w:tabs>
        <w:spacing w:after="117" w:line="298" w:lineRule="exact"/>
        <w:ind w:left="851"/>
        <w:rPr>
          <w:rFonts w:ascii="Times New Roman" w:hAnsi="Times New Roman" w:cs="Times New Roman"/>
        </w:rPr>
      </w:pPr>
      <w:r w:rsidRPr="00426E05">
        <w:rPr>
          <w:rFonts w:ascii="Times New Roman" w:hAnsi="Times New Roman" w:cs="Times New Roman"/>
        </w:rPr>
        <w:t>Головний архітектор проекту</w:t>
      </w:r>
      <w:r>
        <w:rPr>
          <w:rFonts w:ascii="Times New Roman" w:hAnsi="Times New Roman" w:cs="Times New Roman"/>
        </w:rPr>
        <w:t xml:space="preserve">   </w:t>
      </w:r>
      <w:r w:rsidR="00854440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Е.В.</w:t>
      </w:r>
      <w:r w:rsidR="001555B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</w:t>
      </w:r>
      <w:proofErr w:type="spellStart"/>
      <w:r>
        <w:rPr>
          <w:rFonts w:ascii="Times New Roman" w:hAnsi="Times New Roman" w:cs="Times New Roman"/>
          <w:lang w:val="ru-RU"/>
        </w:rPr>
        <w:t>оло</w:t>
      </w:r>
      <w:proofErr w:type="spellEnd"/>
      <w:r>
        <w:rPr>
          <w:rFonts w:ascii="Times New Roman" w:hAnsi="Times New Roman" w:cs="Times New Roman"/>
        </w:rPr>
        <w:t>він</w:t>
      </w:r>
    </w:p>
    <w:p w:rsidR="000D40ED" w:rsidRDefault="000D40ED" w:rsidP="000D40ED">
      <w:pPr>
        <w:tabs>
          <w:tab w:val="left" w:pos="851"/>
        </w:tabs>
        <w:spacing w:after="117" w:line="298" w:lineRule="exact"/>
        <w:ind w:left="851"/>
        <w:rPr>
          <w:rFonts w:ascii="Times New Roman" w:hAnsi="Times New Roman" w:cs="Times New Roman"/>
        </w:rPr>
      </w:pPr>
    </w:p>
    <w:p w:rsidR="000D40ED" w:rsidRPr="009B5ADE" w:rsidRDefault="000D40ED" w:rsidP="000D40ED">
      <w:pPr>
        <w:tabs>
          <w:tab w:val="left" w:pos="851"/>
        </w:tabs>
        <w:spacing w:after="117" w:line="298" w:lineRule="exact"/>
        <w:ind w:left="851"/>
        <w:rPr>
          <w:rFonts w:ascii="Times New Roman" w:hAnsi="Times New Roman" w:cs="Times New Roman"/>
          <w:lang w:val="ru-RU"/>
        </w:rPr>
      </w:pPr>
    </w:p>
    <w:p w:rsidR="00BF669B" w:rsidRPr="009B5ADE" w:rsidRDefault="00BF669B" w:rsidP="000D40ED">
      <w:pPr>
        <w:tabs>
          <w:tab w:val="left" w:pos="851"/>
        </w:tabs>
        <w:spacing w:after="117"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70846">
        <w:rPr>
          <w:rFonts w:ascii="Times New Roman" w:hAnsi="Times New Roman" w:cs="Times New Roman"/>
          <w:sz w:val="20"/>
          <w:szCs w:val="20"/>
          <w:lang w:val="ru-RU"/>
        </w:rPr>
        <w:t xml:space="preserve">КВАЛІФІКАЦІЙНИЙ СЕРТИФІКАТ </w:t>
      </w:r>
      <w:proofErr w:type="spellStart"/>
      <w:r w:rsidRPr="00F70846">
        <w:rPr>
          <w:rFonts w:ascii="Times New Roman" w:hAnsi="Times New Roman" w:cs="Times New Roman"/>
          <w:sz w:val="20"/>
          <w:szCs w:val="20"/>
          <w:lang w:val="ru-RU"/>
        </w:rPr>
        <w:t>відповідальног</w:t>
      </w:r>
      <w:r w:rsidR="00E33E6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F70846">
        <w:rPr>
          <w:rFonts w:ascii="Times New Roman" w:hAnsi="Times New Roman" w:cs="Times New Roman"/>
          <w:sz w:val="20"/>
          <w:szCs w:val="20"/>
          <w:lang w:val="ru-RU"/>
        </w:rPr>
        <w:t>виконавцяокремихвидівробіт</w:t>
      </w:r>
      <w:proofErr w:type="spellEnd"/>
      <w:r w:rsidRPr="00F70846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F70846">
        <w:rPr>
          <w:rFonts w:ascii="Times New Roman" w:hAnsi="Times New Roman" w:cs="Times New Roman"/>
          <w:sz w:val="20"/>
          <w:szCs w:val="20"/>
          <w:lang w:val="ru-RU"/>
        </w:rPr>
        <w:t>послуг</w:t>
      </w:r>
      <w:proofErr w:type="spellEnd"/>
      <w:r w:rsidRPr="00F70846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proofErr w:type="spellStart"/>
      <w:r w:rsidRPr="00F70846">
        <w:rPr>
          <w:rFonts w:ascii="Times New Roman" w:hAnsi="Times New Roman" w:cs="Times New Roman"/>
          <w:sz w:val="20"/>
          <w:szCs w:val="20"/>
          <w:lang w:val="ru-RU"/>
        </w:rPr>
        <w:t>пов</w:t>
      </w:r>
      <w:proofErr w:type="spellEnd"/>
      <w:proofErr w:type="gramStart"/>
      <w:r w:rsidRPr="00F70846">
        <w:rPr>
          <w:rFonts w:ascii="Times New Roman" w:hAnsi="Times New Roman" w:cs="Times New Roman"/>
          <w:sz w:val="20"/>
          <w:szCs w:val="20"/>
          <w:lang w:val="ru-RU"/>
        </w:rPr>
        <w:t>`</w:t>
      </w:r>
      <w:proofErr w:type="spellStart"/>
      <w:r w:rsidRPr="00F70846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F70846">
        <w:rPr>
          <w:rFonts w:ascii="Times New Roman" w:hAnsi="Times New Roman" w:cs="Times New Roman"/>
          <w:sz w:val="20"/>
          <w:szCs w:val="20"/>
        </w:rPr>
        <w:t>заних</w:t>
      </w:r>
      <w:proofErr w:type="spellEnd"/>
      <w:r w:rsidRPr="00F70846">
        <w:rPr>
          <w:rFonts w:ascii="Times New Roman" w:hAnsi="Times New Roman" w:cs="Times New Roman"/>
          <w:sz w:val="20"/>
          <w:szCs w:val="20"/>
        </w:rPr>
        <w:t xml:space="preserve"> із створенням об</w:t>
      </w:r>
      <w:r w:rsidRPr="00F70846">
        <w:rPr>
          <w:rFonts w:ascii="Times New Roman" w:hAnsi="Times New Roman" w:cs="Times New Roman"/>
          <w:sz w:val="20"/>
          <w:szCs w:val="20"/>
          <w:lang w:val="ru-RU"/>
        </w:rPr>
        <w:t>`</w:t>
      </w:r>
      <w:proofErr w:type="spellStart"/>
      <w:r w:rsidRPr="00F70846">
        <w:rPr>
          <w:rFonts w:ascii="Times New Roman" w:hAnsi="Times New Roman" w:cs="Times New Roman"/>
          <w:sz w:val="20"/>
          <w:szCs w:val="20"/>
        </w:rPr>
        <w:t>єкта</w:t>
      </w:r>
      <w:proofErr w:type="spellEnd"/>
      <w:r w:rsidRPr="00F70846">
        <w:rPr>
          <w:rFonts w:ascii="Times New Roman" w:hAnsi="Times New Roman" w:cs="Times New Roman"/>
          <w:sz w:val="20"/>
          <w:szCs w:val="20"/>
        </w:rPr>
        <w:t xml:space="preserve"> архітек</w:t>
      </w:r>
      <w:r>
        <w:rPr>
          <w:rFonts w:ascii="Times New Roman" w:hAnsi="Times New Roman" w:cs="Times New Roman"/>
          <w:sz w:val="20"/>
          <w:szCs w:val="20"/>
        </w:rPr>
        <w:t xml:space="preserve">тури виданий 29 квітня 2013 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r w:rsidR="001623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F70846">
        <w:rPr>
          <w:rFonts w:ascii="Times New Roman" w:hAnsi="Times New Roman" w:cs="Times New Roman"/>
          <w:sz w:val="20"/>
          <w:szCs w:val="20"/>
        </w:rPr>
        <w:t>«Розроблення</w:t>
      </w:r>
      <w:proofErr w:type="spellEnd"/>
      <w:r w:rsidRPr="00F70846">
        <w:rPr>
          <w:rFonts w:ascii="Times New Roman" w:hAnsi="Times New Roman" w:cs="Times New Roman"/>
          <w:sz w:val="20"/>
          <w:szCs w:val="20"/>
        </w:rPr>
        <w:t xml:space="preserve"> містобудівної документації»</w:t>
      </w:r>
    </w:p>
    <w:p w:rsidR="00BF669B" w:rsidRDefault="00BF669B" w:rsidP="00BF669B">
      <w:pPr>
        <w:spacing w:line="260" w:lineRule="exact"/>
        <w:ind w:left="1134" w:right="328"/>
        <w:rPr>
          <w:rFonts w:ascii="Times New Roman" w:hAnsi="Times New Roman" w:cs="Times New Roman"/>
          <w:lang w:val="ru-RU"/>
        </w:rPr>
      </w:pPr>
    </w:p>
    <w:p w:rsidR="00BF669B" w:rsidRDefault="00BF669B" w:rsidP="00BF669B">
      <w:pPr>
        <w:tabs>
          <w:tab w:val="left" w:pos="4386"/>
        </w:tabs>
        <w:spacing w:line="260" w:lineRule="exact"/>
        <w:rPr>
          <w:rFonts w:ascii="Times New Roman" w:hAnsi="Times New Roman" w:cs="Times New Roman"/>
          <w:lang w:val="ru-RU"/>
        </w:rPr>
      </w:pPr>
    </w:p>
    <w:p w:rsidR="00BF0F25" w:rsidRDefault="00BF0F25" w:rsidP="00BF669B">
      <w:pPr>
        <w:tabs>
          <w:tab w:val="left" w:pos="4386"/>
        </w:tabs>
        <w:spacing w:line="260" w:lineRule="exact"/>
        <w:rPr>
          <w:rFonts w:ascii="Times New Roman" w:hAnsi="Times New Roman" w:cs="Times New Roman"/>
          <w:lang w:val="ru-RU"/>
        </w:rPr>
      </w:pPr>
    </w:p>
    <w:p w:rsidR="00E33E60" w:rsidRDefault="00E33E60" w:rsidP="00A95D03">
      <w:pPr>
        <w:spacing w:line="360" w:lineRule="exact"/>
        <w:jc w:val="center"/>
        <w:rPr>
          <w:rFonts w:ascii="Times New Roman" w:hAnsi="Times New Roman" w:cs="Times New Roman"/>
          <w:lang w:val="ru-RU"/>
        </w:rPr>
      </w:pPr>
    </w:p>
    <w:p w:rsidR="00E33E60" w:rsidRDefault="00E33E60" w:rsidP="00BF0F25">
      <w:pPr>
        <w:spacing w:line="360" w:lineRule="exact"/>
        <w:rPr>
          <w:rFonts w:ascii="Times New Roman" w:hAnsi="Times New Roman" w:cs="Times New Roman"/>
          <w:lang w:val="ru-RU"/>
        </w:rPr>
      </w:pPr>
    </w:p>
    <w:p w:rsidR="00BF0F25" w:rsidRDefault="00BF0F25" w:rsidP="00BF0F25">
      <w:pPr>
        <w:spacing w:line="3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E60">
        <w:rPr>
          <w:rFonts w:ascii="Times New Roman" w:hAnsi="Times New Roman" w:cs="Times New Roman"/>
          <w:sz w:val="20"/>
          <w:szCs w:val="20"/>
        </w:rPr>
        <w:t>Суми 201</w:t>
      </w:r>
      <w:r w:rsidR="00162325">
        <w:rPr>
          <w:rFonts w:ascii="Times New Roman" w:hAnsi="Times New Roman" w:cs="Times New Roman"/>
          <w:sz w:val="20"/>
          <w:szCs w:val="20"/>
        </w:rPr>
        <w:t>9</w:t>
      </w:r>
      <w:r w:rsidRPr="00E33E60">
        <w:rPr>
          <w:rFonts w:ascii="Times New Roman" w:hAnsi="Times New Roman" w:cs="Times New Roman"/>
          <w:sz w:val="20"/>
          <w:szCs w:val="20"/>
        </w:rPr>
        <w:t>р</w:t>
      </w:r>
      <w:r w:rsidRPr="00DA7A5A">
        <w:rPr>
          <w:rFonts w:ascii="Times New Roman" w:hAnsi="Times New Roman" w:cs="Times New Roman"/>
          <w:b/>
          <w:sz w:val="20"/>
          <w:szCs w:val="20"/>
        </w:rPr>
        <w:t>.</w:t>
      </w:r>
    </w:p>
    <w:p w:rsidR="00E33E60" w:rsidRDefault="00E33E60" w:rsidP="00A95D03">
      <w:pPr>
        <w:spacing w:line="360" w:lineRule="exact"/>
        <w:jc w:val="center"/>
        <w:rPr>
          <w:rFonts w:ascii="Times New Roman" w:hAnsi="Times New Roman" w:cs="Times New Roman"/>
          <w:lang w:val="ru-RU"/>
        </w:rPr>
      </w:pPr>
    </w:p>
    <w:p w:rsidR="00BA7F1A" w:rsidRPr="00B1240F" w:rsidRDefault="00BA7F1A" w:rsidP="00A95D03">
      <w:pPr>
        <w:spacing w:line="360" w:lineRule="exact"/>
        <w:jc w:val="center"/>
        <w:rPr>
          <w:rFonts w:ascii="Times New Roman" w:hAnsi="Times New Roman" w:cs="Times New Roman"/>
          <w:lang w:val="ru-RU"/>
        </w:rPr>
      </w:pPr>
    </w:p>
    <w:p w:rsidR="00BF669B" w:rsidRPr="00775AB3" w:rsidRDefault="00BF669B" w:rsidP="00BF669B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775AB3">
        <w:rPr>
          <w:rFonts w:ascii="Times New Roman" w:hAnsi="Times New Roman" w:cs="Times New Roman"/>
          <w:b/>
          <w:lang w:val="ru-RU"/>
        </w:rPr>
        <w:t>СКЛАД ПРОЕКТУ</w:t>
      </w:r>
    </w:p>
    <w:p w:rsidR="00BF669B" w:rsidRPr="00775AB3" w:rsidRDefault="00BF669B" w:rsidP="00BF669B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F669B" w:rsidRDefault="00BF669B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721E0D" w:rsidRDefault="00721E0D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95"/>
        <w:gridCol w:w="3455"/>
        <w:gridCol w:w="3455"/>
      </w:tblGrid>
      <w:tr w:rsidR="00854440" w:rsidTr="000D40ED">
        <w:tc>
          <w:tcPr>
            <w:tcW w:w="2495" w:type="dxa"/>
          </w:tcPr>
          <w:p w:rsidR="00854440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5AB3">
              <w:rPr>
                <w:rFonts w:ascii="Times New Roman" w:hAnsi="Times New Roman" w:cs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775AB3">
              <w:rPr>
                <w:rFonts w:ascii="Times New Roman" w:hAnsi="Times New Roman" w:cs="Times New Roman"/>
                <w:lang w:val="ru-RU"/>
              </w:rPr>
              <w:t>матер</w:t>
            </w:r>
            <w:proofErr w:type="gramEnd"/>
            <w:r w:rsidRPr="00775AB3">
              <w:rPr>
                <w:rFonts w:ascii="Times New Roman" w:hAnsi="Times New Roman" w:cs="Times New Roman"/>
                <w:lang w:val="ru-RU"/>
              </w:rPr>
              <w:t>іалів</w:t>
            </w:r>
            <w:proofErr w:type="spellEnd"/>
          </w:p>
        </w:tc>
        <w:tc>
          <w:tcPr>
            <w:tcW w:w="3455" w:type="dxa"/>
          </w:tcPr>
          <w:p w:rsidR="00854440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r w:rsidRPr="00775AB3">
              <w:rPr>
                <w:rFonts w:ascii="Times New Roman" w:hAnsi="Times New Roman" w:cs="Times New Roman"/>
                <w:lang w:val="ru-RU"/>
              </w:rPr>
              <w:t>Масштаб</w:t>
            </w:r>
          </w:p>
        </w:tc>
        <w:tc>
          <w:tcPr>
            <w:tcW w:w="3455" w:type="dxa"/>
          </w:tcPr>
          <w:p w:rsidR="00854440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5AB3">
              <w:rPr>
                <w:rFonts w:ascii="Times New Roman" w:hAnsi="Times New Roman" w:cs="Times New Roman"/>
                <w:lang w:val="ru-RU"/>
              </w:rPr>
              <w:t>Примітка</w:t>
            </w:r>
            <w:proofErr w:type="spellEnd"/>
          </w:p>
        </w:tc>
      </w:tr>
      <w:tr w:rsidR="00854440" w:rsidTr="000D40ED">
        <w:tc>
          <w:tcPr>
            <w:tcW w:w="9405" w:type="dxa"/>
            <w:gridSpan w:val="3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                                   </w:t>
            </w:r>
            <w:r w:rsidR="00ED3A32">
              <w:rPr>
                <w:rFonts w:ascii="Times New Roman" w:hAnsi="Times New Roman" w:cs="Times New Roman"/>
                <w:b/>
                <w:i/>
                <w:lang w:val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 </w:t>
            </w:r>
            <w:proofErr w:type="spellStart"/>
            <w:r w:rsidRPr="00775AB3">
              <w:rPr>
                <w:rFonts w:ascii="Times New Roman" w:hAnsi="Times New Roman" w:cs="Times New Roman"/>
                <w:b/>
                <w:i/>
                <w:lang w:val="ru-RU"/>
              </w:rPr>
              <w:t>Текстові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proofErr w:type="gramStart"/>
            <w:r w:rsidRPr="00775AB3">
              <w:rPr>
                <w:rFonts w:ascii="Times New Roman" w:hAnsi="Times New Roman" w:cs="Times New Roman"/>
                <w:b/>
                <w:i/>
                <w:lang w:val="ru-RU"/>
              </w:rPr>
              <w:t>матер</w:t>
            </w:r>
            <w:proofErr w:type="gramEnd"/>
            <w:r w:rsidRPr="00775AB3">
              <w:rPr>
                <w:rFonts w:ascii="Times New Roman" w:hAnsi="Times New Roman" w:cs="Times New Roman"/>
                <w:b/>
                <w:i/>
                <w:lang w:val="ru-RU"/>
              </w:rPr>
              <w:t>іали</w:t>
            </w:r>
            <w:proofErr w:type="spellEnd"/>
          </w:p>
        </w:tc>
      </w:tr>
      <w:tr w:rsidR="00854440" w:rsidTr="000D40ED">
        <w:tc>
          <w:tcPr>
            <w:tcW w:w="2495" w:type="dxa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Пояснювальна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записка</w:t>
            </w:r>
          </w:p>
        </w:tc>
        <w:tc>
          <w:tcPr>
            <w:tcW w:w="3455" w:type="dxa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55" w:type="dxa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4440" w:rsidTr="000D40ED">
        <w:tc>
          <w:tcPr>
            <w:tcW w:w="2495" w:type="dxa"/>
          </w:tcPr>
          <w:p w:rsidR="00854440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дані</w:t>
            </w:r>
            <w:proofErr w:type="spellEnd"/>
          </w:p>
        </w:tc>
        <w:tc>
          <w:tcPr>
            <w:tcW w:w="3455" w:type="dxa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55" w:type="dxa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4440" w:rsidTr="000D40ED">
        <w:tc>
          <w:tcPr>
            <w:tcW w:w="9405" w:type="dxa"/>
            <w:gridSpan w:val="3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матеріали</w:t>
            </w:r>
            <w:proofErr w:type="spellEnd"/>
          </w:p>
        </w:tc>
      </w:tr>
      <w:tr w:rsidR="00854440" w:rsidTr="000D40ED">
        <w:tc>
          <w:tcPr>
            <w:tcW w:w="2495" w:type="dxa"/>
          </w:tcPr>
          <w:p w:rsidR="00854440" w:rsidRPr="00775AB3" w:rsidRDefault="00854440" w:rsidP="00854440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r w:rsidRPr="00775AB3">
              <w:rPr>
                <w:rFonts w:ascii="Times New Roman" w:hAnsi="Times New Roman" w:cs="Times New Roman"/>
                <w:lang w:val="ru-RU"/>
              </w:rPr>
              <w:t xml:space="preserve">Схема </w:t>
            </w:r>
            <w:proofErr w:type="spellStart"/>
            <w:r w:rsidRPr="00775AB3">
              <w:rPr>
                <w:rFonts w:ascii="Times New Roman" w:hAnsi="Times New Roman" w:cs="Times New Roman"/>
                <w:lang w:val="ru-RU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5AB3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775AB3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планувальній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структурі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пункту </w:t>
            </w:r>
          </w:p>
        </w:tc>
        <w:tc>
          <w:tcPr>
            <w:tcW w:w="3455" w:type="dxa"/>
          </w:tcPr>
          <w:p w:rsidR="00854440" w:rsidRDefault="00854440" w:rsidP="0085444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75AB3">
              <w:rPr>
                <w:rFonts w:ascii="Times New Roman" w:hAnsi="Times New Roman" w:cs="Times New Roman"/>
                <w:lang w:val="ru-RU"/>
              </w:rPr>
              <w:t>б/</w:t>
            </w:r>
            <w:proofErr w:type="gramStart"/>
            <w:r w:rsidRPr="00775AB3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</w:p>
        </w:tc>
        <w:tc>
          <w:tcPr>
            <w:tcW w:w="3455" w:type="dxa"/>
          </w:tcPr>
          <w:p w:rsidR="00854440" w:rsidRPr="00775AB3" w:rsidRDefault="00854440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Pr="00775AB3" w:rsidRDefault="004E1972" w:rsidP="00854440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r w:rsidRPr="00775AB3"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spellStart"/>
            <w:r w:rsidRPr="00775AB3">
              <w:rPr>
                <w:rFonts w:ascii="Times New Roman" w:hAnsi="Times New Roman" w:cs="Times New Roman"/>
                <w:lang w:val="ru-RU"/>
              </w:rPr>
              <w:t>існуючого</w:t>
            </w:r>
            <w:proofErr w:type="spellEnd"/>
            <w:r w:rsidRPr="00775A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</w:p>
        </w:tc>
        <w:tc>
          <w:tcPr>
            <w:tcW w:w="3455" w:type="dxa"/>
          </w:tcPr>
          <w:p w:rsidR="004E1972" w:rsidRPr="00775AB3" w:rsidRDefault="004E1972" w:rsidP="00854440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1:1000</w:t>
            </w: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Pr="00775AB3" w:rsidRDefault="004E1972" w:rsidP="00854440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Опорний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схемою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планувальних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обмежень</w:t>
            </w:r>
            <w:proofErr w:type="spellEnd"/>
          </w:p>
        </w:tc>
        <w:tc>
          <w:tcPr>
            <w:tcW w:w="3455" w:type="dxa"/>
          </w:tcPr>
          <w:p w:rsidR="004E1972" w:rsidRPr="00775AB3" w:rsidRDefault="004E197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5AB3">
              <w:rPr>
                <w:rFonts w:ascii="Times New Roman" w:hAnsi="Times New Roman" w:cs="Times New Roman"/>
                <w:lang w:val="ru-RU"/>
              </w:rPr>
              <w:t>1:1000</w:t>
            </w:r>
          </w:p>
          <w:p w:rsidR="004E1972" w:rsidRDefault="004E1972" w:rsidP="00854440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Default="004E1972" w:rsidP="00854440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Проектний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план</w:t>
            </w:r>
          </w:p>
        </w:tc>
        <w:tc>
          <w:tcPr>
            <w:tcW w:w="3455" w:type="dxa"/>
          </w:tcPr>
          <w:p w:rsidR="004E1972" w:rsidRPr="00775AB3" w:rsidRDefault="004E197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1:500</w:t>
            </w: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Default="004E1972" w:rsidP="00854440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Креслення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поперечних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(на основному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креслені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455" w:type="dxa"/>
          </w:tcPr>
          <w:p w:rsidR="004E1972" w:rsidRDefault="004E197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775AB3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75AB3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Pr="004E1972" w:rsidRDefault="004E1972" w:rsidP="00854440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Схема орган</w:t>
            </w:r>
            <w:proofErr w:type="spellStart"/>
            <w:r>
              <w:rPr>
                <w:rFonts w:ascii="Times New Roman" w:hAnsi="Times New Roman" w:cs="Times New Roman"/>
              </w:rPr>
              <w:t>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руху транспорту 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ішоходів</w:t>
            </w:r>
          </w:p>
        </w:tc>
        <w:tc>
          <w:tcPr>
            <w:tcW w:w="3455" w:type="dxa"/>
          </w:tcPr>
          <w:p w:rsidR="004E1972" w:rsidRDefault="004E197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1:1000</w:t>
            </w: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Default="004E1972" w:rsidP="004E1972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інженерної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ідготовки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вертикального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планування</w:t>
            </w:r>
            <w:proofErr w:type="spellEnd"/>
          </w:p>
        </w:tc>
        <w:tc>
          <w:tcPr>
            <w:tcW w:w="3455" w:type="dxa"/>
          </w:tcPr>
          <w:p w:rsidR="004E1972" w:rsidRDefault="004E197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1:1000</w:t>
            </w: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Default="004E1972" w:rsidP="004E1972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інженерних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мереж,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ідземного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простору</w:t>
            </w:r>
          </w:p>
        </w:tc>
        <w:tc>
          <w:tcPr>
            <w:tcW w:w="3455" w:type="dxa"/>
          </w:tcPr>
          <w:p w:rsidR="004E1972" w:rsidRDefault="004E197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1:1000</w:t>
            </w:r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1972" w:rsidTr="000D40ED">
        <w:tc>
          <w:tcPr>
            <w:tcW w:w="2495" w:type="dxa"/>
          </w:tcPr>
          <w:p w:rsidR="004E1972" w:rsidRDefault="004E1972" w:rsidP="004E1972">
            <w:pPr>
              <w:tabs>
                <w:tab w:val="left" w:pos="142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забудови</w:t>
            </w:r>
            <w:proofErr w:type="spellEnd"/>
          </w:p>
        </w:tc>
        <w:tc>
          <w:tcPr>
            <w:tcW w:w="3455" w:type="dxa"/>
          </w:tcPr>
          <w:p w:rsidR="004E1972" w:rsidRDefault="00ED3A32" w:rsidP="004E197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5AB3">
              <w:rPr>
                <w:rFonts w:ascii="Times New Roman" w:hAnsi="Times New Roman" w:cs="Times New Roman"/>
                <w:lang w:val="ru-RU"/>
              </w:rPr>
              <w:t>б/</w:t>
            </w:r>
            <w:proofErr w:type="gramStart"/>
            <w:r w:rsidRPr="00775AB3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</w:p>
        </w:tc>
        <w:tc>
          <w:tcPr>
            <w:tcW w:w="3455" w:type="dxa"/>
          </w:tcPr>
          <w:p w:rsidR="004E1972" w:rsidRPr="00775AB3" w:rsidRDefault="004E1972" w:rsidP="00BF669B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21E0D" w:rsidRDefault="00721E0D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DE44AF" w:rsidRDefault="00DE44AF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DE44AF" w:rsidRDefault="00DE44AF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DE44AF" w:rsidRDefault="00DE44AF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DD36E7" w:rsidRDefault="00DD36E7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DE44AF" w:rsidRDefault="00DE44AF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DE44AF" w:rsidRDefault="00DE44AF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E67AB6" w:rsidRDefault="00E67AB6" w:rsidP="00BF669B">
      <w:pPr>
        <w:spacing w:line="260" w:lineRule="exact"/>
        <w:rPr>
          <w:rFonts w:ascii="Times New Roman" w:hAnsi="Times New Roman" w:cs="Times New Roman"/>
          <w:lang w:val="ru-RU"/>
        </w:rPr>
      </w:pPr>
    </w:p>
    <w:p w:rsidR="00B1240F" w:rsidRPr="00B1240F" w:rsidRDefault="00B1240F" w:rsidP="00BF669B">
      <w:pPr>
        <w:pStyle w:val="73"/>
        <w:keepNext/>
        <w:keepLines/>
        <w:shd w:val="clear" w:color="auto" w:fill="auto"/>
        <w:ind w:right="-1"/>
        <w:jc w:val="center"/>
        <w:rPr>
          <w:b w:val="0"/>
          <w:sz w:val="24"/>
          <w:szCs w:val="24"/>
        </w:rPr>
      </w:pPr>
      <w:bookmarkStart w:id="0" w:name="bookmark8"/>
    </w:p>
    <w:p w:rsidR="00BF669B" w:rsidRDefault="00BF669B" w:rsidP="00BF669B">
      <w:pPr>
        <w:pStyle w:val="73"/>
        <w:keepNext/>
        <w:keepLines/>
        <w:shd w:val="clear" w:color="auto" w:fill="auto"/>
        <w:ind w:right="-1"/>
        <w:jc w:val="center"/>
        <w:rPr>
          <w:sz w:val="24"/>
          <w:szCs w:val="24"/>
          <w:lang w:val="uk-UA"/>
        </w:rPr>
      </w:pPr>
      <w:r w:rsidRPr="00295B14">
        <w:rPr>
          <w:sz w:val="24"/>
          <w:szCs w:val="24"/>
        </w:rPr>
        <w:t>ЗМІ</w:t>
      </w:r>
      <w:proofErr w:type="gramStart"/>
      <w:r w:rsidRPr="00295B14">
        <w:rPr>
          <w:sz w:val="24"/>
          <w:szCs w:val="24"/>
        </w:rPr>
        <w:t>СТ</w:t>
      </w:r>
      <w:bookmarkEnd w:id="0"/>
      <w:proofErr w:type="gramEnd"/>
      <w:r w:rsidR="009B5ADE" w:rsidRPr="00295B14">
        <w:rPr>
          <w:sz w:val="24"/>
          <w:szCs w:val="24"/>
        </w:rPr>
        <w:t xml:space="preserve"> ПОЯСНЮВАЛЬНОЇ ЗАПИСКИ</w:t>
      </w:r>
    </w:p>
    <w:p w:rsidR="00ED3A32" w:rsidRPr="00ED3A32" w:rsidRDefault="00ED3A32" w:rsidP="00BF669B">
      <w:pPr>
        <w:pStyle w:val="73"/>
        <w:keepNext/>
        <w:keepLines/>
        <w:shd w:val="clear" w:color="auto" w:fill="auto"/>
        <w:ind w:right="-1"/>
        <w:jc w:val="center"/>
        <w:rPr>
          <w:sz w:val="24"/>
          <w:szCs w:val="24"/>
          <w:lang w:val="uk-UA"/>
        </w:rPr>
      </w:pPr>
    </w:p>
    <w:p w:rsidR="00574E71" w:rsidRPr="00295B14" w:rsidRDefault="00574E71" w:rsidP="00BF669B">
      <w:pPr>
        <w:pStyle w:val="73"/>
        <w:keepNext/>
        <w:keepLines/>
        <w:shd w:val="clear" w:color="auto" w:fill="auto"/>
        <w:ind w:right="-1"/>
        <w:jc w:val="center"/>
        <w:rPr>
          <w:sz w:val="24"/>
          <w:szCs w:val="24"/>
          <w:lang w:val="uk-UA"/>
        </w:rPr>
      </w:pPr>
    </w:p>
    <w:p w:rsidR="00BF669B" w:rsidRDefault="00ED3A32" w:rsidP="000D40ED">
      <w:pPr>
        <w:pStyle w:val="75"/>
        <w:rPr>
          <w:lang w:val="uk-UA"/>
        </w:rPr>
      </w:pPr>
      <w:r>
        <w:rPr>
          <w:lang w:val="uk-UA"/>
        </w:rPr>
        <w:t xml:space="preserve">І. </w:t>
      </w:r>
      <w:r w:rsidR="004B56E3" w:rsidRPr="00295B14">
        <w:fldChar w:fldCharType="begin"/>
      </w:r>
      <w:r w:rsidR="00BF669B" w:rsidRPr="00295B14">
        <w:instrText xml:space="preserve"> TOC \o "1-5" \h \z </w:instrText>
      </w:r>
      <w:r w:rsidR="004B56E3" w:rsidRPr="00295B14">
        <w:fldChar w:fldCharType="separate"/>
      </w:r>
      <w:hyperlink r:id="rId9" w:anchor="bookmark9" w:tooltip="Current Document" w:history="1">
        <w:r w:rsidR="00DD36E7">
          <w:rPr>
            <w:rStyle w:val="a4"/>
            <w:color w:val="000000" w:themeColor="text1"/>
            <w:lang w:val="uk-UA"/>
          </w:rPr>
          <w:t>ВСТУП</w:t>
        </w:r>
      </w:hyperlink>
    </w:p>
    <w:p w:rsidR="00ED3A32" w:rsidRPr="00ED3A32" w:rsidRDefault="00ED3A32" w:rsidP="000D40ED">
      <w:pPr>
        <w:pStyle w:val="75"/>
        <w:rPr>
          <w:lang w:val="uk-UA"/>
        </w:rPr>
      </w:pPr>
    </w:p>
    <w:p w:rsidR="00BF669B" w:rsidRDefault="00ED3A32" w:rsidP="000D40ED">
      <w:pPr>
        <w:pStyle w:val="75"/>
        <w:rPr>
          <w:lang w:val="uk-UA"/>
        </w:rPr>
      </w:pPr>
      <w:r>
        <w:t>І</w:t>
      </w:r>
      <w:r>
        <w:rPr>
          <w:lang w:val="uk-UA"/>
        </w:rPr>
        <w:t xml:space="preserve">І. </w:t>
      </w:r>
      <w:r w:rsidR="00BA319C" w:rsidRPr="00B90A1F">
        <w:t xml:space="preserve">СТИСЛИЙ ОПИС </w:t>
      </w:r>
      <w:r w:rsidR="00BF669B" w:rsidRPr="00B90A1F">
        <w:t>ПРИРОДН</w:t>
      </w:r>
      <w:r w:rsidR="00BA319C" w:rsidRPr="00B90A1F">
        <w:t>ИХ</w:t>
      </w:r>
      <w:r w:rsidR="009B5ADE" w:rsidRPr="00B90A1F">
        <w:t>, СОЦІАЛЬНО-ЕКОНОМІЧН</w:t>
      </w:r>
      <w:r w:rsidR="00BA319C" w:rsidRPr="00B90A1F">
        <w:t>ИХ</w:t>
      </w:r>
      <w:r w:rsidR="009B5ADE" w:rsidRPr="00B90A1F">
        <w:t xml:space="preserve"> І МІСТОБУДІВН</w:t>
      </w:r>
      <w:r w:rsidR="00FD449A" w:rsidRPr="00B90A1F">
        <w:t>ИХ УМОВ</w:t>
      </w:r>
    </w:p>
    <w:p w:rsidR="00ED3A32" w:rsidRPr="00ED3A32" w:rsidRDefault="00ED3A32" w:rsidP="000D40ED">
      <w:pPr>
        <w:pStyle w:val="75"/>
        <w:rPr>
          <w:lang w:val="uk-UA"/>
        </w:rPr>
      </w:pPr>
    </w:p>
    <w:p w:rsidR="00ED3A32" w:rsidRDefault="00BF669B" w:rsidP="000D40ED">
      <w:pPr>
        <w:pStyle w:val="75"/>
        <w:rPr>
          <w:rStyle w:val="a4"/>
          <w:color w:val="000000" w:themeColor="text1"/>
          <w:lang w:val="uk-UA"/>
        </w:rPr>
      </w:pPr>
      <w:r w:rsidRPr="00B90A1F">
        <w:rPr>
          <w:lang w:val="uk-UA"/>
        </w:rPr>
        <w:t>І</w:t>
      </w:r>
      <w:r w:rsidR="00ED3A32">
        <w:rPr>
          <w:lang w:val="uk-UA"/>
        </w:rPr>
        <w:t>І</w:t>
      </w:r>
      <w:r w:rsidRPr="00B90A1F">
        <w:rPr>
          <w:lang w:val="uk-UA"/>
        </w:rPr>
        <w:t xml:space="preserve">І. </w:t>
      </w:r>
      <w:r w:rsidR="004B56E3">
        <w:fldChar w:fldCharType="begin"/>
      </w:r>
      <w:r w:rsidR="004B56E3">
        <w:instrText>HYPERLINK "file:///D:\\Работа\\Проекты%202015\\Борисполь\\ДЕДАЛЬНЫЙ%20ПЛАН\\поясниловка%20Кинв\\ДПТ%20Діпромісто.docx" \l "bookmark11" \o "Current Document"</w:instrText>
      </w:r>
      <w:r w:rsidR="004B56E3">
        <w:fldChar w:fldCharType="separate"/>
      </w:r>
      <w:r w:rsidR="0069159A" w:rsidRPr="001C25F0">
        <w:rPr>
          <w:rStyle w:val="a4"/>
          <w:color w:val="000000" w:themeColor="text1"/>
          <w:lang w:val="uk-UA"/>
        </w:rPr>
        <w:t>ОЦІНКА ІСНУЮЧОЇ СИТУАЦІ</w:t>
      </w:r>
      <w:r w:rsidR="00ED3A32">
        <w:rPr>
          <w:rStyle w:val="a4"/>
          <w:color w:val="000000" w:themeColor="text1"/>
          <w:lang w:val="uk-UA"/>
        </w:rPr>
        <w:t>Ї</w:t>
      </w:r>
    </w:p>
    <w:p w:rsidR="00BF669B" w:rsidRPr="00DD36E7" w:rsidRDefault="00A65D28" w:rsidP="000D40ED">
      <w:pPr>
        <w:pStyle w:val="75"/>
        <w:rPr>
          <w:lang w:val="uk-UA"/>
        </w:rPr>
      </w:pPr>
      <w:r>
        <w:rPr>
          <w:rStyle w:val="a4"/>
          <w:color w:val="000000" w:themeColor="text1"/>
          <w:lang w:val="uk-UA"/>
        </w:rPr>
        <w:t xml:space="preserve">   </w:t>
      </w:r>
      <w:r w:rsidR="004B56E3">
        <w:fldChar w:fldCharType="end"/>
      </w:r>
    </w:p>
    <w:p w:rsidR="00ED3A32" w:rsidRDefault="00BF669B" w:rsidP="000D40ED">
      <w:pPr>
        <w:pStyle w:val="75"/>
        <w:rPr>
          <w:rStyle w:val="a4"/>
          <w:color w:val="000000" w:themeColor="text1"/>
          <w:lang w:val="uk-UA"/>
        </w:rPr>
      </w:pPr>
      <w:r w:rsidRPr="001C25F0">
        <w:t>І</w:t>
      </w:r>
      <w:r w:rsidR="00ED3A32">
        <w:rPr>
          <w:lang w:val="en-US"/>
        </w:rPr>
        <w:t>V</w:t>
      </w:r>
      <w:r w:rsidRPr="001C25F0">
        <w:t xml:space="preserve">. </w:t>
      </w:r>
      <w:r w:rsidR="004B56E3">
        <w:fldChar w:fldCharType="begin"/>
      </w:r>
      <w:r w:rsidR="004B56E3">
        <w:instrText>HYPERLINK "file:///D:\\Работа\\Проекты%202015\\Борисполь\\ДЕДАЛЬНЫЙ%20ПЛАН\\поясниловка%20Кинв\\ДПТ%20Діпромісто.docx" \l "bookmark13" \o "Current Document"</w:instrText>
      </w:r>
      <w:r w:rsidR="004B56E3">
        <w:fldChar w:fldCharType="separate"/>
      </w:r>
      <w:r w:rsidR="0069159A" w:rsidRPr="001C25F0">
        <w:rPr>
          <w:rStyle w:val="a4"/>
          <w:color w:val="000000" w:themeColor="text1"/>
          <w:lang w:val="uk-UA"/>
        </w:rPr>
        <w:t>РОЗПОДІЛ ТЕРИТОРІЙ ЗА ФУНКЦІОНАЛЬНИМ ВИКОРИСТАННЯ</w:t>
      </w:r>
      <w:r w:rsidR="00ED3A32">
        <w:rPr>
          <w:rStyle w:val="a4"/>
          <w:color w:val="000000" w:themeColor="text1"/>
          <w:lang w:val="uk-UA"/>
        </w:rPr>
        <w:t>М</w:t>
      </w:r>
    </w:p>
    <w:p w:rsidR="00ED3A32" w:rsidRPr="005F3F8B" w:rsidRDefault="00ED3A32" w:rsidP="000D40ED">
      <w:pPr>
        <w:pStyle w:val="75"/>
        <w:rPr>
          <w:rStyle w:val="a4"/>
          <w:color w:val="000000" w:themeColor="text1"/>
        </w:rPr>
      </w:pPr>
    </w:p>
    <w:p w:rsidR="00BF669B" w:rsidRDefault="00ED3A32" w:rsidP="000D40ED">
      <w:pPr>
        <w:pStyle w:val="75"/>
        <w:rPr>
          <w:lang w:val="uk-UA"/>
        </w:rPr>
      </w:pPr>
      <w:r>
        <w:rPr>
          <w:rStyle w:val="a4"/>
          <w:color w:val="000000" w:themeColor="text1"/>
          <w:lang w:val="en-US"/>
        </w:rPr>
        <w:t>V</w:t>
      </w:r>
      <w:r w:rsidR="00FF0AC7" w:rsidRPr="001C25F0">
        <w:rPr>
          <w:rStyle w:val="a4"/>
          <w:color w:val="000000" w:themeColor="text1"/>
          <w:lang w:val="uk-UA"/>
        </w:rPr>
        <w:t>.</w:t>
      </w:r>
      <w:r w:rsidR="004B56E3">
        <w:fldChar w:fldCharType="end"/>
      </w:r>
      <w:r w:rsidRPr="005F3F8B">
        <w:t xml:space="preserve"> </w:t>
      </w:r>
      <w:hyperlink r:id="rId10" w:anchor="bookmark20" w:tooltip="Current Document" w:history="1">
        <w:r w:rsidR="00A65D28">
          <w:rPr>
            <w:rStyle w:val="a4"/>
            <w:color w:val="000000" w:themeColor="text1"/>
            <w:lang w:val="uk-UA"/>
          </w:rPr>
          <w:t>ПРОПОЗИЦІЇ ЩОДО</w:t>
        </w:r>
      </w:hyperlink>
      <w:r w:rsidR="00A65D28">
        <w:rPr>
          <w:lang w:val="uk-UA"/>
        </w:rPr>
        <w:t xml:space="preserve"> ВСТАНОВЛЕННЯ РЕЖИМУ ЗАБУДОВИ ТЕРИТОРІЇ</w:t>
      </w:r>
    </w:p>
    <w:p w:rsidR="00ED3A32" w:rsidRPr="005F3F8B" w:rsidRDefault="00A65D28" w:rsidP="000D40ED">
      <w:pPr>
        <w:pStyle w:val="75"/>
      </w:pPr>
      <w:r>
        <w:t>ПЕРЕДБАЧЕНИХ ДЛЯ</w:t>
      </w:r>
      <w:r w:rsidR="00DD36E7">
        <w:t xml:space="preserve"> ПЕРСПЕКТИВНОЇ МІСТОБУДІВНОЇ ДІЯЛЬНОСТІ</w:t>
      </w:r>
    </w:p>
    <w:p w:rsidR="00A65D28" w:rsidRPr="00A65D28" w:rsidRDefault="00A65D28" w:rsidP="000D40ED">
      <w:pPr>
        <w:pStyle w:val="75"/>
      </w:pPr>
      <w:r>
        <w:t xml:space="preserve"> </w:t>
      </w:r>
    </w:p>
    <w:p w:rsidR="00BF669B" w:rsidRPr="00ED3A32" w:rsidRDefault="00ED3A32" w:rsidP="000D40ED">
      <w:pPr>
        <w:pStyle w:val="75"/>
      </w:pPr>
      <w:r>
        <w:rPr>
          <w:lang w:val="en-US"/>
        </w:rPr>
        <w:t>VI</w:t>
      </w:r>
      <w:r w:rsidR="00E76729" w:rsidRPr="00B90A1F">
        <w:t xml:space="preserve">. </w:t>
      </w:r>
      <w:r w:rsidR="00DD36E7">
        <w:rPr>
          <w:lang w:val="uk-UA"/>
        </w:rPr>
        <w:t>ОСНОВНІ ПРИНЦИПИ ПЛАНУВАЛЬНО-ПР</w:t>
      </w:r>
      <w:r>
        <w:rPr>
          <w:lang w:val="uk-UA"/>
        </w:rPr>
        <w:t>ОСТОРОВОЇ ОРГАНІЗАЦІЇ ТЕРИТОРІЇ</w:t>
      </w:r>
    </w:p>
    <w:p w:rsidR="00ED3A32" w:rsidRPr="00ED3A32" w:rsidRDefault="00ED3A32" w:rsidP="000D40ED">
      <w:pPr>
        <w:pStyle w:val="75"/>
        <w:rPr>
          <w:color w:val="auto"/>
        </w:rPr>
      </w:pPr>
    </w:p>
    <w:p w:rsidR="00BF669B" w:rsidRDefault="00E76729" w:rsidP="000D40ED">
      <w:pPr>
        <w:pStyle w:val="75"/>
        <w:rPr>
          <w:lang w:val="en-US"/>
        </w:rPr>
      </w:pPr>
      <w:r w:rsidRPr="00B90A1F">
        <w:rPr>
          <w:lang w:val="en-US"/>
        </w:rPr>
        <w:t>V</w:t>
      </w:r>
      <w:r w:rsidR="00ED3A32">
        <w:rPr>
          <w:lang w:val="en-US"/>
        </w:rPr>
        <w:t>I</w:t>
      </w:r>
      <w:r w:rsidRPr="00B90A1F">
        <w:rPr>
          <w:lang w:val="en-US"/>
        </w:rPr>
        <w:t>I</w:t>
      </w:r>
      <w:r w:rsidR="00BF669B" w:rsidRPr="00B90A1F">
        <w:t xml:space="preserve">. </w:t>
      </w:r>
      <w:hyperlink r:id="rId11" w:anchor="bookmark26" w:tooltip="Current Document" w:history="1">
        <w:r w:rsidR="007B0BA5" w:rsidRPr="001C25F0">
          <w:rPr>
            <w:rStyle w:val="a4"/>
            <w:color w:val="000000" w:themeColor="text1"/>
            <w:lang w:val="uk-UA"/>
          </w:rPr>
          <w:t>ЖИТЛОВИЙ ФОНД ТА Р</w:t>
        </w:r>
        <w:r w:rsidR="00221F76" w:rsidRPr="001C25F0">
          <w:rPr>
            <w:rStyle w:val="a4"/>
            <w:color w:val="000000" w:themeColor="text1"/>
            <w:lang w:val="uk-UA"/>
          </w:rPr>
          <w:t>О</w:t>
        </w:r>
        <w:r w:rsidR="007B0BA5" w:rsidRPr="001C25F0">
          <w:rPr>
            <w:rStyle w:val="a4"/>
            <w:color w:val="000000" w:themeColor="text1"/>
            <w:lang w:val="uk-UA"/>
          </w:rPr>
          <w:t>ЗСЕЛЕННЯ</w:t>
        </w:r>
      </w:hyperlink>
    </w:p>
    <w:p w:rsidR="00ED3A32" w:rsidRPr="00ED3A32" w:rsidRDefault="00ED3A32" w:rsidP="000D40ED">
      <w:pPr>
        <w:pStyle w:val="75"/>
        <w:rPr>
          <w:lang w:val="en-US"/>
        </w:rPr>
      </w:pPr>
    </w:p>
    <w:p w:rsidR="00BF669B" w:rsidRPr="00FE5190" w:rsidRDefault="00E76729" w:rsidP="000D40ED">
      <w:pPr>
        <w:pStyle w:val="75"/>
        <w:rPr>
          <w:lang w:val="uk-UA"/>
        </w:rPr>
        <w:sectPr w:rsidR="00BF669B" w:rsidRPr="00FE5190" w:rsidSect="00BA7F1A">
          <w:pgSz w:w="11900" w:h="16840"/>
          <w:pgMar w:top="284" w:right="849" w:bottom="851" w:left="903" w:header="0" w:footer="3" w:gutter="0"/>
          <w:pgNumType w:start="4"/>
          <w:cols w:space="720"/>
        </w:sectPr>
      </w:pPr>
      <w:r w:rsidRPr="00B90A1F">
        <w:t>VI</w:t>
      </w:r>
      <w:r w:rsidR="00ED3A32">
        <w:rPr>
          <w:lang w:val="en-US"/>
        </w:rPr>
        <w:t>I</w:t>
      </w:r>
      <w:r w:rsidRPr="00B90A1F">
        <w:t>I</w:t>
      </w:r>
      <w:r w:rsidR="00BF669B" w:rsidRPr="00B90A1F">
        <w:t xml:space="preserve">. </w:t>
      </w:r>
      <w:r w:rsidR="00DD36E7">
        <w:t>ТЕХНІКО ЕКОНОМІЧНІ ПОКАЗНИКИ</w:t>
      </w:r>
      <w:r w:rsidR="004B56E3" w:rsidRPr="00295B14">
        <w:fldChar w:fldCharType="end"/>
      </w:r>
    </w:p>
    <w:p w:rsidR="00BF669B" w:rsidRPr="00621A70" w:rsidRDefault="00BF669B" w:rsidP="00ED3A32">
      <w:pPr>
        <w:pStyle w:val="73"/>
        <w:keepNext/>
        <w:keepLines/>
        <w:numPr>
          <w:ilvl w:val="0"/>
          <w:numId w:val="17"/>
        </w:numPr>
        <w:shd w:val="clear" w:color="auto" w:fill="auto"/>
        <w:spacing w:line="360" w:lineRule="auto"/>
        <w:ind w:right="-1"/>
        <w:jc w:val="center"/>
        <w:rPr>
          <w:sz w:val="24"/>
          <w:szCs w:val="24"/>
          <w:lang w:val="uk-UA"/>
        </w:rPr>
      </w:pPr>
      <w:bookmarkStart w:id="1" w:name="bookmark9"/>
      <w:proofErr w:type="gramStart"/>
      <w:r w:rsidRPr="00621A70">
        <w:rPr>
          <w:sz w:val="24"/>
          <w:szCs w:val="24"/>
        </w:rPr>
        <w:lastRenderedPageBreak/>
        <w:t>ВСТУП</w:t>
      </w:r>
      <w:bookmarkEnd w:id="1"/>
      <w:proofErr w:type="gramEnd"/>
    </w:p>
    <w:p w:rsidR="00BF669B" w:rsidRPr="00487A1F" w:rsidRDefault="00ED3A32" w:rsidP="00ED3A32">
      <w:pPr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Детальний план території</w:t>
      </w:r>
      <w:r w:rsidR="00BF669B">
        <w:rPr>
          <w:rFonts w:ascii="Times New Roman" w:hAnsi="Times New Roman"/>
        </w:rPr>
        <w:t xml:space="preserve"> </w:t>
      </w:r>
      <w:r w:rsidR="009B3DC1">
        <w:rPr>
          <w:rFonts w:ascii="Times New Roman" w:hAnsi="Times New Roman"/>
        </w:rPr>
        <w:t xml:space="preserve">по вулиці Горького – провулку Лікаря Зіновія </w:t>
      </w:r>
      <w:proofErr w:type="spellStart"/>
      <w:r w:rsidR="009B3DC1">
        <w:rPr>
          <w:rFonts w:ascii="Times New Roman" w:hAnsi="Times New Roman"/>
        </w:rPr>
        <w:t>Красовицького</w:t>
      </w:r>
      <w:proofErr w:type="spellEnd"/>
      <w:r w:rsidR="009B3DC1">
        <w:rPr>
          <w:rFonts w:ascii="Times New Roman" w:hAnsi="Times New Roman"/>
        </w:rPr>
        <w:t xml:space="preserve"> у м. Суми» (далі-Проект)</w:t>
      </w:r>
      <w:r w:rsidR="00BF669B">
        <w:rPr>
          <w:rFonts w:ascii="Times New Roman" w:hAnsi="Times New Roman"/>
        </w:rPr>
        <w:t xml:space="preserve"> розроблений товариством з обмеженою відповідальністю „</w:t>
      </w:r>
      <w:r w:rsidR="00C7037B">
        <w:rPr>
          <w:rFonts w:ascii="Times New Roman" w:hAnsi="Times New Roman"/>
        </w:rPr>
        <w:t>АРХДИЗАЙНСТУДІЯ</w:t>
      </w:r>
      <w:r w:rsidR="00BF669B">
        <w:rPr>
          <w:rFonts w:ascii="Times New Roman" w:hAnsi="Times New Roman"/>
        </w:rPr>
        <w:t xml:space="preserve">” на замовлення Управління містобудування та архітектури </w:t>
      </w:r>
      <w:r w:rsidR="00C7037B">
        <w:rPr>
          <w:rFonts w:ascii="Times New Roman" w:hAnsi="Times New Roman"/>
        </w:rPr>
        <w:t>Сум</w:t>
      </w:r>
      <w:r w:rsidR="00BF669B">
        <w:rPr>
          <w:rFonts w:ascii="Times New Roman" w:hAnsi="Times New Roman"/>
        </w:rPr>
        <w:t>ської міської ради за рахунок коштів інвестора</w:t>
      </w:r>
      <w:r w:rsidR="00C7037B">
        <w:rPr>
          <w:rFonts w:ascii="Times New Roman" w:hAnsi="Times New Roman"/>
        </w:rPr>
        <w:t xml:space="preserve">, </w:t>
      </w:r>
      <w:r w:rsidR="00BF669B">
        <w:rPr>
          <w:rFonts w:ascii="Times New Roman" w:hAnsi="Times New Roman"/>
        </w:rPr>
        <w:t xml:space="preserve">згідно договору № </w:t>
      </w:r>
      <w:r w:rsidR="009B3DC1">
        <w:rPr>
          <w:rFonts w:ascii="Times New Roman" w:hAnsi="Times New Roman"/>
        </w:rPr>
        <w:t>43</w:t>
      </w:r>
      <w:r w:rsidR="00C7037B">
        <w:rPr>
          <w:rFonts w:ascii="Times New Roman" w:hAnsi="Times New Roman"/>
        </w:rPr>
        <w:t>-1</w:t>
      </w:r>
      <w:r w:rsidR="009B3DC1">
        <w:rPr>
          <w:rFonts w:ascii="Times New Roman" w:hAnsi="Times New Roman"/>
        </w:rPr>
        <w:t>9</w:t>
      </w:r>
      <w:r w:rsidR="00BF669B">
        <w:rPr>
          <w:rFonts w:ascii="Times New Roman" w:hAnsi="Times New Roman"/>
        </w:rPr>
        <w:t xml:space="preserve">від </w:t>
      </w:r>
      <w:r w:rsidR="009B3DC1">
        <w:rPr>
          <w:rFonts w:ascii="Times New Roman" w:hAnsi="Times New Roman"/>
        </w:rPr>
        <w:t>12</w:t>
      </w:r>
      <w:r w:rsidR="00BF669B">
        <w:rPr>
          <w:rFonts w:ascii="Times New Roman" w:hAnsi="Times New Roman"/>
        </w:rPr>
        <w:t>.0</w:t>
      </w:r>
      <w:r w:rsidR="009B3DC1">
        <w:rPr>
          <w:rFonts w:ascii="Times New Roman" w:hAnsi="Times New Roman"/>
        </w:rPr>
        <w:t>7</w:t>
      </w:r>
      <w:r w:rsidR="00BF669B">
        <w:rPr>
          <w:rFonts w:ascii="Times New Roman" w:hAnsi="Times New Roman"/>
        </w:rPr>
        <w:t>.1</w:t>
      </w:r>
      <w:r w:rsidR="009B3DC1">
        <w:rPr>
          <w:rFonts w:ascii="Times New Roman" w:hAnsi="Times New Roman"/>
        </w:rPr>
        <w:t>9</w:t>
      </w:r>
      <w:r w:rsidR="00BF669B">
        <w:rPr>
          <w:rFonts w:ascii="Times New Roman" w:hAnsi="Times New Roman"/>
        </w:rPr>
        <w:t xml:space="preserve"> р., відповідно до завдання на проектування, затвердженого замовником - начальником управління містобудування та архітектури </w:t>
      </w:r>
      <w:r w:rsidR="00C7037B">
        <w:rPr>
          <w:rFonts w:ascii="Times New Roman" w:hAnsi="Times New Roman"/>
        </w:rPr>
        <w:t>Сумської</w:t>
      </w:r>
      <w:r w:rsidR="00BF669B">
        <w:rPr>
          <w:rFonts w:ascii="Times New Roman" w:hAnsi="Times New Roman"/>
        </w:rPr>
        <w:t xml:space="preserve"> міської ради і погодженого інвестором.</w:t>
      </w:r>
      <w:r w:rsidR="00EE5E69">
        <w:rPr>
          <w:rFonts w:ascii="Times New Roman" w:hAnsi="Times New Roman"/>
        </w:rPr>
        <w:t xml:space="preserve"> </w:t>
      </w:r>
      <w:r w:rsidR="00BF669B" w:rsidRPr="004253EE">
        <w:rPr>
          <w:rFonts w:ascii="Times New Roman" w:hAnsi="Times New Roman" w:cs="Times New Roman"/>
        </w:rPr>
        <w:t xml:space="preserve">Проект виконано відповідно до Законів України "Про планування і забудову територій", "Про основи містобудування" інших правових актів, </w:t>
      </w:r>
      <w:r w:rsidR="00BF669B">
        <w:rPr>
          <w:rFonts w:ascii="Times New Roman" w:hAnsi="Times New Roman" w:cs="Times New Roman"/>
        </w:rPr>
        <w:t>положень ДБН Б.1.1-14:2012</w:t>
      </w:r>
      <w:r w:rsidR="00EE5E69">
        <w:rPr>
          <w:rFonts w:ascii="Times New Roman" w:hAnsi="Times New Roman" w:cs="Times New Roman"/>
        </w:rPr>
        <w:t xml:space="preserve"> зі зміною №1 від 1.05.2018р. </w:t>
      </w:r>
      <w:r w:rsidR="00BF669B">
        <w:rPr>
          <w:rFonts w:ascii="Times New Roman" w:hAnsi="Times New Roman" w:cs="Times New Roman"/>
        </w:rPr>
        <w:t xml:space="preserve"> «Склад та зміст детального плану території».</w:t>
      </w:r>
    </w:p>
    <w:p w:rsidR="00616D84" w:rsidRDefault="00616D84" w:rsidP="00616D84">
      <w:pPr>
        <w:widowControl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 роботи:</w:t>
      </w:r>
    </w:p>
    <w:p w:rsidR="00616D84" w:rsidRDefault="00C7037B" w:rsidP="00616D84">
      <w:pPr>
        <w:pStyle w:val="ab"/>
        <w:widowControl/>
        <w:numPr>
          <w:ilvl w:val="0"/>
          <w:numId w:val="18"/>
        </w:numPr>
        <w:ind w:right="-1"/>
        <w:rPr>
          <w:rFonts w:ascii="Times New Roman" w:hAnsi="Times New Roman"/>
        </w:rPr>
      </w:pPr>
      <w:r w:rsidRPr="00616D84">
        <w:rPr>
          <w:rFonts w:ascii="Times New Roman" w:hAnsi="Times New Roman"/>
        </w:rPr>
        <w:t>уточнення положень Генерального плану м. Суми та Плану</w:t>
      </w:r>
      <w:r w:rsidR="00526B46" w:rsidRPr="00616D84">
        <w:rPr>
          <w:rFonts w:ascii="Times New Roman" w:hAnsi="Times New Roman"/>
        </w:rPr>
        <w:t xml:space="preserve"> зонування </w:t>
      </w:r>
      <w:r w:rsidRPr="00616D84">
        <w:rPr>
          <w:rFonts w:ascii="Times New Roman" w:hAnsi="Times New Roman"/>
        </w:rPr>
        <w:t xml:space="preserve"> території м. Суми в частині планувальної структури та функціо</w:t>
      </w:r>
      <w:r w:rsidR="00616D84">
        <w:rPr>
          <w:rFonts w:ascii="Times New Roman" w:hAnsi="Times New Roman"/>
        </w:rPr>
        <w:t>нального призначення території;</w:t>
      </w:r>
    </w:p>
    <w:p w:rsidR="00616D84" w:rsidRDefault="00C7037B" w:rsidP="00616D84">
      <w:pPr>
        <w:pStyle w:val="ab"/>
        <w:widowControl/>
        <w:numPr>
          <w:ilvl w:val="0"/>
          <w:numId w:val="18"/>
        </w:numPr>
        <w:ind w:right="-1"/>
        <w:rPr>
          <w:rFonts w:ascii="Times New Roman" w:hAnsi="Times New Roman"/>
        </w:rPr>
      </w:pPr>
      <w:r w:rsidRPr="00616D84">
        <w:rPr>
          <w:rFonts w:ascii="Times New Roman" w:hAnsi="Times New Roman"/>
        </w:rPr>
        <w:t>формування композиційних принципів організації забудови; виявлення усіх планувальних обмежен</w:t>
      </w:r>
      <w:r w:rsidR="00616D84">
        <w:rPr>
          <w:rFonts w:ascii="Times New Roman" w:hAnsi="Times New Roman"/>
        </w:rPr>
        <w:t>ь використання цієї території;</w:t>
      </w:r>
    </w:p>
    <w:p w:rsidR="00C7037B" w:rsidRPr="00616D84" w:rsidRDefault="00C7037B" w:rsidP="00616D84">
      <w:pPr>
        <w:pStyle w:val="ab"/>
        <w:widowControl/>
        <w:numPr>
          <w:ilvl w:val="0"/>
          <w:numId w:val="18"/>
        </w:numPr>
        <w:ind w:right="-1"/>
        <w:rPr>
          <w:rFonts w:ascii="Times New Roman" w:hAnsi="Times New Roman"/>
        </w:rPr>
      </w:pPr>
      <w:r w:rsidRPr="00616D84">
        <w:rPr>
          <w:rFonts w:ascii="Times New Roman" w:hAnsi="Times New Roman"/>
        </w:rPr>
        <w:t>визначення з врахування інвестиційних намірів щодо подальшого освоєння території</w:t>
      </w:r>
      <w:r w:rsidR="00EE5E69" w:rsidRPr="00616D84">
        <w:rPr>
          <w:rFonts w:ascii="Times New Roman" w:hAnsi="Times New Roman"/>
        </w:rPr>
        <w:t>.</w:t>
      </w:r>
    </w:p>
    <w:p w:rsidR="00BF669B" w:rsidRDefault="00BF669B" w:rsidP="000D40ED">
      <w:pPr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4253EE">
        <w:rPr>
          <w:rFonts w:ascii="Times New Roman" w:hAnsi="Times New Roman" w:cs="Times New Roman"/>
        </w:rPr>
        <w:t xml:space="preserve">Проект розроблений в </w:t>
      </w:r>
      <w:r>
        <w:rPr>
          <w:rFonts w:ascii="Times New Roman" w:hAnsi="Times New Roman" w:cs="Times New Roman"/>
        </w:rPr>
        <w:t>майстерні архітектурного проектування ТОВ «</w:t>
      </w:r>
      <w:r w:rsidR="00C7037B">
        <w:rPr>
          <w:rFonts w:ascii="Times New Roman" w:hAnsi="Times New Roman" w:cs="Times New Roman"/>
        </w:rPr>
        <w:t>АРХДИЗАЙНСТУДІЯ</w:t>
      </w:r>
      <w:r>
        <w:rPr>
          <w:rFonts w:ascii="Times New Roman" w:hAnsi="Times New Roman" w:cs="Times New Roman"/>
        </w:rPr>
        <w:t xml:space="preserve">», головний архітектор проекту </w:t>
      </w:r>
      <w:r w:rsidRPr="004253E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Головін Е</w:t>
      </w:r>
      <w:r w:rsidRPr="00425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</w:t>
      </w:r>
    </w:p>
    <w:p w:rsidR="00621A70" w:rsidRDefault="00621A70" w:rsidP="00640980">
      <w:pPr>
        <w:spacing w:after="209" w:line="276" w:lineRule="auto"/>
        <w:ind w:right="-1"/>
        <w:jc w:val="both"/>
        <w:rPr>
          <w:rFonts w:ascii="Times New Roman" w:hAnsi="Times New Roman" w:cs="Times New Roman"/>
        </w:rPr>
      </w:pPr>
    </w:p>
    <w:p w:rsidR="00083362" w:rsidRDefault="00616D84" w:rsidP="00616D84">
      <w:pPr>
        <w:tabs>
          <w:tab w:val="left" w:pos="1764"/>
        </w:tabs>
        <w:spacing w:after="347"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>І</w:t>
      </w:r>
      <w:r w:rsidR="00BF669B">
        <w:rPr>
          <w:rFonts w:ascii="Times New Roman" w:hAnsi="Times New Roman" w:cs="Times New Roman"/>
          <w:b/>
        </w:rPr>
        <w:t xml:space="preserve">І. </w:t>
      </w:r>
      <w:bookmarkStart w:id="2" w:name="bookmark11"/>
      <w:r w:rsidR="00574E71" w:rsidRPr="00574E71">
        <w:rPr>
          <w:rFonts w:ascii="Times New Roman" w:hAnsi="Times New Roman" w:cs="Times New Roman"/>
          <w:b/>
        </w:rPr>
        <w:t>СТИСЛИЙ ОПИС ПРИРОДНИХ, СОЦІАЛЬНО-ЕКОНОМІЧНИХ І МІСТОБУДІВНИХ УМОВ</w:t>
      </w:r>
    </w:p>
    <w:p w:rsidR="00EA197D" w:rsidRPr="00EA197D" w:rsidRDefault="00EA197D" w:rsidP="000D40ED">
      <w:pPr>
        <w:tabs>
          <w:tab w:val="left" w:pos="1764"/>
        </w:tabs>
        <w:spacing w:after="347" w:line="276" w:lineRule="auto"/>
        <w:ind w:firstLine="567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Клімат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міста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помірно-континентальний</w:t>
      </w:r>
      <w:proofErr w:type="spellEnd"/>
      <w:r>
        <w:rPr>
          <w:rFonts w:ascii="Times New Roman" w:hAnsi="Times New Roman" w:cs="Times New Roman"/>
          <w:lang w:val="ru-RU"/>
        </w:rPr>
        <w:t xml:space="preserve">. Характеристика </w:t>
      </w:r>
      <w:proofErr w:type="spellStart"/>
      <w:r>
        <w:rPr>
          <w:rFonts w:ascii="Times New Roman" w:hAnsi="Times New Roman" w:cs="Times New Roman"/>
          <w:lang w:val="ru-RU"/>
        </w:rPr>
        <w:t>кліматичних</w:t>
      </w:r>
      <w:proofErr w:type="spellEnd"/>
      <w:r>
        <w:rPr>
          <w:rFonts w:ascii="Times New Roman" w:hAnsi="Times New Roman" w:cs="Times New Roman"/>
          <w:lang w:val="ru-RU"/>
        </w:rPr>
        <w:t xml:space="preserve"> умов, </w:t>
      </w:r>
      <w:proofErr w:type="spellStart"/>
      <w:r>
        <w:rPr>
          <w:rFonts w:ascii="Times New Roman" w:hAnsi="Times New Roman" w:cs="Times New Roman"/>
          <w:lang w:val="ru-RU"/>
        </w:rPr>
        <w:t>основних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окремих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елементі</w:t>
      </w:r>
      <w:proofErr w:type="gramStart"/>
      <w:r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метеорологічних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lang w:val="ru-RU"/>
        </w:rPr>
        <w:t xml:space="preserve"> наведена за </w:t>
      </w:r>
      <w:proofErr w:type="spellStart"/>
      <w:r>
        <w:rPr>
          <w:rFonts w:ascii="Times New Roman" w:hAnsi="Times New Roman" w:cs="Times New Roman"/>
          <w:lang w:val="ru-RU"/>
        </w:rPr>
        <w:t>даними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багаторічних</w:t>
      </w:r>
      <w:proofErr w:type="spellEnd"/>
      <w:r w:rsidR="00107E6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спостережень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метеостанції</w:t>
      </w:r>
      <w:proofErr w:type="spell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Суми</w:t>
      </w:r>
      <w:proofErr w:type="spellEnd"/>
      <w:r>
        <w:rPr>
          <w:rFonts w:ascii="Times New Roman" w:hAnsi="Times New Roman" w:cs="Times New Roman"/>
          <w:lang w:val="ru-RU"/>
        </w:rPr>
        <w:t>».</w:t>
      </w:r>
    </w:p>
    <w:p w:rsidR="00BF0F25" w:rsidRDefault="00EA197D" w:rsidP="00107E6B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Температура повітря середня за рік становить +6,0°С, абсолютний мінімум </w:t>
      </w:r>
    </w:p>
    <w:p w:rsidR="00BF669B" w:rsidRDefault="00BF0F25" w:rsidP="00BF0F25">
      <w:pPr>
        <w:tabs>
          <w:tab w:val="left" w:pos="95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197D">
        <w:rPr>
          <w:rFonts w:ascii="Times New Roman" w:hAnsi="Times New Roman" w:cs="Times New Roman"/>
        </w:rPr>
        <w:t xml:space="preserve">36,0°С; абсолютний максимум +38,0°С. </w:t>
      </w:r>
    </w:p>
    <w:p w:rsidR="00BF669B" w:rsidRDefault="00BF669B" w:rsidP="00640980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Опалювальний період</w:t>
      </w:r>
      <w:r w:rsidR="00A570CE">
        <w:rPr>
          <w:rFonts w:ascii="Times New Roman" w:hAnsi="Times New Roman" w:cs="Times New Roman"/>
        </w:rPr>
        <w:t xml:space="preserve"> складає 195 діб. Середньорічна кількість атмосферних опадів 540 мм. Середньо декадна висота снігового покриву: 16 см.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середня температура - 1,3 °С,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період - 192 доби.</w:t>
      </w:r>
    </w:p>
    <w:p w:rsidR="00BF669B" w:rsidRDefault="00107E6B" w:rsidP="00107E6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F669B">
        <w:rPr>
          <w:rFonts w:ascii="Times New Roman" w:hAnsi="Times New Roman" w:cs="Times New Roman"/>
        </w:rPr>
        <w:t>либина промерзання ґрунту: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середня 76 см,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 13</w:t>
      </w:r>
      <w:r w:rsidR="00EA19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см.</w:t>
      </w:r>
    </w:p>
    <w:p w:rsidR="00BF669B" w:rsidRDefault="00BF669B" w:rsidP="00107E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Середньорічна відносна вологість повітря - 77 </w:t>
      </w:r>
      <w:r>
        <w:rPr>
          <w:rStyle w:val="20"/>
          <w:rFonts w:eastAsia="Arial Unicode MS"/>
          <w:i/>
          <w:iCs/>
        </w:rPr>
        <w:t>%.</w:t>
      </w:r>
    </w:p>
    <w:p w:rsidR="00BF669B" w:rsidRDefault="00BF669B" w:rsidP="00107E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Атмосферні опади: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середньорічна кількість - </w:t>
      </w:r>
      <w:r w:rsidR="00A570CE">
        <w:rPr>
          <w:rFonts w:ascii="Times New Roman" w:hAnsi="Times New Roman" w:cs="Times New Roman"/>
        </w:rPr>
        <w:t>540</w:t>
      </w:r>
      <w:r>
        <w:rPr>
          <w:rFonts w:ascii="Times New Roman" w:hAnsi="Times New Roman" w:cs="Times New Roman"/>
        </w:rPr>
        <w:t xml:space="preserve"> мм;</w:t>
      </w:r>
    </w:p>
    <w:p w:rsidR="00BF669B" w:rsidRDefault="00BF669B" w:rsidP="00107E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Домінуючі напрямки вітру та їх повторюваність: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холодний період </w:t>
      </w:r>
      <w:proofErr w:type="spellStart"/>
      <w:r w:rsidR="008548F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Пд</w:t>
      </w:r>
      <w:proofErr w:type="spellEnd"/>
      <w:r w:rsidR="008548FD">
        <w:rPr>
          <w:rFonts w:ascii="Times New Roman" w:hAnsi="Times New Roman" w:cs="Times New Roman"/>
          <w:lang w:val="ru-RU"/>
        </w:rPr>
        <w:t>-</w:t>
      </w:r>
      <w:proofErr w:type="spellStart"/>
      <w:r>
        <w:rPr>
          <w:rFonts w:ascii="Times New Roman" w:hAnsi="Times New Roman" w:cs="Times New Roman"/>
        </w:rPr>
        <w:t>Сх</w:t>
      </w:r>
      <w:proofErr w:type="spellEnd"/>
      <w:r>
        <w:rPr>
          <w:rFonts w:ascii="Times New Roman" w:hAnsi="Times New Roman" w:cs="Times New Roman"/>
        </w:rPr>
        <w:t xml:space="preserve"> - 17,6%</w:t>
      </w:r>
    </w:p>
    <w:p w:rsidR="00BF669B" w:rsidRDefault="00BF669B" w:rsidP="00107E6B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теплий період </w:t>
      </w:r>
      <w:r w:rsidR="008548F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Пн</w:t>
      </w:r>
      <w:proofErr w:type="spellEnd"/>
      <w:r w:rsidR="008548FD">
        <w:rPr>
          <w:rFonts w:ascii="Times New Roman" w:hAnsi="Times New Roman" w:cs="Times New Roman"/>
          <w:lang w:val="ru-RU"/>
        </w:rPr>
        <w:t>-</w:t>
      </w:r>
      <w:proofErr w:type="spellStart"/>
      <w:r>
        <w:rPr>
          <w:rFonts w:ascii="Times New Roman" w:hAnsi="Times New Roman" w:cs="Times New Roman"/>
        </w:rPr>
        <w:t>Зх</w:t>
      </w:r>
      <w:proofErr w:type="spellEnd"/>
      <w:r>
        <w:rPr>
          <w:rFonts w:ascii="Times New Roman" w:hAnsi="Times New Roman" w:cs="Times New Roman"/>
        </w:rPr>
        <w:t xml:space="preserve"> - 19,7%</w:t>
      </w:r>
    </w:p>
    <w:p w:rsidR="00BF669B" w:rsidRPr="00151F22" w:rsidRDefault="00A570CE" w:rsidP="000D40E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Переважаючий річний напрям вітру: </w:t>
      </w:r>
      <w:proofErr w:type="spellStart"/>
      <w:r>
        <w:rPr>
          <w:rFonts w:ascii="Times New Roman" w:hAnsi="Times New Roman" w:cs="Times New Roman"/>
        </w:rPr>
        <w:t>Пн-З</w:t>
      </w:r>
      <w:proofErr w:type="spellEnd"/>
      <w:r>
        <w:rPr>
          <w:rFonts w:ascii="Times New Roman" w:hAnsi="Times New Roman" w:cs="Times New Roman"/>
        </w:rPr>
        <w:t xml:space="preserve"> (16%); </w:t>
      </w:r>
      <w:proofErr w:type="spellStart"/>
      <w:r>
        <w:rPr>
          <w:rFonts w:ascii="Times New Roman" w:hAnsi="Times New Roman" w:cs="Times New Roman"/>
        </w:rPr>
        <w:t>Пд-Сх</w:t>
      </w:r>
      <w:proofErr w:type="spellEnd"/>
      <w:r>
        <w:rPr>
          <w:rFonts w:ascii="Times New Roman" w:hAnsi="Times New Roman" w:cs="Times New Roman"/>
        </w:rPr>
        <w:t xml:space="preserve"> (16%). </w:t>
      </w:r>
      <w:r w:rsidR="00F6028D">
        <w:rPr>
          <w:rFonts w:ascii="Times New Roman" w:hAnsi="Times New Roman" w:cs="Times New Roman"/>
        </w:rPr>
        <w:t xml:space="preserve">Максимальна швидкість вітру – 20м/с. Особливі атмосферні явища (прояв за рік): туман – 64 днів; заметілі – 28 </w:t>
      </w:r>
      <w:r w:rsidR="00F6028D">
        <w:rPr>
          <w:rFonts w:ascii="Times New Roman" w:hAnsi="Times New Roman" w:cs="Times New Roman"/>
        </w:rPr>
        <w:lastRenderedPageBreak/>
        <w:t>днів; грози – 32 дня; град – 2,5 дня.</w:t>
      </w:r>
    </w:p>
    <w:p w:rsidR="00727F10" w:rsidRDefault="00BF669B" w:rsidP="00616D84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19296B">
        <w:rPr>
          <w:rFonts w:ascii="Times New Roman" w:hAnsi="Times New Roman" w:cs="Times New Roman"/>
          <w:color w:val="auto"/>
        </w:rPr>
        <w:t xml:space="preserve">Згідно будівельних норм, територія </w:t>
      </w:r>
      <w:r w:rsidR="00EE5E69">
        <w:rPr>
          <w:rFonts w:ascii="Times New Roman" w:hAnsi="Times New Roman" w:cs="Times New Roman"/>
          <w:color w:val="auto"/>
        </w:rPr>
        <w:t xml:space="preserve">детального плану </w:t>
      </w:r>
      <w:r w:rsidRPr="0019296B">
        <w:rPr>
          <w:rFonts w:ascii="Times New Roman" w:hAnsi="Times New Roman" w:cs="Times New Roman"/>
          <w:color w:val="auto"/>
        </w:rPr>
        <w:t xml:space="preserve">відноситься до </w:t>
      </w:r>
      <w:r w:rsidR="00EE5E69">
        <w:rPr>
          <w:rFonts w:ascii="Times New Roman" w:hAnsi="Times New Roman" w:cs="Times New Roman"/>
          <w:color w:val="auto"/>
        </w:rPr>
        <w:t>І</w:t>
      </w:r>
      <w:r w:rsidR="00F6028D" w:rsidRPr="0019296B">
        <w:rPr>
          <w:rFonts w:ascii="Times New Roman" w:hAnsi="Times New Roman" w:cs="Times New Roman"/>
          <w:color w:val="auto"/>
        </w:rPr>
        <w:t xml:space="preserve"> </w:t>
      </w:r>
      <w:r w:rsidR="00EE5E69">
        <w:rPr>
          <w:rFonts w:ascii="Times New Roman" w:hAnsi="Times New Roman" w:cs="Times New Roman"/>
          <w:color w:val="auto"/>
        </w:rPr>
        <w:t>температурної зони України</w:t>
      </w:r>
      <w:r w:rsidR="00737A37">
        <w:rPr>
          <w:rFonts w:ascii="Times New Roman" w:hAnsi="Times New Roman" w:cs="Times New Roman"/>
          <w:color w:val="auto"/>
        </w:rPr>
        <w:t>.</w:t>
      </w:r>
    </w:p>
    <w:p w:rsidR="002E65CB" w:rsidRDefault="00737A37" w:rsidP="00616D84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Територія детального плану знаходиться в центральній частині міста поряд із основними пішохідними і транспортними напрямками які </w:t>
      </w:r>
      <w:proofErr w:type="spellStart"/>
      <w:r>
        <w:rPr>
          <w:rFonts w:ascii="Times New Roman" w:hAnsi="Times New Roman" w:cs="Times New Roman"/>
          <w:color w:val="auto"/>
        </w:rPr>
        <w:t>пов</w:t>
      </w:r>
      <w:proofErr w:type="spellEnd"/>
      <w:r w:rsidRPr="00737A37">
        <w:rPr>
          <w:rFonts w:ascii="Times New Roman" w:hAnsi="Times New Roman" w:cs="Times New Roman"/>
          <w:color w:val="auto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auto"/>
        </w:rPr>
        <w:t>язують</w:t>
      </w:r>
      <w:proofErr w:type="spellEnd"/>
      <w:r>
        <w:rPr>
          <w:rFonts w:ascii="Times New Roman" w:hAnsi="Times New Roman" w:cs="Times New Roman"/>
          <w:color w:val="auto"/>
        </w:rPr>
        <w:t xml:space="preserve"> периферійні території міста з адміністративними, історико-культурними та рекреаційними територіями загальноміського значення</w:t>
      </w:r>
      <w:r w:rsidR="0045339F">
        <w:rPr>
          <w:rFonts w:ascii="Times New Roman" w:hAnsi="Times New Roman" w:cs="Times New Roman"/>
          <w:color w:val="auto"/>
        </w:rPr>
        <w:t>, територія межує з центральним історичним ареалом м. Суми. В пішохідній доступності знаходяться об</w:t>
      </w:r>
      <w:r w:rsidR="0045339F" w:rsidRPr="0045339F">
        <w:rPr>
          <w:rFonts w:ascii="Times New Roman" w:hAnsi="Times New Roman" w:cs="Times New Roman"/>
          <w:color w:val="auto"/>
        </w:rPr>
        <w:t>’</w:t>
      </w:r>
      <w:r w:rsidR="0045339F">
        <w:rPr>
          <w:rFonts w:ascii="Times New Roman" w:hAnsi="Times New Roman" w:cs="Times New Roman"/>
          <w:color w:val="auto"/>
        </w:rPr>
        <w:t>єкти інфраструктури</w:t>
      </w:r>
      <w:r w:rsidR="00107E6B">
        <w:rPr>
          <w:rFonts w:ascii="Times New Roman" w:hAnsi="Times New Roman" w:cs="Times New Roman"/>
          <w:color w:val="auto"/>
        </w:rPr>
        <w:t>,</w:t>
      </w:r>
      <w:r w:rsidR="0045339F">
        <w:rPr>
          <w:rFonts w:ascii="Times New Roman" w:hAnsi="Times New Roman" w:cs="Times New Roman"/>
          <w:color w:val="auto"/>
        </w:rPr>
        <w:t xml:space="preserve"> такі як: сквер «Дружба»</w:t>
      </w:r>
      <w:r w:rsidR="00107E6B">
        <w:rPr>
          <w:rFonts w:ascii="Times New Roman" w:hAnsi="Times New Roman" w:cs="Times New Roman"/>
          <w:color w:val="auto"/>
        </w:rPr>
        <w:t xml:space="preserve">, </w:t>
      </w:r>
      <w:r w:rsidR="0045339F">
        <w:rPr>
          <w:rFonts w:ascii="Times New Roman" w:hAnsi="Times New Roman" w:cs="Times New Roman"/>
          <w:color w:val="auto"/>
        </w:rPr>
        <w:t xml:space="preserve"> дитячий парк «Казка»</w:t>
      </w:r>
      <w:r w:rsidR="00107E6B">
        <w:rPr>
          <w:rFonts w:ascii="Times New Roman" w:hAnsi="Times New Roman" w:cs="Times New Roman"/>
          <w:color w:val="auto"/>
        </w:rPr>
        <w:t xml:space="preserve">, </w:t>
      </w:r>
      <w:r w:rsidR="0045339F">
        <w:rPr>
          <w:rFonts w:ascii="Times New Roman" w:hAnsi="Times New Roman" w:cs="Times New Roman"/>
          <w:color w:val="auto"/>
        </w:rPr>
        <w:t>річка «Сумка»</w:t>
      </w:r>
      <w:r w:rsidR="00107E6B">
        <w:rPr>
          <w:rFonts w:ascii="Times New Roman" w:hAnsi="Times New Roman" w:cs="Times New Roman"/>
          <w:color w:val="auto"/>
        </w:rPr>
        <w:t xml:space="preserve">, </w:t>
      </w:r>
      <w:r w:rsidR="0045339F">
        <w:rPr>
          <w:rFonts w:ascii="Times New Roman" w:hAnsi="Times New Roman" w:cs="Times New Roman"/>
          <w:color w:val="auto"/>
        </w:rPr>
        <w:t xml:space="preserve"> кінотеатр «Дружба»</w:t>
      </w:r>
      <w:r w:rsidR="00107E6B">
        <w:rPr>
          <w:rFonts w:ascii="Times New Roman" w:hAnsi="Times New Roman" w:cs="Times New Roman"/>
          <w:color w:val="auto"/>
        </w:rPr>
        <w:t>,</w:t>
      </w:r>
      <w:r w:rsidR="004533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5339F">
        <w:rPr>
          <w:rFonts w:ascii="Times New Roman" w:hAnsi="Times New Roman" w:cs="Times New Roman"/>
          <w:color w:val="auto"/>
        </w:rPr>
        <w:t>бидинок</w:t>
      </w:r>
      <w:proofErr w:type="spellEnd"/>
      <w:r w:rsidR="0045339F">
        <w:rPr>
          <w:rFonts w:ascii="Times New Roman" w:hAnsi="Times New Roman" w:cs="Times New Roman"/>
          <w:color w:val="auto"/>
        </w:rPr>
        <w:t xml:space="preserve"> дитячої творчості (колишній ДК Фрунзе)</w:t>
      </w:r>
      <w:r w:rsidR="00107E6B">
        <w:rPr>
          <w:rFonts w:ascii="Times New Roman" w:hAnsi="Times New Roman" w:cs="Times New Roman"/>
          <w:color w:val="auto"/>
        </w:rPr>
        <w:t xml:space="preserve">, </w:t>
      </w:r>
      <w:r w:rsidR="0045339F">
        <w:rPr>
          <w:rFonts w:ascii="Times New Roman" w:hAnsi="Times New Roman" w:cs="Times New Roman"/>
          <w:color w:val="auto"/>
        </w:rPr>
        <w:t xml:space="preserve"> центральний ринок</w:t>
      </w:r>
      <w:r w:rsidR="00107E6B">
        <w:rPr>
          <w:rFonts w:ascii="Times New Roman" w:hAnsi="Times New Roman" w:cs="Times New Roman"/>
          <w:color w:val="auto"/>
        </w:rPr>
        <w:t>,</w:t>
      </w:r>
      <w:r w:rsidR="0045339F">
        <w:rPr>
          <w:rFonts w:ascii="Times New Roman" w:hAnsi="Times New Roman" w:cs="Times New Roman"/>
          <w:color w:val="auto"/>
        </w:rPr>
        <w:t xml:space="preserve"> дитяча поліклініка</w:t>
      </w:r>
      <w:r w:rsidR="00107E6B">
        <w:rPr>
          <w:rFonts w:ascii="Times New Roman" w:hAnsi="Times New Roman" w:cs="Times New Roman"/>
          <w:color w:val="auto"/>
        </w:rPr>
        <w:t>,</w:t>
      </w:r>
      <w:r w:rsidR="0045339F">
        <w:rPr>
          <w:rFonts w:ascii="Times New Roman" w:hAnsi="Times New Roman" w:cs="Times New Roman"/>
          <w:color w:val="auto"/>
        </w:rPr>
        <w:t xml:space="preserve"> єдиний дозвільний центр</w:t>
      </w:r>
      <w:r w:rsidR="00107E6B">
        <w:rPr>
          <w:rFonts w:ascii="Times New Roman" w:hAnsi="Times New Roman" w:cs="Times New Roman"/>
          <w:color w:val="auto"/>
        </w:rPr>
        <w:t>,</w:t>
      </w:r>
      <w:r w:rsidR="0045339F">
        <w:rPr>
          <w:rFonts w:ascii="Times New Roman" w:hAnsi="Times New Roman" w:cs="Times New Roman"/>
          <w:color w:val="auto"/>
        </w:rPr>
        <w:t xml:space="preserve"> шкільні та дошкільні навчальні заклади</w:t>
      </w:r>
      <w:r w:rsidR="00107E6B">
        <w:rPr>
          <w:rFonts w:ascii="Times New Roman" w:hAnsi="Times New Roman" w:cs="Times New Roman"/>
          <w:color w:val="auto"/>
        </w:rPr>
        <w:t>,</w:t>
      </w:r>
      <w:r w:rsidR="004533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65CB">
        <w:rPr>
          <w:rFonts w:ascii="Times New Roman" w:hAnsi="Times New Roman" w:cs="Times New Roman"/>
          <w:color w:val="auto"/>
        </w:rPr>
        <w:t>з</w:t>
      </w:r>
      <w:r w:rsidR="0045339F">
        <w:rPr>
          <w:rFonts w:ascii="Times New Roman" w:hAnsi="Times New Roman" w:cs="Times New Roman"/>
          <w:color w:val="auto"/>
        </w:rPr>
        <w:t>алізничий</w:t>
      </w:r>
      <w:proofErr w:type="spellEnd"/>
      <w:r w:rsidR="0045339F">
        <w:rPr>
          <w:rFonts w:ascii="Times New Roman" w:hAnsi="Times New Roman" w:cs="Times New Roman"/>
          <w:color w:val="auto"/>
        </w:rPr>
        <w:t xml:space="preserve"> вокзал</w:t>
      </w:r>
      <w:r w:rsidR="002E65CB">
        <w:rPr>
          <w:rFonts w:ascii="Times New Roman" w:hAnsi="Times New Roman" w:cs="Times New Roman"/>
          <w:color w:val="auto"/>
        </w:rPr>
        <w:t>,</w:t>
      </w:r>
      <w:r w:rsidR="002A5231">
        <w:rPr>
          <w:rFonts w:ascii="Times New Roman" w:hAnsi="Times New Roman" w:cs="Times New Roman"/>
          <w:color w:val="auto"/>
        </w:rPr>
        <w:t xml:space="preserve"> Обласна бібліотека</w:t>
      </w:r>
      <w:r w:rsidR="002E65CB">
        <w:rPr>
          <w:rFonts w:ascii="Times New Roman" w:hAnsi="Times New Roman" w:cs="Times New Roman"/>
          <w:color w:val="auto"/>
        </w:rPr>
        <w:t xml:space="preserve">, </w:t>
      </w:r>
      <w:r w:rsidR="002A5231">
        <w:rPr>
          <w:rFonts w:ascii="Times New Roman" w:hAnsi="Times New Roman" w:cs="Times New Roman"/>
          <w:color w:val="auto"/>
        </w:rPr>
        <w:t xml:space="preserve"> Муніципальна галерея</w:t>
      </w:r>
      <w:r w:rsidR="002E65CB">
        <w:rPr>
          <w:rFonts w:ascii="Times New Roman" w:hAnsi="Times New Roman" w:cs="Times New Roman"/>
          <w:color w:val="auto"/>
        </w:rPr>
        <w:t>,</w:t>
      </w:r>
      <w:r w:rsidR="002A5231">
        <w:rPr>
          <w:rFonts w:ascii="Times New Roman" w:hAnsi="Times New Roman" w:cs="Times New Roman"/>
          <w:color w:val="auto"/>
        </w:rPr>
        <w:t xml:space="preserve"> театр </w:t>
      </w:r>
      <w:proofErr w:type="spellStart"/>
      <w:r w:rsidR="002A5231">
        <w:rPr>
          <w:rFonts w:ascii="Times New Roman" w:hAnsi="Times New Roman" w:cs="Times New Roman"/>
          <w:color w:val="auto"/>
        </w:rPr>
        <w:t>Щепкіна</w:t>
      </w:r>
      <w:proofErr w:type="spellEnd"/>
      <w:r w:rsidR="002E65CB">
        <w:rPr>
          <w:rFonts w:ascii="Times New Roman" w:hAnsi="Times New Roman" w:cs="Times New Roman"/>
          <w:color w:val="auto"/>
        </w:rPr>
        <w:t>,</w:t>
      </w:r>
      <w:r w:rsidR="002A5231">
        <w:rPr>
          <w:rFonts w:ascii="Times New Roman" w:hAnsi="Times New Roman" w:cs="Times New Roman"/>
          <w:color w:val="auto"/>
        </w:rPr>
        <w:t xml:space="preserve"> краєзнавчий та художні музеї</w:t>
      </w:r>
      <w:r w:rsidR="002E65CB">
        <w:rPr>
          <w:rFonts w:ascii="Times New Roman" w:hAnsi="Times New Roman" w:cs="Times New Roman"/>
          <w:color w:val="auto"/>
        </w:rPr>
        <w:t>,</w:t>
      </w:r>
      <w:r w:rsidR="002A5231">
        <w:rPr>
          <w:rFonts w:ascii="Times New Roman" w:hAnsi="Times New Roman" w:cs="Times New Roman"/>
          <w:color w:val="auto"/>
        </w:rPr>
        <w:t xml:space="preserve"> будинок творчості дітей та юнацтва (колишній будинок піонерів)</w:t>
      </w:r>
      <w:r w:rsidR="002E65CB">
        <w:rPr>
          <w:rFonts w:ascii="Times New Roman" w:hAnsi="Times New Roman" w:cs="Times New Roman"/>
          <w:color w:val="auto"/>
        </w:rPr>
        <w:t>,</w:t>
      </w:r>
      <w:r w:rsidR="002A5231">
        <w:rPr>
          <w:rFonts w:ascii="Times New Roman" w:hAnsi="Times New Roman" w:cs="Times New Roman"/>
          <w:color w:val="auto"/>
        </w:rPr>
        <w:t xml:space="preserve"> центральна площа міста – площа Незалежності</w:t>
      </w:r>
      <w:r w:rsidR="002E65CB">
        <w:rPr>
          <w:rFonts w:ascii="Times New Roman" w:hAnsi="Times New Roman" w:cs="Times New Roman"/>
          <w:color w:val="auto"/>
        </w:rPr>
        <w:t>,</w:t>
      </w:r>
      <w:r w:rsidR="002A5231">
        <w:rPr>
          <w:rFonts w:ascii="Times New Roman" w:hAnsi="Times New Roman" w:cs="Times New Roman"/>
          <w:color w:val="auto"/>
        </w:rPr>
        <w:t xml:space="preserve"> пішохідний центр міста з пам</w:t>
      </w:r>
      <w:r w:rsidR="002A5231" w:rsidRPr="002A5231">
        <w:rPr>
          <w:rFonts w:ascii="Times New Roman" w:hAnsi="Times New Roman" w:cs="Times New Roman"/>
          <w:color w:val="auto"/>
        </w:rPr>
        <w:t>’</w:t>
      </w:r>
      <w:r w:rsidR="002A5231">
        <w:rPr>
          <w:rFonts w:ascii="Times New Roman" w:hAnsi="Times New Roman" w:cs="Times New Roman"/>
          <w:color w:val="auto"/>
        </w:rPr>
        <w:t>ятниками історії і архітектури.</w:t>
      </w:r>
    </w:p>
    <w:p w:rsidR="00737A37" w:rsidRPr="0045339F" w:rsidRDefault="002A5231" w:rsidP="00BE6744">
      <w:pPr>
        <w:spacing w:line="276" w:lineRule="auto"/>
        <w:ind w:firstLine="567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E65CB">
        <w:rPr>
          <w:rFonts w:ascii="Times New Roman" w:hAnsi="Times New Roman" w:cs="Times New Roman"/>
          <w:color w:val="auto"/>
        </w:rPr>
        <w:t>Територія проектування</w:t>
      </w:r>
      <w:r>
        <w:rPr>
          <w:rFonts w:ascii="Times New Roman" w:hAnsi="Times New Roman" w:cs="Times New Roman"/>
          <w:color w:val="auto"/>
        </w:rPr>
        <w:t xml:space="preserve"> відповідно до </w:t>
      </w:r>
      <w:proofErr w:type="spellStart"/>
      <w:r>
        <w:rPr>
          <w:rFonts w:ascii="Times New Roman" w:hAnsi="Times New Roman" w:cs="Times New Roman"/>
          <w:color w:val="auto"/>
        </w:rPr>
        <w:t>зонінгу</w:t>
      </w:r>
      <w:proofErr w:type="spellEnd"/>
      <w:r w:rsidR="002E65C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представлена змішаною, багатоквартирною житловою забудовою та громадською забудовою Ж-4 (від 9 до 16 поверхів)</w:t>
      </w:r>
      <w:r w:rsidR="002E65CB">
        <w:rPr>
          <w:rFonts w:ascii="Times New Roman" w:hAnsi="Times New Roman" w:cs="Times New Roman"/>
          <w:color w:val="auto"/>
        </w:rPr>
        <w:t xml:space="preserve">. </w:t>
      </w:r>
      <w:r w:rsidR="00477CCC">
        <w:rPr>
          <w:rFonts w:ascii="Times New Roman" w:hAnsi="Times New Roman" w:cs="Times New Roman"/>
          <w:color w:val="auto"/>
        </w:rPr>
        <w:t xml:space="preserve"> </w:t>
      </w:r>
      <w:r w:rsidR="002E65CB">
        <w:rPr>
          <w:rFonts w:ascii="Times New Roman" w:hAnsi="Times New Roman" w:cs="Times New Roman"/>
          <w:color w:val="auto"/>
        </w:rPr>
        <w:t>П</w:t>
      </w:r>
      <w:r w:rsidR="00477CCC">
        <w:rPr>
          <w:rFonts w:ascii="Times New Roman" w:hAnsi="Times New Roman" w:cs="Times New Roman"/>
          <w:color w:val="auto"/>
        </w:rPr>
        <w:t xml:space="preserve">оряд знаходиться рекреаційна зона озеленених територій загального користування Р-3, та зона садибно-житлової забудови Ж-1. Частину території займає торгівельна зона Г-6. Відповідно до </w:t>
      </w:r>
      <w:proofErr w:type="spellStart"/>
      <w:r w:rsidR="00477CCC">
        <w:rPr>
          <w:rFonts w:ascii="Times New Roman" w:hAnsi="Times New Roman" w:cs="Times New Roman"/>
          <w:color w:val="auto"/>
        </w:rPr>
        <w:t>історико-архітектурного</w:t>
      </w:r>
      <w:proofErr w:type="spellEnd"/>
      <w:r w:rsidR="00477CCC">
        <w:rPr>
          <w:rFonts w:ascii="Times New Roman" w:hAnsi="Times New Roman" w:cs="Times New Roman"/>
          <w:color w:val="auto"/>
        </w:rPr>
        <w:t xml:space="preserve"> опорного плану територія проектування знаходиться за межами історичного ареалу. Значну частину території детального плану займає територія виробничих підприємств. Крім цього</w:t>
      </w:r>
      <w:r w:rsidR="002E65CB">
        <w:rPr>
          <w:rFonts w:ascii="Times New Roman" w:hAnsi="Times New Roman" w:cs="Times New Roman"/>
          <w:color w:val="auto"/>
        </w:rPr>
        <w:t>,</w:t>
      </w:r>
      <w:r w:rsidR="00477CCC">
        <w:rPr>
          <w:rFonts w:ascii="Times New Roman" w:hAnsi="Times New Roman" w:cs="Times New Roman"/>
          <w:color w:val="auto"/>
        </w:rPr>
        <w:t xml:space="preserve"> на зазначеній території вздовж вулиці Горького</w:t>
      </w:r>
      <w:r w:rsidR="002E65CB">
        <w:rPr>
          <w:rFonts w:ascii="Times New Roman" w:hAnsi="Times New Roman" w:cs="Times New Roman"/>
          <w:color w:val="auto"/>
        </w:rPr>
        <w:t>,</w:t>
      </w:r>
      <w:r w:rsidR="00477CCC">
        <w:rPr>
          <w:rFonts w:ascii="Times New Roman" w:hAnsi="Times New Roman" w:cs="Times New Roman"/>
          <w:color w:val="auto"/>
        </w:rPr>
        <w:t xml:space="preserve"> є багатоквартирні 2-х поверхові житлові будинки з нежитловими першими поверхами</w:t>
      </w:r>
      <w:r w:rsidR="002E65CB">
        <w:rPr>
          <w:rFonts w:ascii="Times New Roman" w:hAnsi="Times New Roman" w:cs="Times New Roman"/>
          <w:color w:val="auto"/>
        </w:rPr>
        <w:t>,</w:t>
      </w:r>
      <w:r w:rsidR="00477CCC">
        <w:rPr>
          <w:rFonts w:ascii="Times New Roman" w:hAnsi="Times New Roman" w:cs="Times New Roman"/>
          <w:color w:val="auto"/>
        </w:rPr>
        <w:t xml:space="preserve"> позначеними на схемі як значні історичні будівлі</w:t>
      </w:r>
      <w:r w:rsidR="000421E4">
        <w:rPr>
          <w:rFonts w:ascii="Times New Roman" w:hAnsi="Times New Roman" w:cs="Times New Roman"/>
          <w:color w:val="auto"/>
        </w:rPr>
        <w:t>. Згідно схеми охоронних зон археології територ</w:t>
      </w:r>
      <w:r w:rsidR="008230AC">
        <w:rPr>
          <w:rFonts w:ascii="Times New Roman" w:hAnsi="Times New Roman" w:cs="Times New Roman"/>
          <w:color w:val="auto"/>
        </w:rPr>
        <w:t>ія ДПТ знаходиться поза межами зазначених зон. Червоні лінії вздовж вулиці Горького співпадають з лінією існуючої забудови. Згідно основного креслення вул. Горького</w:t>
      </w:r>
      <w:r w:rsidR="002E65CB">
        <w:rPr>
          <w:rFonts w:ascii="Times New Roman" w:hAnsi="Times New Roman" w:cs="Times New Roman"/>
          <w:color w:val="auto"/>
        </w:rPr>
        <w:t>,</w:t>
      </w:r>
      <w:r w:rsidR="008230AC">
        <w:rPr>
          <w:rFonts w:ascii="Times New Roman" w:hAnsi="Times New Roman" w:cs="Times New Roman"/>
          <w:color w:val="auto"/>
        </w:rPr>
        <w:t xml:space="preserve"> яка обмежує територію детального плану</w:t>
      </w:r>
      <w:r w:rsidR="002E65CB">
        <w:rPr>
          <w:rFonts w:ascii="Times New Roman" w:hAnsi="Times New Roman" w:cs="Times New Roman"/>
          <w:color w:val="auto"/>
        </w:rPr>
        <w:t>,</w:t>
      </w:r>
      <w:r w:rsidR="008230AC">
        <w:rPr>
          <w:rFonts w:ascii="Times New Roman" w:hAnsi="Times New Roman" w:cs="Times New Roman"/>
          <w:color w:val="auto"/>
        </w:rPr>
        <w:t xml:space="preserve"> є магістральною вулицею районного значення внутрішнього транспорту. </w:t>
      </w:r>
      <w:r>
        <w:rPr>
          <w:rFonts w:ascii="Times New Roman" w:hAnsi="Times New Roman" w:cs="Times New Roman"/>
          <w:color w:val="auto"/>
        </w:rPr>
        <w:t xml:space="preserve"> </w:t>
      </w:r>
      <w:r w:rsidR="0045339F">
        <w:rPr>
          <w:rFonts w:ascii="Times New Roman" w:hAnsi="Times New Roman" w:cs="Times New Roman"/>
          <w:color w:val="auto"/>
        </w:rPr>
        <w:t xml:space="preserve">  </w:t>
      </w:r>
    </w:p>
    <w:p w:rsidR="0019296B" w:rsidRDefault="0019296B" w:rsidP="00DE44AF">
      <w:pPr>
        <w:spacing w:line="276" w:lineRule="auto"/>
        <w:ind w:left="-567" w:firstLine="567"/>
        <w:rPr>
          <w:rFonts w:ascii="Times New Roman" w:hAnsi="Times New Roman"/>
        </w:rPr>
      </w:pPr>
    </w:p>
    <w:p w:rsidR="00DE44AF" w:rsidRPr="00CA67B5" w:rsidRDefault="00DE44AF" w:rsidP="00DE44AF">
      <w:pPr>
        <w:spacing w:line="276" w:lineRule="auto"/>
        <w:ind w:left="-567" w:firstLine="567"/>
        <w:rPr>
          <w:rFonts w:ascii="Times New Roman" w:hAnsi="Times New Roman" w:cs="Times New Roman"/>
          <w:lang w:eastAsia="ru-RU" w:bidi="ru-RU"/>
        </w:rPr>
      </w:pPr>
    </w:p>
    <w:p w:rsidR="00BF669B" w:rsidRPr="00621A70" w:rsidRDefault="00BF669B" w:rsidP="00616D84">
      <w:pPr>
        <w:tabs>
          <w:tab w:val="left" w:pos="1764"/>
        </w:tabs>
        <w:spacing w:after="347" w:line="360" w:lineRule="auto"/>
        <w:jc w:val="center"/>
        <w:rPr>
          <w:rFonts w:ascii="Times New Roman" w:hAnsi="Times New Roman" w:cs="Times New Roman"/>
          <w:b/>
        </w:rPr>
      </w:pPr>
      <w:r w:rsidRPr="00621A70">
        <w:rPr>
          <w:rFonts w:ascii="Times New Roman" w:hAnsi="Times New Roman" w:cs="Times New Roman"/>
          <w:b/>
        </w:rPr>
        <w:t>І</w:t>
      </w:r>
      <w:r w:rsidR="00616D84">
        <w:rPr>
          <w:rFonts w:ascii="Times New Roman" w:hAnsi="Times New Roman" w:cs="Times New Roman"/>
          <w:b/>
        </w:rPr>
        <w:t>І</w:t>
      </w:r>
      <w:r w:rsidRPr="00621A70">
        <w:rPr>
          <w:rFonts w:ascii="Times New Roman" w:hAnsi="Times New Roman" w:cs="Times New Roman"/>
          <w:b/>
        </w:rPr>
        <w:t xml:space="preserve">І. </w:t>
      </w:r>
      <w:r w:rsidR="00083362" w:rsidRPr="00727F10">
        <w:rPr>
          <w:rFonts w:ascii="Times New Roman" w:hAnsi="Times New Roman" w:cs="Times New Roman"/>
          <w:b/>
        </w:rPr>
        <w:t>ОЦІНКА</w:t>
      </w:r>
      <w:r w:rsidRPr="00621A70">
        <w:rPr>
          <w:rFonts w:ascii="Times New Roman" w:hAnsi="Times New Roman" w:cs="Times New Roman"/>
          <w:b/>
        </w:rPr>
        <w:t xml:space="preserve">  ІСНУЮЧО</w:t>
      </w:r>
      <w:r w:rsidR="00083362" w:rsidRPr="00621A70">
        <w:rPr>
          <w:rFonts w:ascii="Times New Roman" w:hAnsi="Times New Roman" w:cs="Times New Roman"/>
          <w:b/>
        </w:rPr>
        <w:t>Ї</w:t>
      </w:r>
      <w:r w:rsidRPr="00621A70">
        <w:rPr>
          <w:rFonts w:ascii="Times New Roman" w:hAnsi="Times New Roman" w:cs="Times New Roman"/>
          <w:b/>
        </w:rPr>
        <w:t xml:space="preserve"> С</w:t>
      </w:r>
      <w:bookmarkEnd w:id="2"/>
      <w:r w:rsidR="00083362" w:rsidRPr="00621A70">
        <w:rPr>
          <w:rFonts w:ascii="Times New Roman" w:hAnsi="Times New Roman" w:cs="Times New Roman"/>
          <w:b/>
        </w:rPr>
        <w:t>ИТУАЦІЇ</w:t>
      </w:r>
    </w:p>
    <w:p w:rsidR="00B20322" w:rsidRDefault="00B20322" w:rsidP="00BE6744">
      <w:pPr>
        <w:spacing w:after="56"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Територія детального плану, що розглядається, розташована в </w:t>
      </w:r>
      <w:proofErr w:type="spellStart"/>
      <w:r w:rsidR="009B3DC1">
        <w:rPr>
          <w:rFonts w:ascii="Times New Roman" w:hAnsi="Times New Roman"/>
        </w:rPr>
        <w:t>ценральній</w:t>
      </w:r>
      <w:proofErr w:type="spellEnd"/>
      <w:r>
        <w:rPr>
          <w:rFonts w:ascii="Times New Roman" w:hAnsi="Times New Roman"/>
        </w:rPr>
        <w:t xml:space="preserve"> частині міста</w:t>
      </w:r>
      <w:r w:rsidR="002E65CB">
        <w:rPr>
          <w:rFonts w:ascii="Times New Roman" w:hAnsi="Times New Roman"/>
        </w:rPr>
        <w:t xml:space="preserve"> Суми</w:t>
      </w:r>
      <w:r>
        <w:rPr>
          <w:rFonts w:ascii="Times New Roman" w:hAnsi="Times New Roman"/>
        </w:rPr>
        <w:t xml:space="preserve"> Загальна площа</w:t>
      </w:r>
      <w:r w:rsidR="00805960">
        <w:rPr>
          <w:rFonts w:ascii="Times New Roman" w:hAnsi="Times New Roman"/>
        </w:rPr>
        <w:t xml:space="preserve"> ДПТ</w:t>
      </w:r>
      <w:r>
        <w:rPr>
          <w:rFonts w:ascii="Times New Roman" w:hAnsi="Times New Roman"/>
        </w:rPr>
        <w:t xml:space="preserve"> становить </w:t>
      </w:r>
      <w:r w:rsidR="008230AC">
        <w:rPr>
          <w:rFonts w:ascii="Times New Roman" w:hAnsi="Times New Roman"/>
        </w:rPr>
        <w:t>4,33</w:t>
      </w:r>
      <w:r>
        <w:rPr>
          <w:rFonts w:ascii="Times New Roman" w:hAnsi="Times New Roman"/>
        </w:rPr>
        <w:t>га</w:t>
      </w:r>
      <w:r w:rsidR="00805960">
        <w:rPr>
          <w:rFonts w:ascii="Times New Roman" w:hAnsi="Times New Roman"/>
        </w:rPr>
        <w:t xml:space="preserve">., та обмежена: </w:t>
      </w:r>
    </w:p>
    <w:p w:rsidR="00805960" w:rsidRDefault="00805960" w:rsidP="002E65CB">
      <w:pPr>
        <w:pStyle w:val="ab"/>
        <w:numPr>
          <w:ilvl w:val="0"/>
          <w:numId w:val="1"/>
        </w:numPr>
        <w:spacing w:after="56" w:line="276" w:lineRule="auto"/>
        <w:ind w:hanging="567"/>
        <w:rPr>
          <w:rFonts w:ascii="Times New Roman" w:hAnsi="Times New Roman"/>
          <w:color w:val="auto"/>
        </w:rPr>
      </w:pPr>
      <w:r w:rsidRPr="00805960">
        <w:rPr>
          <w:rFonts w:ascii="Times New Roman" w:hAnsi="Times New Roman"/>
          <w:color w:val="auto"/>
        </w:rPr>
        <w:t>з</w:t>
      </w:r>
      <w:r>
        <w:rPr>
          <w:rFonts w:ascii="Times New Roman" w:hAnsi="Times New Roman"/>
          <w:color w:val="auto"/>
        </w:rPr>
        <w:t xml:space="preserve"> півночі територією багатоквартирної житлової забудови 5-12 поверхів та територією садибної житлової забудови.</w:t>
      </w:r>
    </w:p>
    <w:p w:rsidR="00805960" w:rsidRDefault="00962458" w:rsidP="002E65CB">
      <w:pPr>
        <w:pStyle w:val="ab"/>
        <w:numPr>
          <w:ilvl w:val="0"/>
          <w:numId w:val="1"/>
        </w:numPr>
        <w:spacing w:after="56" w:line="276" w:lineRule="auto"/>
        <w:ind w:hanging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</w:t>
      </w:r>
      <w:r w:rsidR="00805960">
        <w:rPr>
          <w:rFonts w:ascii="Times New Roman" w:hAnsi="Times New Roman"/>
          <w:color w:val="auto"/>
        </w:rPr>
        <w:t xml:space="preserve"> півдня вулицею Зіновія </w:t>
      </w:r>
      <w:proofErr w:type="spellStart"/>
      <w:r w:rsidR="00805960">
        <w:rPr>
          <w:rFonts w:ascii="Times New Roman" w:hAnsi="Times New Roman"/>
          <w:color w:val="auto"/>
        </w:rPr>
        <w:t>Красовицького</w:t>
      </w:r>
      <w:proofErr w:type="spellEnd"/>
      <w:r w:rsidR="00805960">
        <w:rPr>
          <w:rFonts w:ascii="Times New Roman" w:hAnsi="Times New Roman"/>
          <w:color w:val="auto"/>
        </w:rPr>
        <w:t xml:space="preserve"> вздовж якої розташовані багатоквартирні житлові будинки 3-9 </w:t>
      </w:r>
      <w:proofErr w:type="spellStart"/>
      <w:r w:rsidR="00805960">
        <w:rPr>
          <w:rFonts w:ascii="Times New Roman" w:hAnsi="Times New Roman"/>
          <w:color w:val="auto"/>
        </w:rPr>
        <w:t>поверххів</w:t>
      </w:r>
      <w:proofErr w:type="spellEnd"/>
      <w:r w:rsidR="00805960">
        <w:rPr>
          <w:rFonts w:ascii="Times New Roman" w:hAnsi="Times New Roman"/>
          <w:color w:val="auto"/>
        </w:rPr>
        <w:t xml:space="preserve"> та територія скверу «Дружба».</w:t>
      </w:r>
    </w:p>
    <w:p w:rsidR="00962458" w:rsidRDefault="00962458" w:rsidP="002E65CB">
      <w:pPr>
        <w:pStyle w:val="ab"/>
        <w:numPr>
          <w:ilvl w:val="0"/>
          <w:numId w:val="1"/>
        </w:numPr>
        <w:spacing w:after="56" w:line="276" w:lineRule="auto"/>
        <w:ind w:hanging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</w:t>
      </w:r>
      <w:r w:rsidR="00805960">
        <w:rPr>
          <w:rFonts w:ascii="Times New Roman" w:hAnsi="Times New Roman"/>
          <w:color w:val="auto"/>
        </w:rPr>
        <w:t xml:space="preserve"> заходу вулицями Горького</w:t>
      </w:r>
      <w:r>
        <w:rPr>
          <w:rFonts w:ascii="Times New Roman" w:hAnsi="Times New Roman"/>
          <w:color w:val="auto"/>
        </w:rPr>
        <w:t xml:space="preserve"> з 2-5- ти поверховою житловою забудовою.</w:t>
      </w:r>
    </w:p>
    <w:p w:rsidR="00962458" w:rsidRDefault="00962458" w:rsidP="002E65CB">
      <w:pPr>
        <w:pStyle w:val="ab"/>
        <w:numPr>
          <w:ilvl w:val="0"/>
          <w:numId w:val="1"/>
        </w:numPr>
        <w:spacing w:after="56" w:line="276" w:lineRule="auto"/>
        <w:ind w:hanging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зі сходу територія дитячого садочку (не використовує мого за призначенням) та територією житлової забудови 9-14 поверхів.</w:t>
      </w:r>
    </w:p>
    <w:p w:rsidR="00616D84" w:rsidRDefault="00962458" w:rsidP="00616D84">
      <w:pPr>
        <w:spacing w:after="56" w:line="276" w:lineRule="auto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центрі ДПТ розташований комплекс</w:t>
      </w:r>
      <w:r w:rsidR="002E65CB">
        <w:rPr>
          <w:rFonts w:ascii="Times New Roman" w:hAnsi="Times New Roman"/>
          <w:color w:val="auto"/>
        </w:rPr>
        <w:t xml:space="preserve"> </w:t>
      </w:r>
      <w:r w:rsidR="00616D84">
        <w:rPr>
          <w:rFonts w:ascii="Times New Roman" w:hAnsi="Times New Roman"/>
          <w:color w:val="auto"/>
        </w:rPr>
        <w:t xml:space="preserve">із </w:t>
      </w:r>
      <w:r w:rsidR="002E65CB">
        <w:rPr>
          <w:rFonts w:ascii="Times New Roman" w:hAnsi="Times New Roman"/>
          <w:color w:val="auto"/>
        </w:rPr>
        <w:t>1-2 поверхових</w:t>
      </w:r>
      <w:r>
        <w:rPr>
          <w:rFonts w:ascii="Times New Roman" w:hAnsi="Times New Roman"/>
          <w:color w:val="auto"/>
        </w:rPr>
        <w:t xml:space="preserve"> будівель виробнич</w:t>
      </w:r>
      <w:r w:rsidR="00616D84">
        <w:rPr>
          <w:rFonts w:ascii="Times New Roman" w:hAnsi="Times New Roman"/>
          <w:color w:val="auto"/>
        </w:rPr>
        <w:t>ого</w:t>
      </w:r>
      <w:r>
        <w:rPr>
          <w:rFonts w:ascii="Times New Roman" w:hAnsi="Times New Roman"/>
          <w:color w:val="auto"/>
        </w:rPr>
        <w:t xml:space="preserve"> </w:t>
      </w:r>
      <w:r w:rsidR="00616D84">
        <w:rPr>
          <w:rFonts w:ascii="Times New Roman" w:hAnsi="Times New Roman"/>
          <w:color w:val="auto"/>
        </w:rPr>
        <w:t>призначення</w:t>
      </w:r>
      <w:r>
        <w:rPr>
          <w:rFonts w:ascii="Times New Roman" w:hAnsi="Times New Roman"/>
          <w:color w:val="auto"/>
        </w:rPr>
        <w:t xml:space="preserve"> колишньої фабрики «</w:t>
      </w:r>
      <w:r w:rsidR="002E65CB">
        <w:rPr>
          <w:rFonts w:ascii="Times New Roman" w:hAnsi="Times New Roman"/>
          <w:color w:val="auto"/>
        </w:rPr>
        <w:t xml:space="preserve">Суми </w:t>
      </w:r>
      <w:r>
        <w:rPr>
          <w:rFonts w:ascii="Times New Roman" w:hAnsi="Times New Roman"/>
          <w:color w:val="auto"/>
        </w:rPr>
        <w:t xml:space="preserve">Спецодяг». Найстаріша будівля </w:t>
      </w:r>
      <w:r w:rsidR="004B4D3E">
        <w:rPr>
          <w:rFonts w:ascii="Times New Roman" w:hAnsi="Times New Roman"/>
          <w:color w:val="auto"/>
        </w:rPr>
        <w:t>1910 р. – це другий цех</w:t>
      </w:r>
      <w:r w:rsidR="002E65CB">
        <w:rPr>
          <w:rFonts w:ascii="Times New Roman" w:hAnsi="Times New Roman"/>
          <w:color w:val="auto"/>
        </w:rPr>
        <w:t>,</w:t>
      </w:r>
      <w:r w:rsidR="004B4D3E">
        <w:rPr>
          <w:rFonts w:ascii="Times New Roman" w:hAnsi="Times New Roman"/>
          <w:color w:val="auto"/>
        </w:rPr>
        <w:t xml:space="preserve"> у якому у відповідний час шили одежу для радянських солдат в часи ІІ </w:t>
      </w:r>
      <w:r w:rsidR="004B4D3E">
        <w:rPr>
          <w:rFonts w:ascii="Times New Roman" w:hAnsi="Times New Roman"/>
          <w:color w:val="auto"/>
        </w:rPr>
        <w:lastRenderedPageBreak/>
        <w:t>світової війни, потім «</w:t>
      </w:r>
      <w:r w:rsidR="00616D84">
        <w:rPr>
          <w:rFonts w:ascii="Times New Roman" w:hAnsi="Times New Roman"/>
          <w:color w:val="auto"/>
        </w:rPr>
        <w:t xml:space="preserve">Суми </w:t>
      </w:r>
      <w:r w:rsidR="004B4D3E">
        <w:rPr>
          <w:rFonts w:ascii="Times New Roman" w:hAnsi="Times New Roman"/>
          <w:color w:val="auto"/>
        </w:rPr>
        <w:t>Спецодяг» шив од</w:t>
      </w:r>
      <w:r w:rsidR="00071E09">
        <w:rPr>
          <w:rFonts w:ascii="Times New Roman" w:hAnsi="Times New Roman"/>
          <w:color w:val="auto"/>
        </w:rPr>
        <w:t>яг</w:t>
      </w:r>
      <w:r w:rsidR="004B4D3E">
        <w:rPr>
          <w:rFonts w:ascii="Times New Roman" w:hAnsi="Times New Roman"/>
          <w:color w:val="auto"/>
        </w:rPr>
        <w:t xml:space="preserve"> для робітників заводів і фабрик. В теперішній час фабрика не працює, частково зруйнована покрівля, та не працює система </w:t>
      </w:r>
      <w:r w:rsidR="00071E09">
        <w:rPr>
          <w:rFonts w:ascii="Times New Roman" w:hAnsi="Times New Roman"/>
          <w:color w:val="auto"/>
        </w:rPr>
        <w:t>інженерного забезпечення виробничих приміщень.</w:t>
      </w:r>
      <w:r w:rsidR="004B4D3E">
        <w:rPr>
          <w:rFonts w:ascii="Times New Roman" w:hAnsi="Times New Roman"/>
          <w:color w:val="auto"/>
        </w:rPr>
        <w:t xml:space="preserve"> </w:t>
      </w:r>
      <w:r w:rsidR="00071E09">
        <w:rPr>
          <w:rFonts w:ascii="Times New Roman" w:hAnsi="Times New Roman"/>
          <w:color w:val="auto"/>
        </w:rPr>
        <w:t>За завдан</w:t>
      </w:r>
      <w:r w:rsidR="00616D84">
        <w:rPr>
          <w:rFonts w:ascii="Times New Roman" w:hAnsi="Times New Roman"/>
          <w:color w:val="auto"/>
        </w:rPr>
        <w:t>ням власника підлягає знесенню.</w:t>
      </w:r>
    </w:p>
    <w:p w:rsidR="00616D84" w:rsidRDefault="00071E09" w:rsidP="00616D84">
      <w:pPr>
        <w:spacing w:after="56" w:line="276" w:lineRule="auto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Забудова ДПТ з півночі, півдня і сходу періоду будівництва кінця ХХ</w:t>
      </w:r>
      <w:r w:rsidR="00391FC2">
        <w:rPr>
          <w:rFonts w:ascii="Times New Roman" w:hAnsi="Times New Roman"/>
          <w:color w:val="auto"/>
        </w:rPr>
        <w:t xml:space="preserve"> ст. фізично не зношена, та має перспективу для п</w:t>
      </w:r>
      <w:r w:rsidR="00616D84">
        <w:rPr>
          <w:rFonts w:ascii="Times New Roman" w:hAnsi="Times New Roman"/>
          <w:color w:val="auto"/>
        </w:rPr>
        <w:t>одальшого використання.</w:t>
      </w:r>
    </w:p>
    <w:p w:rsidR="00EA518D" w:rsidRDefault="00391FC2" w:rsidP="00616D84">
      <w:pPr>
        <w:spacing w:after="56" w:line="276" w:lineRule="auto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Забудова іншої частини ДПТ з півдня і заходу</w:t>
      </w:r>
      <w:r w:rsidR="00616D84">
        <w:rPr>
          <w:rFonts w:ascii="Times New Roman" w:hAnsi="Times New Roman"/>
          <w:color w:val="auto"/>
        </w:rPr>
        <w:t xml:space="preserve"> 2-х поверхова</w:t>
      </w:r>
      <w:r>
        <w:rPr>
          <w:rFonts w:ascii="Times New Roman" w:hAnsi="Times New Roman"/>
          <w:color w:val="auto"/>
        </w:rPr>
        <w:t>, період будівництва початку ХХ ст., має фізичний знос та знаходиться частково в аварійному стані. Ця забудова знаходячись в оточенні 5-9-12 ти поверхових житлових будинків і має вигляд не як історична забудова, а як аварійний житловий фонд</w:t>
      </w:r>
      <w:r w:rsidR="00616D84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який не встигли демонтувати</w:t>
      </w:r>
      <w:r w:rsidR="002E65CB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="002E65CB">
        <w:rPr>
          <w:rFonts w:ascii="Times New Roman" w:hAnsi="Times New Roman"/>
          <w:color w:val="auto"/>
        </w:rPr>
        <w:t>С</w:t>
      </w:r>
      <w:r>
        <w:rPr>
          <w:rFonts w:ascii="Times New Roman" w:hAnsi="Times New Roman"/>
          <w:color w:val="auto"/>
        </w:rPr>
        <w:t>учасне використання цих будиночків під різноманітні магазинчики з похоронними бюро, офісами і квартирами</w:t>
      </w:r>
      <w:r w:rsidR="00616D84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які не мають </w:t>
      </w:r>
      <w:proofErr w:type="spellStart"/>
      <w:r w:rsidR="00763BFD">
        <w:rPr>
          <w:rFonts w:ascii="Times New Roman" w:hAnsi="Times New Roman"/>
          <w:color w:val="auto"/>
        </w:rPr>
        <w:t>паркув</w:t>
      </w:r>
      <w:r w:rsidR="00616D84">
        <w:rPr>
          <w:rFonts w:ascii="Times New Roman" w:hAnsi="Times New Roman"/>
          <w:color w:val="auto"/>
        </w:rPr>
        <w:t>альних</w:t>
      </w:r>
      <w:proofErr w:type="spellEnd"/>
      <w:r w:rsidR="00616D84">
        <w:rPr>
          <w:rFonts w:ascii="Times New Roman" w:hAnsi="Times New Roman"/>
          <w:color w:val="auto"/>
        </w:rPr>
        <w:t xml:space="preserve"> місць</w:t>
      </w:r>
      <w:r w:rsidR="00763BFD">
        <w:rPr>
          <w:rFonts w:ascii="Times New Roman" w:hAnsi="Times New Roman"/>
          <w:color w:val="auto"/>
        </w:rPr>
        <w:t xml:space="preserve"> демонструють необхідність в реконструкції даної території.</w:t>
      </w:r>
    </w:p>
    <w:p w:rsidR="00987A24" w:rsidRDefault="00522195" w:rsidP="00BE6744">
      <w:pPr>
        <w:spacing w:after="56" w:line="276" w:lineRule="auto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Територія ДПТ </w:t>
      </w:r>
      <w:r w:rsidR="001444AA">
        <w:rPr>
          <w:rFonts w:ascii="Times New Roman" w:hAnsi="Times New Roman"/>
          <w:color w:val="auto"/>
        </w:rPr>
        <w:t xml:space="preserve">знаходиться в </w:t>
      </w:r>
      <w:proofErr w:type="spellStart"/>
      <w:r w:rsidR="001444AA">
        <w:rPr>
          <w:rFonts w:ascii="Times New Roman" w:hAnsi="Times New Roman"/>
          <w:color w:val="auto"/>
        </w:rPr>
        <w:t>поймі</w:t>
      </w:r>
      <w:proofErr w:type="spellEnd"/>
      <w:r w:rsidR="001444AA">
        <w:rPr>
          <w:rFonts w:ascii="Times New Roman" w:hAnsi="Times New Roman"/>
          <w:color w:val="auto"/>
        </w:rPr>
        <w:t xml:space="preserve"> річки «Сумка» у підніжжя природних схилів з пере</w:t>
      </w:r>
      <w:r w:rsidR="00987A24">
        <w:rPr>
          <w:rFonts w:ascii="Times New Roman" w:hAnsi="Times New Roman"/>
          <w:color w:val="auto"/>
        </w:rPr>
        <w:t>падом висот до 8 м.</w:t>
      </w:r>
      <w:r w:rsidR="007D1CB3">
        <w:rPr>
          <w:rFonts w:ascii="Times New Roman" w:hAnsi="Times New Roman"/>
          <w:color w:val="auto"/>
        </w:rPr>
        <w:t>,</w:t>
      </w:r>
      <w:r w:rsidR="007D1CB3" w:rsidRPr="007D1CB3">
        <w:rPr>
          <w:rFonts w:ascii="Times New Roman" w:hAnsi="Times New Roman"/>
          <w:color w:val="auto"/>
        </w:rPr>
        <w:t xml:space="preserve"> </w:t>
      </w:r>
      <w:r w:rsidR="007D1CB3">
        <w:rPr>
          <w:rFonts w:ascii="Times New Roman" w:hAnsi="Times New Roman"/>
          <w:color w:val="auto"/>
        </w:rPr>
        <w:t xml:space="preserve">ці схили мають запущений вигляд зі стихійними смітниками та туалетами. </w:t>
      </w:r>
      <w:proofErr w:type="spellStart"/>
      <w:r w:rsidR="007D1CB3">
        <w:rPr>
          <w:rFonts w:ascii="Times New Roman" w:hAnsi="Times New Roman"/>
          <w:color w:val="auto"/>
        </w:rPr>
        <w:t>Озелененення</w:t>
      </w:r>
      <w:proofErr w:type="spellEnd"/>
      <w:r w:rsidR="007D1CB3">
        <w:rPr>
          <w:rFonts w:ascii="Times New Roman" w:hAnsi="Times New Roman"/>
          <w:color w:val="auto"/>
        </w:rPr>
        <w:t xml:space="preserve"> і благоустрій в межах ДПТ відсутній.  </w:t>
      </w:r>
    </w:p>
    <w:p w:rsidR="00F52F3F" w:rsidRPr="00452C42" w:rsidRDefault="00987A24" w:rsidP="00452C42">
      <w:pPr>
        <w:spacing w:after="56"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="007D1CB3">
        <w:rPr>
          <w:rFonts w:ascii="Times New Roman" w:hAnsi="Times New Roman"/>
          <w:color w:val="auto"/>
        </w:rPr>
        <w:t>Основні показники існуючого використання території наведені в таблиці</w:t>
      </w:r>
      <w:r w:rsidR="00EA518D">
        <w:rPr>
          <w:rFonts w:ascii="Times New Roman" w:hAnsi="Times New Roman"/>
          <w:color w:val="auto"/>
        </w:rPr>
        <w:t>.</w:t>
      </w:r>
      <w:r w:rsidR="007D1CB3">
        <w:rPr>
          <w:rFonts w:ascii="Times New Roman" w:hAnsi="Times New Roman"/>
          <w:color w:val="auto"/>
        </w:rPr>
        <w:t xml:space="preserve"> </w:t>
      </w:r>
    </w:p>
    <w:p w:rsidR="000D40ED" w:rsidRDefault="000D40ED" w:rsidP="000D40ED">
      <w:pPr>
        <w:spacing w:after="56"/>
        <w:ind w:left="-567" w:firstLine="567"/>
        <w:rPr>
          <w:rFonts w:ascii="Times New Roman" w:hAnsi="Times New Roman"/>
        </w:rPr>
      </w:pPr>
    </w:p>
    <w:p w:rsidR="000D40ED" w:rsidRPr="001241FB" w:rsidRDefault="000D40ED" w:rsidP="000D40ED">
      <w:pPr>
        <w:spacing w:after="64" w:line="360" w:lineRule="auto"/>
        <w:jc w:val="center"/>
        <w:rPr>
          <w:rFonts w:ascii="Times New Roman" w:hAnsi="Times New Roman" w:cs="Times New Roman"/>
        </w:rPr>
      </w:pPr>
      <w:r w:rsidRPr="001241FB">
        <w:rPr>
          <w:rFonts w:ascii="Times New Roman" w:hAnsi="Times New Roman" w:cs="Times New Roman"/>
        </w:rPr>
        <w:t>ІСНУЮЧЕ ВИКОРИСТАННЯ ТЕРИТОРІЇ</w:t>
      </w:r>
    </w:p>
    <w:tbl>
      <w:tblPr>
        <w:tblW w:w="928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070"/>
        <w:gridCol w:w="1266"/>
        <w:gridCol w:w="1188"/>
      </w:tblGrid>
      <w:tr w:rsidR="000D40ED" w:rsidTr="00A110DA">
        <w:trPr>
          <w:trHeight w:val="6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CB41E3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CB41E3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D40ED" w:rsidRPr="00CB41E3" w:rsidRDefault="000D40ED" w:rsidP="00A1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41E3">
              <w:rPr>
                <w:rFonts w:ascii="Times New Roman" w:hAnsi="Times New Roman" w:cs="Times New Roman"/>
                <w:b/>
                <w:lang w:val="ru-RU"/>
              </w:rPr>
              <w:t>Елементитериторії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D40ED" w:rsidRPr="00CB41E3" w:rsidRDefault="000D40ED" w:rsidP="00A1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>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D40ED" w:rsidRPr="00CB41E3" w:rsidRDefault="000D40ED" w:rsidP="00A110DA">
            <w:pPr>
              <w:tabs>
                <w:tab w:val="left" w:pos="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0D40ED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AB4211" w:rsidRDefault="000D40ED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Територіяжитловоїзабудови</w:t>
            </w:r>
            <w:proofErr w:type="spellEnd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 xml:space="preserve"> (</w:t>
            </w:r>
            <w:proofErr w:type="spellStart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багатоквартирної</w:t>
            </w:r>
            <w:proofErr w:type="spellEnd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25,9</w:t>
            </w:r>
          </w:p>
        </w:tc>
      </w:tr>
      <w:tr w:rsidR="000D40ED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117AAB" w:rsidRDefault="000D40ED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Територіявиробничогопризначення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23,6</w:t>
            </w:r>
          </w:p>
        </w:tc>
      </w:tr>
      <w:tr w:rsidR="000D40ED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117AAB" w:rsidRDefault="000D40ED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Територіяустанов</w:t>
            </w:r>
            <w:proofErr w:type="spellEnd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 xml:space="preserve"> і </w:t>
            </w:r>
            <w:proofErr w:type="spellStart"/>
            <w:proofErr w:type="gram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п</w:t>
            </w:r>
            <w:proofErr w:type="gramEnd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ідприємствобслуговування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CB41E3">
              <w:rPr>
                <w:rFonts w:ascii="Times New Roman" w:hAnsi="Times New Roman" w:cs="Times New Roman"/>
                <w:color w:val="auto"/>
                <w:lang w:val="ru-RU"/>
              </w:rPr>
              <w:t>,15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26,5</w:t>
            </w:r>
          </w:p>
        </w:tc>
      </w:tr>
      <w:tr w:rsidR="000D40ED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117AAB" w:rsidRDefault="000D40ED" w:rsidP="00A110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Територіятранспортноїінфраструктури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18,5</w:t>
            </w:r>
          </w:p>
        </w:tc>
      </w:tr>
      <w:tr w:rsidR="000D40ED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117AAB" w:rsidRDefault="000D40ED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Зеленінасадження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0D40ED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B41E3">
              <w:rPr>
                <w:rFonts w:ascii="Times New Roman" w:hAnsi="Times New Roman" w:cs="Times New Roman"/>
                <w:b/>
                <w:lang w:val="ru-RU"/>
              </w:rPr>
              <w:t>Всього</w:t>
            </w:r>
            <w:proofErr w:type="spellEnd"/>
            <w:r w:rsidRPr="00CB41E3">
              <w:rPr>
                <w:rFonts w:ascii="Times New Roman" w:hAnsi="Times New Roman" w:cs="Times New Roman"/>
                <w:b/>
                <w:lang w:val="ru-RU"/>
              </w:rPr>
              <w:t xml:space="preserve"> в межах ДПТ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D" w:rsidRPr="00CB41E3" w:rsidRDefault="000D40ED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B330A2" w:rsidRPr="00452C42" w:rsidRDefault="00B330A2" w:rsidP="00452C42">
      <w:pPr>
        <w:pStyle w:val="73"/>
        <w:keepNext/>
        <w:keepLines/>
        <w:shd w:val="clear" w:color="auto" w:fill="auto"/>
        <w:tabs>
          <w:tab w:val="left" w:pos="3410"/>
        </w:tabs>
        <w:spacing w:line="360" w:lineRule="auto"/>
        <w:jc w:val="both"/>
        <w:rPr>
          <w:b w:val="0"/>
          <w:sz w:val="24"/>
          <w:szCs w:val="24"/>
          <w:lang w:val="uk-UA"/>
        </w:rPr>
      </w:pPr>
    </w:p>
    <w:p w:rsidR="00424447" w:rsidRPr="00424447" w:rsidRDefault="00424447" w:rsidP="000B3583">
      <w:pPr>
        <w:pStyle w:val="ab"/>
        <w:tabs>
          <w:tab w:val="left" w:pos="107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BF669B" w:rsidRDefault="00BF669B" w:rsidP="00C97621">
      <w:pPr>
        <w:pStyle w:val="73"/>
        <w:keepNext/>
        <w:keepLines/>
        <w:shd w:val="clear" w:color="auto" w:fill="auto"/>
        <w:tabs>
          <w:tab w:val="left" w:pos="1334"/>
        </w:tabs>
        <w:spacing w:after="172" w:line="360" w:lineRule="auto"/>
        <w:jc w:val="center"/>
        <w:rPr>
          <w:sz w:val="24"/>
          <w:szCs w:val="24"/>
          <w:lang w:val="uk-UA"/>
        </w:rPr>
      </w:pPr>
      <w:bookmarkStart w:id="3" w:name="bookmark13"/>
      <w:r w:rsidRPr="00596DB4">
        <w:rPr>
          <w:sz w:val="24"/>
          <w:szCs w:val="24"/>
          <w:lang w:val="uk-UA"/>
        </w:rPr>
        <w:t>І</w:t>
      </w:r>
      <w:r w:rsidR="00C97621">
        <w:rPr>
          <w:sz w:val="24"/>
          <w:szCs w:val="24"/>
          <w:lang w:val="en-US"/>
        </w:rPr>
        <w:t>V</w:t>
      </w:r>
      <w:r w:rsidRPr="00596DB4">
        <w:rPr>
          <w:sz w:val="24"/>
          <w:szCs w:val="24"/>
          <w:lang w:val="uk-UA"/>
        </w:rPr>
        <w:t xml:space="preserve">. </w:t>
      </w:r>
      <w:r w:rsidR="008A26B6">
        <w:rPr>
          <w:sz w:val="24"/>
          <w:szCs w:val="24"/>
          <w:lang w:val="uk-UA"/>
        </w:rPr>
        <w:t xml:space="preserve">РОЗПОДІЛ </w:t>
      </w:r>
      <w:r w:rsidRPr="00596DB4">
        <w:rPr>
          <w:sz w:val="24"/>
          <w:szCs w:val="24"/>
          <w:lang w:val="uk-UA"/>
        </w:rPr>
        <w:t>ТЕРИТОРІ</w:t>
      </w:r>
      <w:bookmarkEnd w:id="3"/>
      <w:r w:rsidR="008A26B6">
        <w:rPr>
          <w:sz w:val="24"/>
          <w:szCs w:val="24"/>
          <w:lang w:val="uk-UA"/>
        </w:rPr>
        <w:t>Й ЗА ФУНКЦІОНАЛЬНИМ ВИКОРИСТАННЯМ</w:t>
      </w:r>
    </w:p>
    <w:p w:rsidR="00BD3D3D" w:rsidRPr="00BD3D3D" w:rsidRDefault="004953D0" w:rsidP="00452C42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953D0">
        <w:rPr>
          <w:rFonts w:ascii="Times New Roman" w:hAnsi="Times New Roman" w:cs="Times New Roman"/>
        </w:rPr>
        <w:t>ункціональн</w:t>
      </w:r>
      <w:r>
        <w:rPr>
          <w:rFonts w:ascii="Times New Roman" w:hAnsi="Times New Roman" w:cs="Times New Roman"/>
        </w:rPr>
        <w:t>е</w:t>
      </w:r>
      <w:r w:rsidRPr="004953D0">
        <w:rPr>
          <w:rFonts w:ascii="Times New Roman" w:hAnsi="Times New Roman" w:cs="Times New Roman"/>
        </w:rPr>
        <w:t xml:space="preserve"> зонування</w:t>
      </w:r>
      <w:r>
        <w:rPr>
          <w:rFonts w:ascii="Times New Roman" w:hAnsi="Times New Roman" w:cs="Times New Roman"/>
        </w:rPr>
        <w:t xml:space="preserve"> території відповідає схемі зонування м. Суми</w:t>
      </w:r>
      <w:r w:rsidR="00452C42" w:rsidRPr="00452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затвердженого рішенням Сумської міської ради від 06.03.2013 № 2180-МР та уточнює межі функціональних зон</w:t>
      </w:r>
      <w:r w:rsidR="00895193">
        <w:rPr>
          <w:rFonts w:ascii="Times New Roman" w:hAnsi="Times New Roman" w:cs="Times New Roman"/>
        </w:rPr>
        <w:t xml:space="preserve"> в більш крупному масштабі</w:t>
      </w:r>
      <w:r w:rsidR="00BD3D3D" w:rsidRPr="00BD3D3D">
        <w:rPr>
          <w:rFonts w:ascii="Times New Roman" w:hAnsi="Times New Roman" w:cs="Times New Roman"/>
        </w:rPr>
        <w:t>.</w:t>
      </w:r>
    </w:p>
    <w:p w:rsidR="00452C42" w:rsidRDefault="00BD3D3D" w:rsidP="00BE6744">
      <w:pPr>
        <w:spacing w:line="360" w:lineRule="auto"/>
        <w:ind w:firstLine="567"/>
        <w:rPr>
          <w:rFonts w:ascii="Times New Roman" w:hAnsi="Times New Roman" w:cs="Times New Roman"/>
          <w:lang w:val="ru-RU"/>
        </w:rPr>
      </w:pPr>
      <w:r w:rsidRPr="00BD3D3D">
        <w:rPr>
          <w:rFonts w:ascii="Times New Roman" w:hAnsi="Times New Roman" w:cs="Times New Roman"/>
        </w:rPr>
        <w:t>Функціонально-планувальна організація</w:t>
      </w:r>
      <w:r>
        <w:rPr>
          <w:rFonts w:ascii="Times New Roman" w:hAnsi="Times New Roman" w:cs="Times New Roman"/>
        </w:rPr>
        <w:t xml:space="preserve"> території передбачає забудову території колишньої фабрики «</w:t>
      </w:r>
      <w:r w:rsidR="00785230">
        <w:rPr>
          <w:rFonts w:ascii="Times New Roman" w:hAnsi="Times New Roman" w:cs="Times New Roman"/>
        </w:rPr>
        <w:t xml:space="preserve">Суми </w:t>
      </w:r>
      <w:r>
        <w:rPr>
          <w:rFonts w:ascii="Times New Roman" w:hAnsi="Times New Roman" w:cs="Times New Roman"/>
        </w:rPr>
        <w:t>Спецодяг» багатоквартирними житловими будинками. Враховуючи містобудівну ситуацію</w:t>
      </w:r>
      <w:r w:rsidR="003638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інвестиційн</w:t>
      </w:r>
      <w:r w:rsidR="00785230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пропозиці</w:t>
      </w:r>
      <w:r w:rsidR="00785230">
        <w:rPr>
          <w:rFonts w:ascii="Times New Roman" w:hAnsi="Times New Roman" w:cs="Times New Roman"/>
        </w:rPr>
        <w:t>ї</w:t>
      </w:r>
      <w:r w:rsidR="003638EC">
        <w:rPr>
          <w:rFonts w:ascii="Times New Roman" w:hAnsi="Times New Roman" w:cs="Times New Roman"/>
        </w:rPr>
        <w:t xml:space="preserve"> потенціальних забудовників, проектом </w:t>
      </w:r>
      <w:r w:rsidR="00785230">
        <w:rPr>
          <w:rFonts w:ascii="Times New Roman" w:hAnsi="Times New Roman" w:cs="Times New Roman"/>
        </w:rPr>
        <w:t>запропоновано будівництво</w:t>
      </w:r>
      <w:r w:rsidR="003638EC">
        <w:rPr>
          <w:rFonts w:ascii="Times New Roman" w:hAnsi="Times New Roman" w:cs="Times New Roman"/>
        </w:rPr>
        <w:t xml:space="preserve"> житлового комплексу з використанням підземного простору вбудованого в рельєф для паркування особистого транспорту жителів даного житлового комплексу</w:t>
      </w:r>
      <w:r w:rsidR="00452C42">
        <w:rPr>
          <w:rFonts w:ascii="Times New Roman" w:hAnsi="Times New Roman" w:cs="Times New Roman"/>
          <w:lang w:val="ru-RU"/>
        </w:rPr>
        <w:t>.</w:t>
      </w:r>
      <w:r w:rsidR="00452C42">
        <w:rPr>
          <w:rFonts w:ascii="Times New Roman" w:hAnsi="Times New Roman" w:cs="Times New Roman"/>
        </w:rPr>
        <w:t xml:space="preserve"> </w:t>
      </w:r>
    </w:p>
    <w:p w:rsidR="00452C42" w:rsidRDefault="00452C42" w:rsidP="00BE6744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Т</w:t>
      </w:r>
      <w:proofErr w:type="spellStart"/>
      <w:r w:rsidR="003638EC">
        <w:rPr>
          <w:rFonts w:ascii="Times New Roman" w:hAnsi="Times New Roman" w:cs="Times New Roman"/>
        </w:rPr>
        <w:t>ериторію</w:t>
      </w:r>
      <w:proofErr w:type="spellEnd"/>
      <w:r w:rsidR="003638EC">
        <w:rPr>
          <w:rFonts w:ascii="Times New Roman" w:hAnsi="Times New Roman" w:cs="Times New Roman"/>
        </w:rPr>
        <w:t xml:space="preserve"> вздовж </w:t>
      </w:r>
      <w:proofErr w:type="spellStart"/>
      <w:r w:rsidR="003638EC">
        <w:rPr>
          <w:rFonts w:ascii="Times New Roman" w:hAnsi="Times New Roman" w:cs="Times New Roman"/>
        </w:rPr>
        <w:t>вул</w:t>
      </w:r>
      <w:r>
        <w:rPr>
          <w:rFonts w:ascii="Times New Roman" w:hAnsi="Times New Roman" w:cs="Times New Roman"/>
          <w:lang w:val="ru-RU"/>
        </w:rPr>
        <w:t>иц</w:t>
      </w:r>
      <w:proofErr w:type="spellEnd"/>
      <w:r>
        <w:rPr>
          <w:rFonts w:ascii="Times New Roman" w:hAnsi="Times New Roman" w:cs="Times New Roman"/>
        </w:rPr>
        <w:t>і</w:t>
      </w:r>
      <w:r w:rsidR="003638EC">
        <w:rPr>
          <w:rFonts w:ascii="Times New Roman" w:hAnsi="Times New Roman" w:cs="Times New Roman"/>
        </w:rPr>
        <w:t xml:space="preserve"> Горького запропоновано реконструювати </w:t>
      </w:r>
      <w:proofErr w:type="gramStart"/>
      <w:r w:rsidR="003638EC">
        <w:rPr>
          <w:rFonts w:ascii="Times New Roman" w:hAnsi="Times New Roman" w:cs="Times New Roman"/>
        </w:rPr>
        <w:t>п</w:t>
      </w:r>
      <w:proofErr w:type="gramEnd"/>
      <w:r w:rsidR="003638EC">
        <w:rPr>
          <w:rFonts w:ascii="Times New Roman" w:hAnsi="Times New Roman" w:cs="Times New Roman"/>
        </w:rPr>
        <w:t xml:space="preserve">ід розміщення багатофункціонального </w:t>
      </w:r>
      <w:r w:rsidR="00785230">
        <w:rPr>
          <w:rFonts w:ascii="Times New Roman" w:hAnsi="Times New Roman" w:cs="Times New Roman"/>
        </w:rPr>
        <w:t xml:space="preserve">ділового центру </w:t>
      </w:r>
      <w:r w:rsidR="003638EC">
        <w:rPr>
          <w:rFonts w:ascii="Times New Roman" w:hAnsi="Times New Roman" w:cs="Times New Roman"/>
        </w:rPr>
        <w:t>з ві</w:t>
      </w:r>
      <w:r>
        <w:rPr>
          <w:rFonts w:ascii="Times New Roman" w:hAnsi="Times New Roman" w:cs="Times New Roman"/>
        </w:rPr>
        <w:t>дкритою автомобільною стоянкою.</w:t>
      </w:r>
    </w:p>
    <w:p w:rsidR="003638EC" w:rsidRDefault="00785230" w:rsidP="00BE6744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</w:t>
      </w:r>
      <w:r w:rsidR="003638EC">
        <w:rPr>
          <w:rFonts w:ascii="Times New Roman" w:hAnsi="Times New Roman" w:cs="Times New Roman"/>
        </w:rPr>
        <w:t xml:space="preserve"> передбачено реалізацію п</w:t>
      </w:r>
      <w:r>
        <w:rPr>
          <w:rFonts w:ascii="Times New Roman" w:hAnsi="Times New Roman" w:cs="Times New Roman"/>
        </w:rPr>
        <w:t>ланувальних</w:t>
      </w:r>
      <w:r w:rsidR="003638EC">
        <w:rPr>
          <w:rFonts w:ascii="Times New Roman" w:hAnsi="Times New Roman" w:cs="Times New Roman"/>
        </w:rPr>
        <w:t xml:space="preserve"> рішень в ІІ розрахункових </w:t>
      </w:r>
      <w:proofErr w:type="spellStart"/>
      <w:r w:rsidR="003638EC">
        <w:rPr>
          <w:rFonts w:ascii="Times New Roman" w:hAnsi="Times New Roman" w:cs="Times New Roman"/>
        </w:rPr>
        <w:t>етапа</w:t>
      </w:r>
      <w:proofErr w:type="spellEnd"/>
      <w:r w:rsidR="003638EC">
        <w:rPr>
          <w:rFonts w:ascii="Times New Roman" w:hAnsi="Times New Roman" w:cs="Times New Roman"/>
        </w:rPr>
        <w:t>:</w:t>
      </w:r>
    </w:p>
    <w:p w:rsidR="005031BC" w:rsidRDefault="003638EC" w:rsidP="003638E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перший етап реалізації (3-7 років</w:t>
      </w:r>
      <w:r w:rsidR="005031BC">
        <w:rPr>
          <w:rFonts w:ascii="Times New Roman" w:hAnsi="Times New Roman" w:cs="Times New Roman"/>
        </w:rPr>
        <w:t xml:space="preserve">) – </w:t>
      </w:r>
      <w:r w:rsidR="00785230">
        <w:rPr>
          <w:rFonts w:ascii="Times New Roman" w:hAnsi="Times New Roman" w:cs="Times New Roman"/>
        </w:rPr>
        <w:t>житловий комплекс (</w:t>
      </w:r>
      <w:r w:rsidR="00452C42">
        <w:rPr>
          <w:rFonts w:ascii="Times New Roman" w:hAnsi="Times New Roman" w:cs="Times New Roman"/>
        </w:rPr>
        <w:t>ЖК</w:t>
      </w:r>
      <w:r w:rsidR="00785230">
        <w:rPr>
          <w:rFonts w:ascii="Times New Roman" w:hAnsi="Times New Roman" w:cs="Times New Roman"/>
        </w:rPr>
        <w:t>)</w:t>
      </w:r>
    </w:p>
    <w:p w:rsidR="005031BC" w:rsidRDefault="005031BC" w:rsidP="003638E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другий етап реалізації (15-20 років) – діловий центр</w:t>
      </w:r>
      <w:r w:rsidR="00785230">
        <w:rPr>
          <w:rFonts w:ascii="Times New Roman" w:hAnsi="Times New Roman" w:cs="Times New Roman"/>
        </w:rPr>
        <w:t>.</w:t>
      </w:r>
    </w:p>
    <w:p w:rsidR="005031BC" w:rsidRDefault="005031BC" w:rsidP="00452C42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Поверховість забудови в межах ДПТ обумовлена функціональною доцільністю і об</w:t>
      </w:r>
      <w:r w:rsidRPr="005031BC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ємно</w:t>
      </w:r>
      <w:proofErr w:type="spellEnd"/>
      <w:r>
        <w:rPr>
          <w:rFonts w:ascii="Times New Roman" w:hAnsi="Times New Roman" w:cs="Times New Roman"/>
        </w:rPr>
        <w:t xml:space="preserve"> композиційним задумом.</w:t>
      </w:r>
    </w:p>
    <w:p w:rsidR="0088003B" w:rsidRDefault="005031BC" w:rsidP="00452C42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реалізації І етапу ДПТ передбачено сформувати </w:t>
      </w:r>
      <w:r w:rsidR="00452C42">
        <w:rPr>
          <w:rFonts w:ascii="Times New Roman" w:hAnsi="Times New Roman" w:cs="Times New Roman"/>
        </w:rPr>
        <w:t>ЖК</w:t>
      </w:r>
      <w:r>
        <w:rPr>
          <w:rFonts w:ascii="Times New Roman" w:hAnsi="Times New Roman" w:cs="Times New Roman"/>
        </w:rPr>
        <w:t xml:space="preserve"> за рахунок демонтажу комплексу будівель і споруд не діючої фабрики. Житловий комплекс – це група 16-ти поверхових багатоквартирних житлових будинків з підземним </w:t>
      </w:r>
      <w:r w:rsidR="00452C42">
        <w:rPr>
          <w:rFonts w:ascii="Times New Roman" w:hAnsi="Times New Roman" w:cs="Times New Roman"/>
        </w:rPr>
        <w:t>гаражем</w:t>
      </w:r>
      <w:r>
        <w:rPr>
          <w:rFonts w:ascii="Times New Roman" w:hAnsi="Times New Roman" w:cs="Times New Roman"/>
        </w:rPr>
        <w:t xml:space="preserve"> та вбудованими на рівні цокольного поверху приміщення</w:t>
      </w:r>
      <w:r w:rsidR="00785230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громадс</w:t>
      </w:r>
      <w:r w:rsidR="00452C42">
        <w:rPr>
          <w:rFonts w:ascii="Times New Roman" w:hAnsi="Times New Roman" w:cs="Times New Roman"/>
        </w:rPr>
        <w:t>ького призначення. Простір над підземним гаражем</w:t>
      </w:r>
      <w:r>
        <w:rPr>
          <w:rFonts w:ascii="Times New Roman" w:hAnsi="Times New Roman" w:cs="Times New Roman"/>
        </w:rPr>
        <w:t xml:space="preserve"> </w:t>
      </w:r>
      <w:r w:rsidR="00B705F0">
        <w:rPr>
          <w:rFonts w:ascii="Times New Roman" w:hAnsi="Times New Roman" w:cs="Times New Roman"/>
        </w:rPr>
        <w:t>використовується як озеленен</w:t>
      </w:r>
      <w:r w:rsidR="00785230">
        <w:rPr>
          <w:rFonts w:ascii="Times New Roman" w:hAnsi="Times New Roman" w:cs="Times New Roman"/>
        </w:rPr>
        <w:t>а</w:t>
      </w:r>
      <w:r w:rsidR="00B705F0">
        <w:rPr>
          <w:rFonts w:ascii="Times New Roman" w:hAnsi="Times New Roman" w:cs="Times New Roman"/>
        </w:rPr>
        <w:t xml:space="preserve"> терас</w:t>
      </w:r>
      <w:r w:rsidR="00785230">
        <w:rPr>
          <w:rFonts w:ascii="Times New Roman" w:hAnsi="Times New Roman" w:cs="Times New Roman"/>
        </w:rPr>
        <w:t>а</w:t>
      </w:r>
      <w:r w:rsidR="00B705F0">
        <w:rPr>
          <w:rFonts w:ascii="Times New Roman" w:hAnsi="Times New Roman" w:cs="Times New Roman"/>
        </w:rPr>
        <w:t xml:space="preserve"> для розміщення обов</w:t>
      </w:r>
      <w:r w:rsidR="00B705F0" w:rsidRPr="00E91E32">
        <w:rPr>
          <w:rFonts w:ascii="Times New Roman" w:hAnsi="Times New Roman" w:cs="Times New Roman"/>
        </w:rPr>
        <w:t>’</w:t>
      </w:r>
      <w:r w:rsidR="00B705F0">
        <w:rPr>
          <w:rFonts w:ascii="Times New Roman" w:hAnsi="Times New Roman" w:cs="Times New Roman"/>
        </w:rPr>
        <w:t xml:space="preserve">язкових </w:t>
      </w:r>
      <w:r w:rsidR="00E91E32">
        <w:rPr>
          <w:rFonts w:ascii="Times New Roman" w:hAnsi="Times New Roman" w:cs="Times New Roman"/>
        </w:rPr>
        <w:t xml:space="preserve">прибудинкових майданчиків відповідно до вимог ДБН </w:t>
      </w:r>
      <w:r w:rsidR="00785230">
        <w:rPr>
          <w:rFonts w:ascii="Times New Roman" w:hAnsi="Times New Roman" w:cs="Times New Roman"/>
        </w:rPr>
        <w:t>«</w:t>
      </w:r>
      <w:r w:rsidR="00E91E32">
        <w:rPr>
          <w:rFonts w:ascii="Times New Roman" w:hAnsi="Times New Roman" w:cs="Times New Roman"/>
        </w:rPr>
        <w:t>Планування і забудова територій</w:t>
      </w:r>
      <w:r w:rsidR="00686C76">
        <w:rPr>
          <w:rFonts w:ascii="Times New Roman" w:hAnsi="Times New Roman" w:cs="Times New Roman"/>
        </w:rPr>
        <w:t>»</w:t>
      </w:r>
      <w:r w:rsidR="00E91E32">
        <w:rPr>
          <w:rFonts w:ascii="Times New Roman" w:hAnsi="Times New Roman" w:cs="Times New Roman"/>
        </w:rPr>
        <w:t xml:space="preserve">. Підземний </w:t>
      </w:r>
      <w:r w:rsidR="00452C42">
        <w:rPr>
          <w:rFonts w:ascii="Times New Roman" w:hAnsi="Times New Roman" w:cs="Times New Roman"/>
        </w:rPr>
        <w:t>гараж</w:t>
      </w:r>
      <w:r w:rsidR="0088003B">
        <w:rPr>
          <w:rFonts w:ascii="Times New Roman" w:hAnsi="Times New Roman" w:cs="Times New Roman"/>
        </w:rPr>
        <w:t xml:space="preserve"> та відкрит</w:t>
      </w:r>
      <w:r w:rsidR="00686C76">
        <w:rPr>
          <w:rFonts w:ascii="Times New Roman" w:hAnsi="Times New Roman" w:cs="Times New Roman"/>
        </w:rPr>
        <w:t>а</w:t>
      </w:r>
      <w:r w:rsidR="0088003B">
        <w:rPr>
          <w:rFonts w:ascii="Times New Roman" w:hAnsi="Times New Roman" w:cs="Times New Roman"/>
        </w:rPr>
        <w:t xml:space="preserve"> </w:t>
      </w:r>
      <w:r w:rsidR="00686C76">
        <w:rPr>
          <w:rFonts w:ascii="Times New Roman" w:hAnsi="Times New Roman" w:cs="Times New Roman"/>
        </w:rPr>
        <w:t>автостоянка</w:t>
      </w:r>
      <w:r w:rsidR="0088003B">
        <w:rPr>
          <w:rFonts w:ascii="Times New Roman" w:hAnsi="Times New Roman" w:cs="Times New Roman"/>
        </w:rPr>
        <w:t xml:space="preserve"> для житлового комплексу забезпечують потреби мешканців нормативною кількістю </w:t>
      </w:r>
      <w:proofErr w:type="spellStart"/>
      <w:r w:rsidR="0088003B">
        <w:rPr>
          <w:rFonts w:ascii="Times New Roman" w:hAnsi="Times New Roman" w:cs="Times New Roman"/>
        </w:rPr>
        <w:t>машиномісць</w:t>
      </w:r>
      <w:proofErr w:type="spellEnd"/>
      <w:r w:rsidR="0088003B">
        <w:rPr>
          <w:rFonts w:ascii="Times New Roman" w:hAnsi="Times New Roman" w:cs="Times New Roman"/>
        </w:rPr>
        <w:t>.</w:t>
      </w:r>
    </w:p>
    <w:p w:rsidR="0088003B" w:rsidRDefault="0088003B" w:rsidP="00452C42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Транспортне сполучення забезпечене за рахунок місцевого проїзду з пров</w:t>
      </w:r>
      <w:r w:rsidR="00686C76">
        <w:rPr>
          <w:rFonts w:ascii="Times New Roman" w:hAnsi="Times New Roman" w:cs="Times New Roman"/>
        </w:rPr>
        <w:t>улку</w:t>
      </w:r>
      <w:r>
        <w:rPr>
          <w:rFonts w:ascii="Times New Roman" w:hAnsi="Times New Roman" w:cs="Times New Roman"/>
        </w:rPr>
        <w:t xml:space="preserve"> Зіновія </w:t>
      </w:r>
      <w:proofErr w:type="spellStart"/>
      <w:r>
        <w:rPr>
          <w:rFonts w:ascii="Times New Roman" w:hAnsi="Times New Roman" w:cs="Times New Roman"/>
        </w:rPr>
        <w:t>Красовицького</w:t>
      </w:r>
      <w:proofErr w:type="spellEnd"/>
      <w:r>
        <w:rPr>
          <w:rFonts w:ascii="Times New Roman" w:hAnsi="Times New Roman" w:cs="Times New Roman"/>
        </w:rPr>
        <w:t xml:space="preserve"> та вул</w:t>
      </w:r>
      <w:r w:rsidR="00686C76">
        <w:rPr>
          <w:rFonts w:ascii="Times New Roman" w:hAnsi="Times New Roman" w:cs="Times New Roman"/>
        </w:rPr>
        <w:t>иці</w:t>
      </w:r>
      <w:r>
        <w:rPr>
          <w:rFonts w:ascii="Times New Roman" w:hAnsi="Times New Roman" w:cs="Times New Roman"/>
        </w:rPr>
        <w:t xml:space="preserve"> Горького з </w:t>
      </w:r>
      <w:proofErr w:type="spellStart"/>
      <w:r>
        <w:rPr>
          <w:rFonts w:ascii="Times New Roman" w:hAnsi="Times New Roman" w:cs="Times New Roman"/>
        </w:rPr>
        <w:t>розво</w:t>
      </w:r>
      <w:r w:rsidR="00452C42">
        <w:rPr>
          <w:rFonts w:ascii="Times New Roman" w:hAnsi="Times New Roman" w:cs="Times New Roman"/>
        </w:rPr>
        <w:t>рот</w:t>
      </w:r>
      <w:r>
        <w:rPr>
          <w:rFonts w:ascii="Times New Roman" w:hAnsi="Times New Roman" w:cs="Times New Roman"/>
        </w:rPr>
        <w:t>ним</w:t>
      </w:r>
      <w:proofErr w:type="spellEnd"/>
      <w:r>
        <w:rPr>
          <w:rFonts w:ascii="Times New Roman" w:hAnsi="Times New Roman" w:cs="Times New Roman"/>
        </w:rPr>
        <w:t xml:space="preserve"> майданчиком 12х12 біля входів до кожного з будинків. Крім цього передбачена можливість заїзду</w:t>
      </w:r>
      <w:r w:rsidR="00CF0780">
        <w:rPr>
          <w:rFonts w:ascii="Times New Roman" w:hAnsi="Times New Roman" w:cs="Times New Roman"/>
        </w:rPr>
        <w:t xml:space="preserve"> з вул. </w:t>
      </w:r>
      <w:proofErr w:type="spellStart"/>
      <w:r w:rsidR="00CF0780">
        <w:rPr>
          <w:rFonts w:ascii="Times New Roman" w:hAnsi="Times New Roman" w:cs="Times New Roman"/>
        </w:rPr>
        <w:t>Новомістенська</w:t>
      </w:r>
      <w:proofErr w:type="spellEnd"/>
      <w:r>
        <w:rPr>
          <w:rFonts w:ascii="Times New Roman" w:hAnsi="Times New Roman" w:cs="Times New Roman"/>
        </w:rPr>
        <w:t xml:space="preserve"> службового транспорту</w:t>
      </w:r>
      <w:r w:rsidR="00686C7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76F83">
        <w:rPr>
          <w:rFonts w:ascii="Times New Roman" w:hAnsi="Times New Roman" w:cs="Times New Roman"/>
        </w:rPr>
        <w:t>пожежної машини, швидкої медичної допомоги та іншого службового транспорту у внутрішній двір</w:t>
      </w:r>
      <w:r w:rsidR="00CF0780">
        <w:rPr>
          <w:rFonts w:ascii="Times New Roman" w:hAnsi="Times New Roman" w:cs="Times New Roman"/>
        </w:rPr>
        <w:t>, який сформований перекриттям</w:t>
      </w:r>
      <w:r w:rsidR="00686C76">
        <w:rPr>
          <w:rFonts w:ascii="Times New Roman" w:hAnsi="Times New Roman" w:cs="Times New Roman"/>
        </w:rPr>
        <w:t xml:space="preserve"> над</w:t>
      </w:r>
      <w:r w:rsidR="00CF0780">
        <w:rPr>
          <w:rFonts w:ascii="Times New Roman" w:hAnsi="Times New Roman" w:cs="Times New Roman"/>
        </w:rPr>
        <w:t xml:space="preserve"> підземн</w:t>
      </w:r>
      <w:r w:rsidR="00686C76">
        <w:rPr>
          <w:rFonts w:ascii="Times New Roman" w:hAnsi="Times New Roman" w:cs="Times New Roman"/>
        </w:rPr>
        <w:t>им</w:t>
      </w:r>
      <w:r w:rsidR="00CF0780">
        <w:rPr>
          <w:rFonts w:ascii="Times New Roman" w:hAnsi="Times New Roman" w:cs="Times New Roman"/>
        </w:rPr>
        <w:t xml:space="preserve"> паркінг</w:t>
      </w:r>
      <w:r w:rsidR="00686C76">
        <w:rPr>
          <w:rFonts w:ascii="Times New Roman" w:hAnsi="Times New Roman" w:cs="Times New Roman"/>
        </w:rPr>
        <w:t>ом</w:t>
      </w:r>
      <w:r w:rsidR="00CF0780">
        <w:rPr>
          <w:rFonts w:ascii="Times New Roman" w:hAnsi="Times New Roman" w:cs="Times New Roman"/>
        </w:rPr>
        <w:t xml:space="preserve"> розрахованого на відповідні навантаження.</w:t>
      </w:r>
    </w:p>
    <w:p w:rsidR="00CF0780" w:rsidRDefault="00CF0780" w:rsidP="00BE67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40DE6">
        <w:rPr>
          <w:rFonts w:ascii="Times New Roman" w:hAnsi="Times New Roman" w:cs="Times New Roman"/>
        </w:rPr>
        <w:t xml:space="preserve">Для реалізації </w:t>
      </w:r>
      <w:r>
        <w:rPr>
          <w:rFonts w:ascii="Times New Roman" w:hAnsi="Times New Roman" w:cs="Times New Roman"/>
        </w:rPr>
        <w:t>ІІ етап</w:t>
      </w:r>
      <w:r w:rsidR="00D40DE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ДПТ передбачено  сформувати громадський простір за рахунок знесення (після викупу потенційними забудовниками) малоповерхової забудови вздовж вулиці Горького</w:t>
      </w:r>
      <w:r w:rsidR="00D40D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крім магазину «Феєрія»</w:t>
      </w:r>
      <w:r w:rsidR="00D40D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та звести </w:t>
      </w:r>
      <w:proofErr w:type="spellStart"/>
      <w:r>
        <w:rPr>
          <w:rFonts w:ascii="Times New Roman" w:hAnsi="Times New Roman" w:cs="Times New Roman"/>
        </w:rPr>
        <w:t>багатофункційний</w:t>
      </w:r>
      <w:proofErr w:type="spellEnd"/>
      <w:r>
        <w:rPr>
          <w:rFonts w:ascii="Times New Roman" w:hAnsi="Times New Roman" w:cs="Times New Roman"/>
        </w:rPr>
        <w:t xml:space="preserve"> діловий центр з автомобільною </w:t>
      </w:r>
      <w:proofErr w:type="spellStart"/>
      <w:r>
        <w:rPr>
          <w:rFonts w:ascii="Times New Roman" w:hAnsi="Times New Roman" w:cs="Times New Roman"/>
        </w:rPr>
        <w:t>парковкою</w:t>
      </w:r>
      <w:proofErr w:type="spellEnd"/>
      <w:r>
        <w:rPr>
          <w:rFonts w:ascii="Times New Roman" w:hAnsi="Times New Roman" w:cs="Times New Roman"/>
        </w:rPr>
        <w:t xml:space="preserve">, озелененням і благоустроєм прилеглої </w:t>
      </w:r>
      <w:r w:rsidR="000A470B">
        <w:rPr>
          <w:rFonts w:ascii="Times New Roman" w:hAnsi="Times New Roman" w:cs="Times New Roman"/>
        </w:rPr>
        <w:t>території.</w:t>
      </w:r>
    </w:p>
    <w:p w:rsidR="00452C42" w:rsidRDefault="00452C42" w:rsidP="00BE6744">
      <w:pPr>
        <w:spacing w:line="360" w:lineRule="auto"/>
        <w:rPr>
          <w:rFonts w:ascii="Times New Roman" w:hAnsi="Times New Roman" w:cs="Times New Roman"/>
        </w:rPr>
      </w:pPr>
    </w:p>
    <w:p w:rsidR="00452C42" w:rsidRPr="00064111" w:rsidRDefault="000A470B" w:rsidP="00452C42">
      <w:pPr>
        <w:spacing w:after="64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2C42">
        <w:rPr>
          <w:rFonts w:ascii="Times New Roman" w:hAnsi="Times New Roman" w:cs="Times New Roman"/>
        </w:rPr>
        <w:t>ПРОЕКТНЕ</w:t>
      </w:r>
      <w:r w:rsidR="00452C42" w:rsidRPr="001241FB">
        <w:rPr>
          <w:rFonts w:ascii="Times New Roman" w:hAnsi="Times New Roman" w:cs="Times New Roman"/>
        </w:rPr>
        <w:t xml:space="preserve"> ВИКОРИСТАННЯ ТЕРИТОРІЇ</w:t>
      </w:r>
      <w:r w:rsidR="00452C42">
        <w:rPr>
          <w:rFonts w:ascii="Times New Roman" w:hAnsi="Times New Roman" w:cs="Times New Roman"/>
        </w:rPr>
        <w:t xml:space="preserve"> (</w:t>
      </w:r>
      <w:r w:rsidR="00452C42">
        <w:rPr>
          <w:rFonts w:ascii="Times New Roman" w:hAnsi="Times New Roman" w:cs="Times New Roman"/>
          <w:lang w:val="en-US"/>
        </w:rPr>
        <w:t>I</w:t>
      </w:r>
      <w:r w:rsidR="00452C42">
        <w:rPr>
          <w:rFonts w:ascii="Times New Roman" w:hAnsi="Times New Roman" w:cs="Times New Roman"/>
        </w:rPr>
        <w:t xml:space="preserve"> етап реалізації)</w:t>
      </w:r>
    </w:p>
    <w:tbl>
      <w:tblPr>
        <w:tblW w:w="928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070"/>
        <w:gridCol w:w="1266"/>
        <w:gridCol w:w="1188"/>
      </w:tblGrid>
      <w:tr w:rsidR="00452C42" w:rsidTr="00A110DA">
        <w:trPr>
          <w:trHeight w:val="6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CB41E3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CB41E3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C42" w:rsidRPr="00CB41E3" w:rsidRDefault="00452C42" w:rsidP="00A1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41E3">
              <w:rPr>
                <w:rFonts w:ascii="Times New Roman" w:hAnsi="Times New Roman" w:cs="Times New Roman"/>
                <w:b/>
                <w:lang w:val="ru-RU"/>
              </w:rPr>
              <w:t>Елементитериторії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C42" w:rsidRPr="00CB41E3" w:rsidRDefault="00452C42" w:rsidP="00A1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>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C42" w:rsidRPr="00CB41E3" w:rsidRDefault="00452C42" w:rsidP="00A110DA">
            <w:pPr>
              <w:tabs>
                <w:tab w:val="left" w:pos="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AB4211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Територіяжитловоїзабудови</w:t>
            </w:r>
            <w:proofErr w:type="spellEnd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 xml:space="preserve"> (</w:t>
            </w:r>
            <w:proofErr w:type="spellStart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багатоквартирної</w:t>
            </w:r>
            <w:proofErr w:type="spellEnd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40,5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Територіявиробничогопризначення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Територіяустанов</w:t>
            </w:r>
            <w:proofErr w:type="spellEnd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 xml:space="preserve"> і </w:t>
            </w:r>
            <w:proofErr w:type="spellStart"/>
            <w:proofErr w:type="gram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п</w:t>
            </w:r>
            <w:proofErr w:type="gramEnd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ідприємствобслуговування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CB41E3">
              <w:rPr>
                <w:rFonts w:ascii="Times New Roman" w:hAnsi="Times New Roman" w:cs="Times New Roman"/>
                <w:color w:val="auto"/>
                <w:lang w:val="ru-RU"/>
              </w:rPr>
              <w:t>,15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26,5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Територіятранспортноїінфраструктури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23,0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Зеленінасадження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10,0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B41E3">
              <w:rPr>
                <w:rFonts w:ascii="Times New Roman" w:hAnsi="Times New Roman" w:cs="Times New Roman"/>
                <w:b/>
                <w:lang w:val="ru-RU"/>
              </w:rPr>
              <w:t>Всього</w:t>
            </w:r>
            <w:proofErr w:type="spellEnd"/>
            <w:r w:rsidRPr="00CB41E3">
              <w:rPr>
                <w:rFonts w:ascii="Times New Roman" w:hAnsi="Times New Roman" w:cs="Times New Roman"/>
                <w:b/>
                <w:lang w:val="ru-RU"/>
              </w:rPr>
              <w:t xml:space="preserve"> в межах ДПТ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452C42" w:rsidRDefault="00452C42" w:rsidP="00452C42"/>
    <w:p w:rsidR="00452C42" w:rsidRPr="00064111" w:rsidRDefault="00452C42" w:rsidP="00452C42">
      <w:pPr>
        <w:spacing w:after="64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ПРОЕКТНЕ</w:t>
      </w:r>
      <w:r w:rsidRPr="001241FB">
        <w:rPr>
          <w:rFonts w:ascii="Times New Roman" w:hAnsi="Times New Roman" w:cs="Times New Roman"/>
        </w:rPr>
        <w:t xml:space="preserve"> ВИКОРИСТАННЯ ТЕРИТОРІЇ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етап реалізації)</w:t>
      </w:r>
    </w:p>
    <w:tbl>
      <w:tblPr>
        <w:tblW w:w="928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070"/>
        <w:gridCol w:w="1266"/>
        <w:gridCol w:w="1188"/>
      </w:tblGrid>
      <w:tr w:rsidR="00452C42" w:rsidTr="00A110DA">
        <w:trPr>
          <w:trHeight w:val="6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CB41E3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CB41E3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C42" w:rsidRPr="00CB41E3" w:rsidRDefault="00452C42" w:rsidP="00A1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41E3">
              <w:rPr>
                <w:rFonts w:ascii="Times New Roman" w:hAnsi="Times New Roman" w:cs="Times New Roman"/>
                <w:b/>
                <w:lang w:val="ru-RU"/>
              </w:rPr>
              <w:t>Елементитериторії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C42" w:rsidRPr="00CB41E3" w:rsidRDefault="00452C42" w:rsidP="00A1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>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2C42" w:rsidRPr="00CB41E3" w:rsidRDefault="00452C42" w:rsidP="00A110DA">
            <w:pPr>
              <w:tabs>
                <w:tab w:val="left" w:pos="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41E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AB4211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Територіяжитловоїзабудови</w:t>
            </w:r>
            <w:proofErr w:type="spellEnd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 xml:space="preserve"> (</w:t>
            </w:r>
            <w:proofErr w:type="spellStart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багатоквартирної</w:t>
            </w:r>
            <w:proofErr w:type="spellEnd"/>
            <w:r w:rsidRPr="00AB4211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9461DB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32</w:t>
            </w:r>
            <w:r>
              <w:rPr>
                <w:rFonts w:ascii="Times New Roman" w:hAnsi="Times New Roman" w:cs="Times New Roman"/>
                <w:color w:val="auto"/>
              </w:rPr>
              <w:t>,3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Територіявиробничогопризначення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Територіяустанов</w:t>
            </w:r>
            <w:proofErr w:type="spellEnd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 xml:space="preserve"> і </w:t>
            </w:r>
            <w:proofErr w:type="spellStart"/>
            <w:proofErr w:type="gram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п</w:t>
            </w:r>
            <w:proofErr w:type="gramEnd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ідприємствобслуговування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1,26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29,0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Територіятранспортноїінфраструктури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23,0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117AAB" w:rsidRDefault="00452C42" w:rsidP="00A110DA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7AAB">
              <w:rPr>
                <w:rFonts w:ascii="Times New Roman" w:eastAsiaTheme="minorHAnsi" w:hAnsi="Times New Roman" w:cs="Times New Roman"/>
                <w:iCs/>
                <w:lang w:val="ru-RU" w:eastAsia="en-US" w:bidi="ar-SA"/>
              </w:rPr>
              <w:t>Зеленінасадження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15,7</w:t>
            </w:r>
          </w:p>
        </w:tc>
      </w:tr>
      <w:tr w:rsidR="00452C42" w:rsidTr="00A110DA">
        <w:trPr>
          <w:trHeight w:val="2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B41E3">
              <w:rPr>
                <w:rFonts w:ascii="Times New Roman" w:hAnsi="Times New Roman" w:cs="Times New Roman"/>
                <w:b/>
                <w:lang w:val="ru-RU"/>
              </w:rPr>
              <w:t>Всього</w:t>
            </w:r>
            <w:proofErr w:type="spellEnd"/>
            <w:r w:rsidRPr="00CB41E3">
              <w:rPr>
                <w:rFonts w:ascii="Times New Roman" w:hAnsi="Times New Roman" w:cs="Times New Roman"/>
                <w:b/>
                <w:lang w:val="ru-RU"/>
              </w:rPr>
              <w:t xml:space="preserve"> в межах ДПТ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42" w:rsidRPr="00CB41E3" w:rsidRDefault="00452C42" w:rsidP="00A110D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41E3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527862" w:rsidRPr="00193901" w:rsidRDefault="00527862" w:rsidP="000A470B">
      <w:pPr>
        <w:spacing w:line="360" w:lineRule="auto"/>
        <w:ind w:left="-567"/>
        <w:rPr>
          <w:rFonts w:ascii="Times New Roman" w:hAnsi="Times New Roman" w:cs="Times New Roman"/>
        </w:rPr>
      </w:pPr>
    </w:p>
    <w:p w:rsidR="00223F88" w:rsidRDefault="000A470B" w:rsidP="00C97621">
      <w:pPr>
        <w:spacing w:after="6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C97621">
        <w:rPr>
          <w:rFonts w:ascii="Times New Roman" w:hAnsi="Times New Roman" w:cs="Times New Roman"/>
          <w:b/>
        </w:rPr>
        <w:t>.</w:t>
      </w:r>
      <w:r w:rsidRPr="000A470B">
        <w:rPr>
          <w:rFonts w:ascii="Times New Roman" w:hAnsi="Times New Roman" w:cs="Times New Roman"/>
          <w:b/>
          <w:lang w:val="ru-RU"/>
        </w:rPr>
        <w:t xml:space="preserve"> </w:t>
      </w:r>
      <w:r w:rsidR="00527862">
        <w:rPr>
          <w:rFonts w:ascii="Times New Roman" w:hAnsi="Times New Roman" w:cs="Times New Roman"/>
          <w:b/>
        </w:rPr>
        <w:t>П</w:t>
      </w:r>
      <w:r w:rsidR="009346F0">
        <w:rPr>
          <w:rFonts w:ascii="Times New Roman" w:hAnsi="Times New Roman" w:cs="Times New Roman"/>
          <w:b/>
        </w:rPr>
        <w:t>РОПОЗИЦІЇ ЩОДО ВСТАНОВЛЕННЯ РЕЖИМУ ЗАБУДОВИ ТЕРИТОРІЙ, ПЕРЕДБАЧЕНИХ ДЛЯ ПЕРСПЕК</w:t>
      </w:r>
      <w:r w:rsidR="00C97621">
        <w:rPr>
          <w:rFonts w:ascii="Times New Roman" w:hAnsi="Times New Roman" w:cs="Times New Roman"/>
          <w:b/>
        </w:rPr>
        <w:t>ТИВНОЇ МІСТОБУДІВНОЇ ДІЯЛЬНОСТІ</w:t>
      </w:r>
    </w:p>
    <w:p w:rsidR="00ED3A32" w:rsidRDefault="00ED3A32" w:rsidP="00C97621">
      <w:pPr>
        <w:spacing w:after="60" w:line="276" w:lineRule="auto"/>
        <w:jc w:val="center"/>
        <w:rPr>
          <w:rFonts w:ascii="Times New Roman" w:hAnsi="Times New Roman" w:cs="Times New Roman"/>
          <w:b/>
        </w:rPr>
      </w:pPr>
    </w:p>
    <w:p w:rsidR="00C97621" w:rsidRDefault="000A470B" w:rsidP="00BE6744">
      <w:pPr>
        <w:spacing w:after="60" w:line="276" w:lineRule="auto"/>
        <w:rPr>
          <w:rFonts w:ascii="Times New Roman" w:hAnsi="Times New Roman" w:cs="Times New Roman"/>
        </w:rPr>
      </w:pPr>
      <w:r w:rsidRPr="00F85099">
        <w:rPr>
          <w:rFonts w:ascii="Times New Roman" w:hAnsi="Times New Roman" w:cs="Times New Roman"/>
        </w:rPr>
        <w:t xml:space="preserve">          </w:t>
      </w:r>
      <w:r w:rsidR="00F85099" w:rsidRPr="00F85099">
        <w:rPr>
          <w:rFonts w:ascii="Times New Roman" w:hAnsi="Times New Roman" w:cs="Times New Roman"/>
        </w:rPr>
        <w:t>Розподіл територій за функціональним використанням І-го етапу реалізації</w:t>
      </w:r>
      <w:r w:rsidR="00F85099">
        <w:rPr>
          <w:rFonts w:ascii="Times New Roman" w:hAnsi="Times New Roman" w:cs="Times New Roman"/>
        </w:rPr>
        <w:t xml:space="preserve"> </w:t>
      </w:r>
      <w:r w:rsidR="00C97621">
        <w:rPr>
          <w:rFonts w:ascii="Times New Roman" w:hAnsi="Times New Roman" w:cs="Times New Roman"/>
        </w:rPr>
        <w:t xml:space="preserve">передбачає </w:t>
      </w:r>
      <w:r w:rsidR="00F85099" w:rsidRPr="00F85099">
        <w:rPr>
          <w:rFonts w:ascii="Times New Roman" w:hAnsi="Times New Roman" w:cs="Times New Roman"/>
        </w:rPr>
        <w:t>багатоквартирн</w:t>
      </w:r>
      <w:r w:rsidR="00C97621">
        <w:rPr>
          <w:rFonts w:ascii="Times New Roman" w:hAnsi="Times New Roman" w:cs="Times New Roman"/>
        </w:rPr>
        <w:t>у</w:t>
      </w:r>
      <w:r w:rsidR="00F85099" w:rsidRPr="00F85099">
        <w:rPr>
          <w:rFonts w:ascii="Times New Roman" w:hAnsi="Times New Roman" w:cs="Times New Roman"/>
        </w:rPr>
        <w:t xml:space="preserve"> житлов</w:t>
      </w:r>
      <w:r w:rsidR="00C97621">
        <w:rPr>
          <w:rFonts w:ascii="Times New Roman" w:hAnsi="Times New Roman" w:cs="Times New Roman"/>
        </w:rPr>
        <w:t>у</w:t>
      </w:r>
      <w:r w:rsidR="00F85099" w:rsidRPr="00F85099">
        <w:rPr>
          <w:rFonts w:ascii="Times New Roman" w:hAnsi="Times New Roman" w:cs="Times New Roman"/>
        </w:rPr>
        <w:t xml:space="preserve"> забудов</w:t>
      </w:r>
      <w:r w:rsidR="00C97621">
        <w:rPr>
          <w:rFonts w:ascii="Times New Roman" w:hAnsi="Times New Roman" w:cs="Times New Roman"/>
        </w:rPr>
        <w:t>у</w:t>
      </w:r>
      <w:r w:rsidR="00F85099">
        <w:rPr>
          <w:rFonts w:ascii="Times New Roman" w:hAnsi="Times New Roman" w:cs="Times New Roman"/>
        </w:rPr>
        <w:t xml:space="preserve"> за рахунок реконструкції існуючої забудови</w:t>
      </w:r>
      <w:r w:rsidR="00C97621">
        <w:rPr>
          <w:rFonts w:ascii="Times New Roman" w:hAnsi="Times New Roman" w:cs="Times New Roman"/>
        </w:rPr>
        <w:t xml:space="preserve"> колишньої фабрики.</w:t>
      </w:r>
    </w:p>
    <w:p w:rsidR="000A470B" w:rsidRPr="00F85099" w:rsidRDefault="00C97621" w:rsidP="00616D84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F85099">
        <w:rPr>
          <w:rFonts w:ascii="Times New Roman" w:hAnsi="Times New Roman" w:cs="Times New Roman"/>
        </w:rPr>
        <w:t xml:space="preserve">Розподіл територій за функціональним використанням </w:t>
      </w:r>
      <w:r w:rsidR="00F85099">
        <w:rPr>
          <w:rFonts w:ascii="Times New Roman" w:hAnsi="Times New Roman" w:cs="Times New Roman"/>
        </w:rPr>
        <w:t xml:space="preserve">ІІ-го етапу реалізації </w:t>
      </w:r>
      <w:r>
        <w:rPr>
          <w:rFonts w:ascii="Times New Roman" w:hAnsi="Times New Roman" w:cs="Times New Roman"/>
        </w:rPr>
        <w:t>передбачає</w:t>
      </w:r>
      <w:r w:rsidR="00F85099">
        <w:rPr>
          <w:rFonts w:ascii="Times New Roman" w:hAnsi="Times New Roman" w:cs="Times New Roman"/>
        </w:rPr>
        <w:t xml:space="preserve"> громадськ</w:t>
      </w:r>
      <w:r>
        <w:rPr>
          <w:rFonts w:ascii="Times New Roman" w:hAnsi="Times New Roman" w:cs="Times New Roman"/>
        </w:rPr>
        <w:t>у</w:t>
      </w:r>
      <w:r w:rsidR="00F85099">
        <w:rPr>
          <w:rFonts w:ascii="Times New Roman" w:hAnsi="Times New Roman" w:cs="Times New Roman"/>
        </w:rPr>
        <w:t xml:space="preserve"> забудов</w:t>
      </w:r>
      <w:r>
        <w:rPr>
          <w:rFonts w:ascii="Times New Roman" w:hAnsi="Times New Roman" w:cs="Times New Roman"/>
        </w:rPr>
        <w:t>у</w:t>
      </w:r>
      <w:r w:rsidR="00F85099">
        <w:rPr>
          <w:rFonts w:ascii="Times New Roman" w:hAnsi="Times New Roman" w:cs="Times New Roman"/>
        </w:rPr>
        <w:t xml:space="preserve"> за рахунок реконструкції існуючої </w:t>
      </w:r>
      <w:r>
        <w:rPr>
          <w:rFonts w:ascii="Times New Roman" w:hAnsi="Times New Roman" w:cs="Times New Roman"/>
        </w:rPr>
        <w:t xml:space="preserve">малоповерхової </w:t>
      </w:r>
      <w:r w:rsidR="00F85099">
        <w:rPr>
          <w:rFonts w:ascii="Times New Roman" w:hAnsi="Times New Roman" w:cs="Times New Roman"/>
        </w:rPr>
        <w:t xml:space="preserve">забудови. </w:t>
      </w:r>
    </w:p>
    <w:p w:rsidR="00C97621" w:rsidRDefault="00F85099" w:rsidP="005D1318">
      <w:pPr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Враховуючи містобудівну ситуацію щодо наявності розміщення повного комплексу об</w:t>
      </w:r>
      <w:r w:rsidRPr="00F8509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єктів </w:t>
      </w:r>
      <w:r w:rsidR="00A82AE6">
        <w:rPr>
          <w:rFonts w:ascii="Times New Roman" w:hAnsi="Times New Roman" w:cs="Times New Roman"/>
        </w:rPr>
        <w:t>соціальної та інженерно-транспортної інфраструктури</w:t>
      </w:r>
      <w:r w:rsidR="00C97621">
        <w:rPr>
          <w:rFonts w:ascii="Times New Roman" w:hAnsi="Times New Roman" w:cs="Times New Roman"/>
        </w:rPr>
        <w:t xml:space="preserve"> в нормативних радіусах досяжності слід зауважити, що п</w:t>
      </w:r>
      <w:r w:rsidR="00A82AE6">
        <w:rPr>
          <w:rFonts w:ascii="Times New Roman" w:hAnsi="Times New Roman" w:cs="Times New Roman"/>
        </w:rPr>
        <w:t>о даним управління освіти м. Суми на 2019р. в дошкільних навчальних закладах існує брак вільних місць. В межах ДПТ розташований дитячий садок</w:t>
      </w:r>
      <w:r w:rsidR="00C97621">
        <w:rPr>
          <w:rFonts w:ascii="Times New Roman" w:hAnsi="Times New Roman" w:cs="Times New Roman"/>
        </w:rPr>
        <w:t>,</w:t>
      </w:r>
      <w:r w:rsidR="00A82AE6">
        <w:rPr>
          <w:rFonts w:ascii="Times New Roman" w:hAnsi="Times New Roman" w:cs="Times New Roman"/>
        </w:rPr>
        <w:t xml:space="preserve"> який використовується не за св</w:t>
      </w:r>
      <w:r w:rsidR="00D208E3">
        <w:rPr>
          <w:rFonts w:ascii="Times New Roman" w:hAnsi="Times New Roman" w:cs="Times New Roman"/>
        </w:rPr>
        <w:t>оїм функціональним призначенням, хоча земельна ділянка під ним площею 0,8157 га</w:t>
      </w:r>
      <w:r w:rsidR="00C97621">
        <w:rPr>
          <w:rFonts w:ascii="Times New Roman" w:hAnsi="Times New Roman" w:cs="Times New Roman"/>
        </w:rPr>
        <w:t xml:space="preserve"> </w:t>
      </w:r>
      <w:r w:rsidR="00D208E3">
        <w:rPr>
          <w:rFonts w:ascii="Times New Roman" w:hAnsi="Times New Roman" w:cs="Times New Roman"/>
        </w:rPr>
        <w:t>має функціональне призначення «Для будівництва та обслуговування закладів освіти», та згідно плану зонування Г-3;Г-4 навчальні зон</w:t>
      </w:r>
      <w:r w:rsidR="00C97621">
        <w:rPr>
          <w:rFonts w:ascii="Times New Roman" w:hAnsi="Times New Roman" w:cs="Times New Roman"/>
        </w:rPr>
        <w:t>и, культурні та спортивні зони.</w:t>
      </w:r>
    </w:p>
    <w:p w:rsidR="005D1318" w:rsidRDefault="00D208E3" w:rsidP="005D1318">
      <w:pPr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запропоновано відновити функціонування дитячого навчального закладу с забезпеченням на 120-ть місць, що дасть можливість виріш</w:t>
      </w:r>
      <w:r w:rsidR="00C97621">
        <w:rPr>
          <w:rFonts w:ascii="Times New Roman" w:hAnsi="Times New Roman" w:cs="Times New Roman"/>
        </w:rPr>
        <w:t>ити питання забезпече</w:t>
      </w:r>
      <w:r>
        <w:rPr>
          <w:rFonts w:ascii="Times New Roman" w:hAnsi="Times New Roman" w:cs="Times New Roman"/>
        </w:rPr>
        <w:t xml:space="preserve">ності дошкільними навчальними закладами </w:t>
      </w:r>
      <w:r w:rsidR="009346F0">
        <w:rPr>
          <w:rFonts w:ascii="Times New Roman" w:hAnsi="Times New Roman" w:cs="Times New Roman"/>
        </w:rPr>
        <w:t>мешканців зазначеної території після її реконструкції.</w:t>
      </w:r>
    </w:p>
    <w:p w:rsidR="009346F0" w:rsidRPr="00F85099" w:rsidRDefault="009346F0" w:rsidP="005D1318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0B2DCB" w:rsidRDefault="00897A17" w:rsidP="005D1318">
      <w:pPr>
        <w:ind w:right="-1"/>
        <w:jc w:val="center"/>
        <w:rPr>
          <w:rFonts w:ascii="Times New Roman" w:hAnsi="Times New Roman" w:cs="Times New Roman"/>
          <w:b/>
        </w:rPr>
      </w:pPr>
      <w:proofErr w:type="gramStart"/>
      <w:r w:rsidRPr="00897A17">
        <w:rPr>
          <w:rFonts w:ascii="Times New Roman" w:hAnsi="Times New Roman" w:cs="Times New Roman"/>
          <w:b/>
          <w:lang w:val="en-US"/>
        </w:rPr>
        <w:t>V</w:t>
      </w:r>
      <w:r w:rsidR="00ED3A32">
        <w:rPr>
          <w:rFonts w:ascii="Times New Roman" w:hAnsi="Times New Roman" w:cs="Times New Roman"/>
          <w:b/>
        </w:rPr>
        <w:t>І</w:t>
      </w:r>
      <w:r w:rsidRPr="00897A17">
        <w:rPr>
          <w:rFonts w:ascii="Times New Roman" w:hAnsi="Times New Roman" w:cs="Times New Roman"/>
          <w:b/>
        </w:rPr>
        <w:t>.</w:t>
      </w:r>
      <w:proofErr w:type="gramEnd"/>
      <w:r w:rsidRPr="00897A17">
        <w:rPr>
          <w:rFonts w:ascii="Times New Roman" w:hAnsi="Times New Roman" w:cs="Times New Roman"/>
          <w:b/>
        </w:rPr>
        <w:t xml:space="preserve"> </w:t>
      </w:r>
      <w:r w:rsidR="009346F0">
        <w:rPr>
          <w:rFonts w:ascii="Times New Roman" w:hAnsi="Times New Roman" w:cs="Times New Roman"/>
          <w:b/>
        </w:rPr>
        <w:t>ОСНОВНІ ПРИНЦИПИ ПЛАНУВАЛЬНО-</w:t>
      </w:r>
      <w:r w:rsidR="00743CA3">
        <w:rPr>
          <w:rFonts w:ascii="Times New Roman" w:hAnsi="Times New Roman" w:cs="Times New Roman"/>
          <w:b/>
        </w:rPr>
        <w:t>ПРОСТОРОВОЇ ОРГАНІЗАЦІЇ ТЕРИТОРРІЇ</w:t>
      </w:r>
    </w:p>
    <w:p w:rsidR="00616D84" w:rsidRDefault="00616D84" w:rsidP="005D1318">
      <w:pPr>
        <w:ind w:right="-1"/>
        <w:jc w:val="center"/>
        <w:rPr>
          <w:rFonts w:ascii="Times New Roman" w:hAnsi="Times New Roman" w:cs="Times New Roman"/>
          <w:b/>
        </w:rPr>
      </w:pPr>
    </w:p>
    <w:p w:rsidR="009059C7" w:rsidRPr="00B74DFF" w:rsidRDefault="00743CA3" w:rsidP="00BE6744">
      <w:pPr>
        <w:spacing w:line="276" w:lineRule="auto"/>
        <w:ind w:right="-1" w:firstLine="567"/>
        <w:rPr>
          <w:rFonts w:ascii="Times New Roman" w:hAnsi="Times New Roman" w:cs="Times New Roman"/>
        </w:rPr>
      </w:pPr>
      <w:r w:rsidRPr="00743CA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ланувальна композиція забудови території основна система перехресної рівноваги висотних акцентів які підкреслюють рельєф місцевості представлені природними схилами між долиною річки «Сумка» з рекреаційною територією, та </w:t>
      </w:r>
      <w:proofErr w:type="spellStart"/>
      <w:r>
        <w:rPr>
          <w:rFonts w:ascii="Times New Roman" w:hAnsi="Times New Roman" w:cs="Times New Roman"/>
        </w:rPr>
        <w:t>підвищенним</w:t>
      </w:r>
      <w:proofErr w:type="spellEnd"/>
      <w:r>
        <w:rPr>
          <w:rFonts w:ascii="Times New Roman" w:hAnsi="Times New Roman" w:cs="Times New Roman"/>
        </w:rPr>
        <w:t xml:space="preserve"> плато </w:t>
      </w:r>
      <w:r w:rsidR="00B74DFF">
        <w:rPr>
          <w:rFonts w:ascii="Times New Roman" w:hAnsi="Times New Roman" w:cs="Times New Roman"/>
        </w:rPr>
        <w:t xml:space="preserve">житлового району між вулицею Горького і проспектом Шевченка. </w:t>
      </w:r>
      <w:r w:rsidR="00B74DFF">
        <w:rPr>
          <w:rFonts w:ascii="Times New Roman" w:hAnsi="Times New Roman" w:cs="Times New Roman"/>
        </w:rPr>
        <w:lastRenderedPageBreak/>
        <w:t>Композиція забудови розрахована на послідовну зміну вражень при руху по основним під</w:t>
      </w:r>
      <w:r w:rsidR="00B74DFF" w:rsidRPr="00B74DFF">
        <w:rPr>
          <w:rFonts w:ascii="Times New Roman" w:hAnsi="Times New Roman" w:cs="Times New Roman"/>
          <w:lang w:val="ru-RU"/>
        </w:rPr>
        <w:t>’</w:t>
      </w:r>
      <w:proofErr w:type="spellStart"/>
      <w:r w:rsidR="00B74DFF">
        <w:rPr>
          <w:rFonts w:ascii="Times New Roman" w:hAnsi="Times New Roman" w:cs="Times New Roman"/>
        </w:rPr>
        <w:t>їздним</w:t>
      </w:r>
      <w:proofErr w:type="spellEnd"/>
      <w:r w:rsidR="00B74DFF">
        <w:rPr>
          <w:rFonts w:ascii="Times New Roman" w:hAnsi="Times New Roman" w:cs="Times New Roman"/>
        </w:rPr>
        <w:t xml:space="preserve"> та пішохідним шляхам. Для цілісного сприйняття задуму виникла необхідність реконструкції цієї території</w:t>
      </w:r>
      <w:r w:rsidR="00ED3A32">
        <w:rPr>
          <w:rFonts w:ascii="Times New Roman" w:hAnsi="Times New Roman" w:cs="Times New Roman"/>
        </w:rPr>
        <w:t>,</w:t>
      </w:r>
      <w:r w:rsidR="00B74DFF">
        <w:rPr>
          <w:rFonts w:ascii="Times New Roman" w:hAnsi="Times New Roman" w:cs="Times New Roman"/>
        </w:rPr>
        <w:t xml:space="preserve"> яка на даний час має хаотичний вигляд, та не відповідає суспільним потребам як в естетичному так і в функціональному плані. Сформований громадський простір орієнтований на вул. Горького, в своєму складі має пішохідний бульвар, паркову для автотранспорту, зону відпочинку.</w:t>
      </w:r>
    </w:p>
    <w:p w:rsidR="000B2349" w:rsidRPr="00D85988" w:rsidRDefault="000B2349" w:rsidP="00E76262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616D84" w:rsidRPr="00905016" w:rsidRDefault="00905016" w:rsidP="00616D84">
      <w:pPr>
        <w:pStyle w:val="130"/>
        <w:shd w:val="clear" w:color="auto" w:fill="auto"/>
        <w:spacing w:before="0" w:line="360" w:lineRule="auto"/>
        <w:ind w:right="-1"/>
        <w:jc w:val="center"/>
        <w:rPr>
          <w:sz w:val="24"/>
          <w:szCs w:val="24"/>
          <w:lang w:val="uk-UA"/>
        </w:rPr>
      </w:pPr>
      <w:proofErr w:type="gramStart"/>
      <w:r w:rsidRPr="00905016">
        <w:rPr>
          <w:sz w:val="24"/>
          <w:szCs w:val="24"/>
          <w:lang w:val="en-US"/>
        </w:rPr>
        <w:t>V</w:t>
      </w:r>
      <w:r w:rsidR="00ED3A32">
        <w:rPr>
          <w:sz w:val="24"/>
          <w:szCs w:val="24"/>
          <w:lang w:val="uk-UA"/>
        </w:rPr>
        <w:t>ІІ</w:t>
      </w:r>
      <w:r w:rsidRPr="00905016">
        <w:rPr>
          <w:sz w:val="24"/>
          <w:szCs w:val="24"/>
          <w:lang w:val="uk-UA"/>
        </w:rPr>
        <w:t>.</w:t>
      </w:r>
      <w:proofErr w:type="gramEnd"/>
      <w:r w:rsidRPr="009050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ЖИТЛОВИЙ ФОНД ТА РОЗСЕЛЕННЯ</w:t>
      </w:r>
    </w:p>
    <w:p w:rsidR="00193901" w:rsidRPr="00193901" w:rsidRDefault="000050F7" w:rsidP="00BE6744">
      <w:pPr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Показники житлового фонду та розселення </w:t>
      </w:r>
      <w:r w:rsidR="00E76262">
        <w:rPr>
          <w:rFonts w:ascii="Times New Roman" w:hAnsi="Times New Roman" w:cs="Times New Roman"/>
        </w:rPr>
        <w:t xml:space="preserve">надані у порівняльній таблиці з показниками існуючого стану розрахункового </w:t>
      </w:r>
      <w:r w:rsidR="00616D84">
        <w:rPr>
          <w:rFonts w:ascii="Times New Roman" w:hAnsi="Times New Roman" w:cs="Times New Roman"/>
        </w:rPr>
        <w:t>терміну</w:t>
      </w:r>
      <w:r w:rsidR="00770975">
        <w:rPr>
          <w:rFonts w:ascii="Times New Roman" w:hAnsi="Times New Roman" w:cs="Times New Roman"/>
        </w:rPr>
        <w:t xml:space="preserve"> реалізації згідно Додатку В.1 ДБН Б.2.2-12:2019.</w:t>
      </w:r>
    </w:p>
    <w:p w:rsidR="001E03E4" w:rsidRDefault="008309AE" w:rsidP="0080514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E03E4" w:rsidRDefault="001E03E4" w:rsidP="0080514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211"/>
        <w:gridCol w:w="2192"/>
        <w:gridCol w:w="2268"/>
        <w:gridCol w:w="1701"/>
        <w:gridCol w:w="1701"/>
      </w:tblGrid>
      <w:tr w:rsidR="001E03E4" w:rsidTr="00BE6744">
        <w:tc>
          <w:tcPr>
            <w:tcW w:w="1211" w:type="dxa"/>
          </w:tcPr>
          <w:p w:rsidR="001E03E4" w:rsidRDefault="001E03E4" w:rsidP="001E03E4">
            <w:pPr>
              <w:spacing w:line="276" w:lineRule="auto"/>
              <w:ind w:left="14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193901">
              <w:rPr>
                <w:rFonts w:ascii="Times New Roman" w:hAnsi="Times New Roman"/>
              </w:rPr>
              <w:t>№ п/</w:t>
            </w:r>
            <w:proofErr w:type="spellStart"/>
            <w:r w:rsidRPr="0019390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92" w:type="dxa"/>
          </w:tcPr>
          <w:p w:rsid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901">
              <w:rPr>
                <w:rFonts w:ascii="Times New Roman" w:hAnsi="Times New Roman"/>
              </w:rPr>
              <w:t>Показники</w:t>
            </w:r>
          </w:p>
        </w:tc>
        <w:tc>
          <w:tcPr>
            <w:tcW w:w="2268" w:type="dxa"/>
          </w:tcPr>
          <w:p w:rsidR="001E03E4" w:rsidRPr="00193901" w:rsidRDefault="001E03E4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193901">
              <w:rPr>
                <w:rFonts w:ascii="Times New Roman" w:hAnsi="Times New Roman"/>
              </w:rPr>
              <w:t xml:space="preserve">Одиниця </w:t>
            </w:r>
          </w:p>
          <w:p w:rsidR="001E03E4" w:rsidRDefault="001E03E4" w:rsidP="001E0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901">
              <w:rPr>
                <w:rFonts w:ascii="Times New Roman" w:hAnsi="Times New Roman"/>
              </w:rPr>
              <w:t>виміру</w:t>
            </w:r>
          </w:p>
        </w:tc>
        <w:tc>
          <w:tcPr>
            <w:tcW w:w="1701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E4">
              <w:rPr>
                <w:rFonts w:ascii="Times New Roman" w:hAnsi="Times New Roman" w:cs="Times New Roman"/>
              </w:rPr>
              <w:t>Існуючий стан</w:t>
            </w:r>
          </w:p>
        </w:tc>
        <w:tc>
          <w:tcPr>
            <w:tcW w:w="1701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E4">
              <w:rPr>
                <w:rFonts w:ascii="Times New Roman" w:hAnsi="Times New Roman" w:cs="Times New Roman"/>
              </w:rPr>
              <w:t>Розрахунковий термін</w:t>
            </w:r>
          </w:p>
        </w:tc>
      </w:tr>
      <w:tr w:rsidR="001E03E4" w:rsidTr="00BE6744">
        <w:tc>
          <w:tcPr>
            <w:tcW w:w="1211" w:type="dxa"/>
          </w:tcPr>
          <w:p w:rsidR="001E03E4" w:rsidRPr="00193901" w:rsidRDefault="001E03E4" w:rsidP="001E03E4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2" w:type="dxa"/>
          </w:tcPr>
          <w:p w:rsidR="001E03E4" w:rsidRPr="00193901" w:rsidRDefault="001E03E4" w:rsidP="008051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3901">
              <w:rPr>
                <w:rFonts w:ascii="Times New Roman" w:hAnsi="Times New Roman"/>
                <w:b/>
                <w:bCs/>
              </w:rPr>
              <w:t>Населення</w:t>
            </w:r>
          </w:p>
        </w:tc>
        <w:tc>
          <w:tcPr>
            <w:tcW w:w="2268" w:type="dxa"/>
          </w:tcPr>
          <w:p w:rsidR="001E03E4" w:rsidRPr="00193901" w:rsidRDefault="001E03E4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E4" w:rsidTr="00BE6744">
        <w:tc>
          <w:tcPr>
            <w:tcW w:w="1211" w:type="dxa"/>
          </w:tcPr>
          <w:p w:rsidR="001E03E4" w:rsidRDefault="001E03E4" w:rsidP="001E03E4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92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E03E4">
              <w:rPr>
                <w:rFonts w:ascii="Times New Roman" w:hAnsi="Times New Roman"/>
                <w:bCs/>
              </w:rPr>
              <w:t>Чисельність населення</w:t>
            </w:r>
          </w:p>
        </w:tc>
        <w:tc>
          <w:tcPr>
            <w:tcW w:w="2268" w:type="dxa"/>
          </w:tcPr>
          <w:p w:rsidR="001E03E4" w:rsidRPr="00193901" w:rsidRDefault="001E03E4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чол.</w:t>
            </w:r>
          </w:p>
        </w:tc>
        <w:tc>
          <w:tcPr>
            <w:tcW w:w="1701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701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</w:tr>
      <w:tr w:rsidR="001E03E4" w:rsidTr="00BE6744">
        <w:tc>
          <w:tcPr>
            <w:tcW w:w="1211" w:type="dxa"/>
          </w:tcPr>
          <w:p w:rsidR="001E03E4" w:rsidRDefault="001E03E4" w:rsidP="001E03E4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92" w:type="dxa"/>
          </w:tcPr>
          <w:p w:rsidR="001E03E4" w:rsidRPr="001E03E4" w:rsidRDefault="001E03E4" w:rsidP="0080514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Загальна щільність населення</w:t>
            </w:r>
          </w:p>
        </w:tc>
        <w:tc>
          <w:tcPr>
            <w:tcW w:w="2268" w:type="dxa"/>
          </w:tcPr>
          <w:p w:rsidR="001E03E4" w:rsidRDefault="001E03E4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чол</w:t>
            </w:r>
            <w:proofErr w:type="spellEnd"/>
            <w:r>
              <w:rPr>
                <w:rFonts w:ascii="Times New Roman" w:hAnsi="Times New Roman"/>
              </w:rPr>
              <w:t>/1га території площі земельної ділянки прибудинкової території</w:t>
            </w:r>
          </w:p>
        </w:tc>
        <w:tc>
          <w:tcPr>
            <w:tcW w:w="1701" w:type="dxa"/>
          </w:tcPr>
          <w:p w:rsid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701" w:type="dxa"/>
          </w:tcPr>
          <w:p w:rsid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</w:tr>
      <w:tr w:rsidR="001E03E4" w:rsidTr="00BE6744">
        <w:tc>
          <w:tcPr>
            <w:tcW w:w="1211" w:type="dxa"/>
          </w:tcPr>
          <w:p w:rsidR="001E03E4" w:rsidRDefault="00A8629E" w:rsidP="001E03E4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2" w:type="dxa"/>
          </w:tcPr>
          <w:p w:rsidR="001E03E4" w:rsidRDefault="00A8629E" w:rsidP="0080514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Житловий фонд</w:t>
            </w:r>
          </w:p>
        </w:tc>
        <w:tc>
          <w:tcPr>
            <w:tcW w:w="2268" w:type="dxa"/>
          </w:tcPr>
          <w:p w:rsidR="001E03E4" w:rsidRDefault="001E03E4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3E4" w:rsidRDefault="001E03E4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29E" w:rsidTr="00BE6744">
        <w:tc>
          <w:tcPr>
            <w:tcW w:w="1211" w:type="dxa"/>
          </w:tcPr>
          <w:p w:rsidR="00A8629E" w:rsidRDefault="00A8629E" w:rsidP="001E03E4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92" w:type="dxa"/>
          </w:tcPr>
          <w:p w:rsidR="00A8629E" w:rsidRDefault="00A8629E" w:rsidP="0080514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Загальна площа житлового фонду</w:t>
            </w:r>
          </w:p>
        </w:tc>
        <w:tc>
          <w:tcPr>
            <w:tcW w:w="2268" w:type="dxa"/>
          </w:tcPr>
          <w:p w:rsidR="00A8629E" w:rsidRDefault="00A8629E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701" w:type="dxa"/>
          </w:tcPr>
          <w:p w:rsidR="00A8629E" w:rsidRDefault="00A8629E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701" w:type="dxa"/>
          </w:tcPr>
          <w:p w:rsidR="00A8629E" w:rsidRDefault="00A8629E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26647</w:t>
            </w:r>
          </w:p>
        </w:tc>
      </w:tr>
      <w:tr w:rsidR="00A8629E" w:rsidTr="00BE6744">
        <w:tc>
          <w:tcPr>
            <w:tcW w:w="1211" w:type="dxa"/>
          </w:tcPr>
          <w:p w:rsidR="00A8629E" w:rsidRDefault="00A8629E" w:rsidP="00A110DA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92" w:type="dxa"/>
          </w:tcPr>
          <w:p w:rsidR="00A8629E" w:rsidRDefault="00A8629E" w:rsidP="00A110D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Щільність житлового фонду</w:t>
            </w:r>
          </w:p>
        </w:tc>
        <w:tc>
          <w:tcPr>
            <w:tcW w:w="2268" w:type="dxa"/>
          </w:tcPr>
          <w:p w:rsidR="00A8629E" w:rsidRDefault="00A8629E" w:rsidP="00A110D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М2/1га ділянки прибудинкової території</w:t>
            </w:r>
          </w:p>
        </w:tc>
        <w:tc>
          <w:tcPr>
            <w:tcW w:w="1701" w:type="dxa"/>
          </w:tcPr>
          <w:p w:rsidR="00A8629E" w:rsidRDefault="00A8629E" w:rsidP="00A110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9535</w:t>
            </w:r>
          </w:p>
        </w:tc>
        <w:tc>
          <w:tcPr>
            <w:tcW w:w="1701" w:type="dxa"/>
          </w:tcPr>
          <w:p w:rsidR="00A8629E" w:rsidRDefault="00A8629E" w:rsidP="00A110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23333</w:t>
            </w:r>
          </w:p>
        </w:tc>
      </w:tr>
      <w:tr w:rsidR="00A8629E" w:rsidTr="00BE6744">
        <w:tc>
          <w:tcPr>
            <w:tcW w:w="1211" w:type="dxa"/>
          </w:tcPr>
          <w:p w:rsidR="00A8629E" w:rsidRDefault="00A8629E" w:rsidP="00A8629E">
            <w:pPr>
              <w:spacing w:line="276" w:lineRule="auto"/>
              <w:ind w:left="141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92" w:type="dxa"/>
          </w:tcPr>
          <w:p w:rsidR="00A8629E" w:rsidRDefault="00A8629E" w:rsidP="0080514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Поверховість</w:t>
            </w:r>
          </w:p>
        </w:tc>
        <w:tc>
          <w:tcPr>
            <w:tcW w:w="2268" w:type="dxa"/>
          </w:tcPr>
          <w:p w:rsidR="00A8629E" w:rsidRDefault="00A8629E" w:rsidP="001E03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29E" w:rsidRDefault="00A8629E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1,2,5,9</w:t>
            </w:r>
          </w:p>
        </w:tc>
        <w:tc>
          <w:tcPr>
            <w:tcW w:w="1701" w:type="dxa"/>
          </w:tcPr>
          <w:p w:rsidR="00A8629E" w:rsidRDefault="00A8629E" w:rsidP="008051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1E03E4" w:rsidRDefault="001E03E4" w:rsidP="00ED3A32">
      <w:pPr>
        <w:spacing w:line="276" w:lineRule="auto"/>
        <w:rPr>
          <w:rFonts w:ascii="Times New Roman" w:hAnsi="Times New Roman" w:cs="Times New Roman"/>
          <w:b/>
        </w:rPr>
      </w:pPr>
    </w:p>
    <w:p w:rsidR="001E03E4" w:rsidRDefault="001E03E4" w:rsidP="0080514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1E03E4" w:rsidRDefault="001E03E4" w:rsidP="0080514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AE38B7" w:rsidRDefault="008309AE" w:rsidP="0080514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BF6E31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="00ED3A32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</w:rPr>
        <w:t>І</w:t>
      </w:r>
      <w:r w:rsidR="00BF6E31" w:rsidRPr="00923E6D">
        <w:rPr>
          <w:rFonts w:ascii="Times New Roman" w:hAnsi="Times New Roman" w:cs="Times New Roman"/>
          <w:b/>
        </w:rPr>
        <w:t>.</w:t>
      </w:r>
      <w:proofErr w:type="gramEnd"/>
      <w:r w:rsidR="00ED3A32">
        <w:rPr>
          <w:rFonts w:ascii="Times New Roman" w:hAnsi="Times New Roman" w:cs="Times New Roman"/>
          <w:b/>
        </w:rPr>
        <w:t xml:space="preserve"> </w:t>
      </w:r>
      <w:r w:rsidR="00BF6E31">
        <w:rPr>
          <w:rFonts w:ascii="Times New Roman" w:hAnsi="Times New Roman" w:cs="Times New Roman"/>
          <w:b/>
        </w:rPr>
        <w:t>ТЕХНІКО ЕКОНОМІЧНІ ПОКАЗНИКИ</w:t>
      </w:r>
    </w:p>
    <w:p w:rsidR="00ED3A32" w:rsidRPr="0080514C" w:rsidRDefault="00ED3A32" w:rsidP="0080514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0"/>
        <w:gridCol w:w="1494"/>
        <w:gridCol w:w="1134"/>
        <w:gridCol w:w="709"/>
        <w:gridCol w:w="1134"/>
      </w:tblGrid>
      <w:tr w:rsidR="005D7290" w:rsidTr="00BE6744">
        <w:tc>
          <w:tcPr>
            <w:tcW w:w="4460" w:type="dxa"/>
            <w:vMerge w:val="restart"/>
            <w:vAlign w:val="center"/>
          </w:tcPr>
          <w:p w:rsidR="005D7290" w:rsidRPr="001E03E4" w:rsidRDefault="005D7290" w:rsidP="0006488F">
            <w:pPr>
              <w:jc w:val="center"/>
              <w:rPr>
                <w:rFonts w:ascii="Times New Roman" w:hAnsi="Times New Roman" w:cs="Times New Roman"/>
              </w:rPr>
            </w:pPr>
          </w:p>
          <w:p w:rsidR="005D7290" w:rsidRPr="0006488F" w:rsidRDefault="005D7290" w:rsidP="0006488F">
            <w:pPr>
              <w:jc w:val="center"/>
              <w:rPr>
                <w:rFonts w:ascii="Times New Roman" w:hAnsi="Times New Roman" w:cs="Times New Roman"/>
              </w:rPr>
            </w:pPr>
            <w:r w:rsidRPr="001E03E4">
              <w:rPr>
                <w:rFonts w:ascii="Times New Roman" w:hAnsi="Times New Roman" w:cs="Times New Roman"/>
              </w:rPr>
              <w:t>Назва</w:t>
            </w:r>
            <w:r w:rsidR="00BE6744">
              <w:rPr>
                <w:rFonts w:ascii="Times New Roman" w:hAnsi="Times New Roman" w:cs="Times New Roman"/>
              </w:rPr>
              <w:t xml:space="preserve"> </w:t>
            </w:r>
            <w:r w:rsidRPr="001E03E4">
              <w:rPr>
                <w:rFonts w:ascii="Times New Roman" w:hAnsi="Times New Roman" w:cs="Times New Roman"/>
              </w:rPr>
              <w:t>показників</w:t>
            </w:r>
          </w:p>
        </w:tc>
        <w:tc>
          <w:tcPr>
            <w:tcW w:w="1494" w:type="dxa"/>
            <w:vMerge w:val="restart"/>
            <w:vAlign w:val="center"/>
          </w:tcPr>
          <w:p w:rsidR="00466890" w:rsidRDefault="00466890" w:rsidP="00466890">
            <w:pPr>
              <w:rPr>
                <w:rFonts w:ascii="Times New Roman" w:hAnsi="Times New Roman" w:cs="Times New Roman"/>
              </w:rPr>
            </w:pPr>
          </w:p>
          <w:p w:rsidR="005D7290" w:rsidRPr="0006488F" w:rsidRDefault="005D7290" w:rsidP="00466890">
            <w:pPr>
              <w:jc w:val="center"/>
              <w:rPr>
                <w:rFonts w:ascii="Times New Roman" w:hAnsi="Times New Roman" w:cs="Times New Roman"/>
              </w:rPr>
            </w:pPr>
            <w:r w:rsidRPr="0006488F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2977" w:type="dxa"/>
            <w:gridSpan w:val="3"/>
            <w:vAlign w:val="center"/>
          </w:tcPr>
          <w:p w:rsidR="005D7290" w:rsidRPr="0006488F" w:rsidRDefault="005D7290" w:rsidP="0006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488F">
              <w:rPr>
                <w:rFonts w:ascii="Times New Roman" w:hAnsi="Times New Roman" w:cs="Times New Roman"/>
              </w:rPr>
              <w:t>Значення показників</w:t>
            </w:r>
          </w:p>
        </w:tc>
      </w:tr>
      <w:tr w:rsidR="00BE31B5" w:rsidTr="00BE6744">
        <w:tc>
          <w:tcPr>
            <w:tcW w:w="4460" w:type="dxa"/>
            <w:vMerge/>
            <w:vAlign w:val="center"/>
          </w:tcPr>
          <w:p w:rsidR="005D7290" w:rsidRPr="0006488F" w:rsidRDefault="005D7290" w:rsidP="00DA64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vAlign w:val="center"/>
          </w:tcPr>
          <w:p w:rsidR="005D7290" w:rsidRPr="0006488F" w:rsidRDefault="005D7290" w:rsidP="00DA64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7290" w:rsidRPr="0006488F" w:rsidRDefault="005D7290" w:rsidP="00466890">
            <w:pPr>
              <w:jc w:val="center"/>
              <w:rPr>
                <w:rFonts w:ascii="Times New Roman" w:hAnsi="Times New Roman" w:cs="Times New Roman"/>
              </w:rPr>
            </w:pPr>
            <w:r w:rsidRPr="0006488F">
              <w:rPr>
                <w:rFonts w:ascii="Times New Roman" w:hAnsi="Times New Roman" w:cs="Times New Roman"/>
              </w:rPr>
              <w:t>Існуючий стан</w:t>
            </w:r>
          </w:p>
        </w:tc>
        <w:tc>
          <w:tcPr>
            <w:tcW w:w="709" w:type="dxa"/>
            <w:vAlign w:val="center"/>
          </w:tcPr>
          <w:p w:rsidR="005D7290" w:rsidRPr="003E6689" w:rsidRDefault="005D7290" w:rsidP="0006488F">
            <w:pPr>
              <w:rPr>
                <w:rFonts w:ascii="Times New Roman" w:hAnsi="Times New Roman" w:cs="Times New Roman"/>
              </w:rPr>
            </w:pPr>
            <w:r w:rsidRPr="003E6689">
              <w:rPr>
                <w:rFonts w:ascii="Times New Roman" w:hAnsi="Times New Roman" w:cs="Times New Roman"/>
              </w:rPr>
              <w:t>Етап від 3 до 7 років</w:t>
            </w:r>
          </w:p>
        </w:tc>
        <w:tc>
          <w:tcPr>
            <w:tcW w:w="1134" w:type="dxa"/>
            <w:vAlign w:val="center"/>
          </w:tcPr>
          <w:p w:rsidR="005D7290" w:rsidRPr="003E6689" w:rsidRDefault="00466890" w:rsidP="0006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Етап від 15 до 20</w:t>
            </w:r>
            <w:r w:rsidRPr="003E6689">
              <w:rPr>
                <w:rFonts w:ascii="Times New Roman" w:hAnsi="Times New Roman" w:cs="Times New Roman"/>
              </w:rPr>
              <w:t xml:space="preserve"> років</w:t>
            </w:r>
          </w:p>
        </w:tc>
      </w:tr>
      <w:tr w:rsidR="00BE31B5" w:rsidTr="00BE6744">
        <w:trPr>
          <w:trHeight w:val="318"/>
        </w:trPr>
        <w:tc>
          <w:tcPr>
            <w:tcW w:w="4460" w:type="dxa"/>
            <w:vAlign w:val="center"/>
          </w:tcPr>
          <w:p w:rsidR="005D7290" w:rsidRPr="0006488F" w:rsidRDefault="005D7290" w:rsidP="0006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488F">
              <w:rPr>
                <w:rFonts w:ascii="Times New Roman" w:hAnsi="Times New Roman" w:cs="Times New Roman"/>
                <w:b/>
                <w:lang w:val="ru-RU"/>
              </w:rPr>
              <w:t>Територія</w:t>
            </w:r>
            <w:proofErr w:type="spellEnd"/>
          </w:p>
        </w:tc>
        <w:tc>
          <w:tcPr>
            <w:tcW w:w="1494" w:type="dxa"/>
            <w:vAlign w:val="center"/>
          </w:tcPr>
          <w:p w:rsidR="005D7290" w:rsidRPr="0006488F" w:rsidRDefault="005D7290" w:rsidP="0006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7290" w:rsidRDefault="005D7290" w:rsidP="00DA64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D7290" w:rsidRDefault="005D7290" w:rsidP="00DA64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7290" w:rsidRDefault="005D7290" w:rsidP="00DA64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B567F1" w:rsidRDefault="005D7290" w:rsidP="0006488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Територія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межах проекту </w:t>
            </w:r>
          </w:p>
          <w:p w:rsidR="005D7290" w:rsidRPr="0006488F" w:rsidRDefault="005D7290" w:rsidP="0006488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числі</w:t>
            </w:r>
            <w:proofErr w:type="spellEnd"/>
            <w:r w:rsidR="00B567F1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494" w:type="dxa"/>
            <w:vAlign w:val="center"/>
          </w:tcPr>
          <w:p w:rsidR="005D7290" w:rsidRPr="0006488F" w:rsidRDefault="00466890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5D7290" w:rsidRPr="00B567F1" w:rsidRDefault="00B567F1" w:rsidP="006E491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4,33</w:t>
            </w:r>
          </w:p>
        </w:tc>
        <w:tc>
          <w:tcPr>
            <w:tcW w:w="709" w:type="dxa"/>
            <w:vAlign w:val="center"/>
          </w:tcPr>
          <w:p w:rsidR="005D7290" w:rsidRPr="00B567F1" w:rsidRDefault="00B567F1" w:rsidP="006E491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1,25</w:t>
            </w:r>
          </w:p>
        </w:tc>
        <w:tc>
          <w:tcPr>
            <w:tcW w:w="1134" w:type="dxa"/>
            <w:vAlign w:val="center"/>
          </w:tcPr>
          <w:p w:rsidR="005D7290" w:rsidRPr="00B567F1" w:rsidRDefault="00B567F1" w:rsidP="006E491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4,33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Default="00B567F1" w:rsidP="00BE6744">
            <w:pPr>
              <w:spacing w:line="360" w:lineRule="auto"/>
              <w:ind w:lef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житлова</w:t>
            </w:r>
            <w:proofErr w:type="spellEnd"/>
            <w:r w:rsidR="00BE67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забудова</w:t>
            </w:r>
            <w:proofErr w:type="spellEnd"/>
          </w:p>
          <w:p w:rsidR="00B567F1" w:rsidRPr="00B567F1" w:rsidRDefault="00B567F1" w:rsidP="0006488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</w:rPr>
              <w:t>і:</w:t>
            </w:r>
          </w:p>
        </w:tc>
        <w:tc>
          <w:tcPr>
            <w:tcW w:w="1494" w:type="dxa"/>
            <w:vAlign w:val="center"/>
          </w:tcPr>
          <w:p w:rsidR="005D7290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E634F5" w:rsidP="00831A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1,12</w:t>
            </w:r>
          </w:p>
        </w:tc>
        <w:tc>
          <w:tcPr>
            <w:tcW w:w="709" w:type="dxa"/>
            <w:vAlign w:val="center"/>
          </w:tcPr>
          <w:p w:rsidR="005D7290" w:rsidRDefault="00E634F5" w:rsidP="005C0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4" w:type="dxa"/>
            <w:vAlign w:val="center"/>
          </w:tcPr>
          <w:p w:rsidR="005D7290" w:rsidRDefault="00E634F5" w:rsidP="005C0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Default="00B567F1" w:rsidP="00283D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а) </w:t>
            </w:r>
            <w:proofErr w:type="spellStart"/>
            <w:r w:rsidR="005D7290">
              <w:rPr>
                <w:rFonts w:ascii="Times New Roman" w:hAnsi="Times New Roman" w:cs="Times New Roman"/>
                <w:lang w:val="ru-RU"/>
              </w:rPr>
              <w:t>кварталисадибноїзабудови</w:t>
            </w:r>
            <w:proofErr w:type="spellEnd"/>
          </w:p>
        </w:tc>
        <w:tc>
          <w:tcPr>
            <w:tcW w:w="1494" w:type="dxa"/>
            <w:vAlign w:val="center"/>
          </w:tcPr>
          <w:p w:rsidR="005D7290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E634F5" w:rsidP="00831A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5D7290" w:rsidRDefault="00E634F5" w:rsidP="006E49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7290" w:rsidRDefault="00E634F5" w:rsidP="006E49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B567F1" w:rsidRDefault="00B567F1" w:rsidP="00283D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кварталибагатоквартирноїзабудови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урахуваннямгуртожитків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94" w:type="dxa"/>
            <w:vAlign w:val="center"/>
          </w:tcPr>
          <w:p w:rsidR="00B567F1" w:rsidRDefault="00E634F5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B567F1" w:rsidRPr="00CB41E3" w:rsidRDefault="00E634F5" w:rsidP="00831A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1,12</w:t>
            </w:r>
          </w:p>
        </w:tc>
        <w:tc>
          <w:tcPr>
            <w:tcW w:w="709" w:type="dxa"/>
            <w:vAlign w:val="center"/>
          </w:tcPr>
          <w:p w:rsidR="00B567F1" w:rsidRDefault="00E634F5" w:rsidP="006E49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4" w:type="dxa"/>
            <w:vAlign w:val="center"/>
          </w:tcPr>
          <w:p w:rsidR="00B567F1" w:rsidRDefault="00E634F5" w:rsidP="006E49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Pr="0005464B" w:rsidRDefault="005D7290" w:rsidP="00DB01D6">
            <w:pPr>
              <w:rPr>
                <w:rFonts w:ascii="Times New Roman" w:hAnsi="Times New Roman" w:cs="Times New Roman"/>
              </w:rPr>
            </w:pPr>
            <w:r w:rsidRPr="0005464B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5464B">
              <w:rPr>
                <w:rFonts w:ascii="Times New Roman" w:hAnsi="Times New Roman" w:cs="Times New Roman"/>
              </w:rPr>
              <w:t>ділянкиустанов</w:t>
            </w:r>
            <w:proofErr w:type="spellEnd"/>
            <w:r w:rsidRPr="0005464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5464B">
              <w:rPr>
                <w:rFonts w:ascii="Times New Roman" w:hAnsi="Times New Roman" w:cs="Times New Roman"/>
              </w:rPr>
              <w:t>підприємствобслуговування</w:t>
            </w:r>
            <w:proofErr w:type="spellEnd"/>
            <w:r w:rsidRPr="000546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5D7290" w:rsidRPr="00BB24C1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E634F5" w:rsidP="00831A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09" w:type="dxa"/>
            <w:vAlign w:val="center"/>
          </w:tcPr>
          <w:p w:rsidR="005D7290" w:rsidRDefault="00E634F5" w:rsidP="00C32C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34" w:type="dxa"/>
            <w:vAlign w:val="center"/>
          </w:tcPr>
          <w:p w:rsidR="005D7290" w:rsidRDefault="00E634F5" w:rsidP="00C32C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634F5" w:rsidRPr="00E634F5" w:rsidRDefault="00E634F5" w:rsidP="00E634F5">
            <w:pPr>
              <w:jc w:val="both"/>
              <w:rPr>
                <w:rFonts w:ascii="Times New Roman" w:hAnsi="Times New Roman" w:cs="Times New Roman"/>
              </w:rPr>
            </w:pPr>
            <w:r w:rsidRPr="000546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зелені насадження</w:t>
            </w:r>
          </w:p>
        </w:tc>
        <w:tc>
          <w:tcPr>
            <w:tcW w:w="1494" w:type="dxa"/>
            <w:vAlign w:val="center"/>
          </w:tcPr>
          <w:p w:rsidR="00E634F5" w:rsidRDefault="00E634F5" w:rsidP="00BB24C1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634F5" w:rsidRDefault="00E634F5" w:rsidP="00831A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  <w:vAlign w:val="center"/>
          </w:tcPr>
          <w:p w:rsidR="00E634F5" w:rsidRDefault="00E634F5" w:rsidP="00C32C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4" w:type="dxa"/>
            <w:vAlign w:val="center"/>
          </w:tcPr>
          <w:p w:rsidR="00E634F5" w:rsidRDefault="00E634F5" w:rsidP="00C32C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Default="005D7290" w:rsidP="003E66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вулиці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дороги,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проїзди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автомобільні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стоянки</w:t>
            </w:r>
          </w:p>
        </w:tc>
        <w:tc>
          <w:tcPr>
            <w:tcW w:w="1494" w:type="dxa"/>
            <w:vAlign w:val="center"/>
          </w:tcPr>
          <w:p w:rsidR="005D7290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5D7290" w:rsidP="002A3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3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5D7290" w:rsidRPr="007F737D" w:rsidRDefault="002A39EB" w:rsidP="00DB01D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134" w:type="dxa"/>
            <w:vAlign w:val="center"/>
          </w:tcPr>
          <w:p w:rsidR="005D7290" w:rsidRPr="007F737D" w:rsidRDefault="002A39EB" w:rsidP="00DB01D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Pr="00267166" w:rsidRDefault="00E634F5" w:rsidP="00DB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D7290" w:rsidRPr="00267166">
              <w:rPr>
                <w:rFonts w:ascii="Times New Roman" w:hAnsi="Times New Roman" w:cs="Times New Roman"/>
              </w:rPr>
              <w:t xml:space="preserve">ериторії (ділянки) забудови іншого призначення (ділової, виробничої, </w:t>
            </w:r>
            <w:r w:rsidR="005D7290" w:rsidRPr="00D01BC4">
              <w:rPr>
                <w:rFonts w:ascii="Times New Roman" w:hAnsi="Times New Roman" w:cs="Times New Roman"/>
              </w:rPr>
              <w:t>комунально-</w:t>
            </w:r>
            <w:r>
              <w:rPr>
                <w:rFonts w:ascii="Times New Roman" w:hAnsi="Times New Roman" w:cs="Times New Roman"/>
              </w:rPr>
              <w:t>складської</w:t>
            </w:r>
            <w:r w:rsidR="005D7290" w:rsidRPr="00267166">
              <w:rPr>
                <w:rFonts w:ascii="Times New Roman" w:hAnsi="Times New Roman" w:cs="Times New Roman"/>
              </w:rPr>
              <w:t xml:space="preserve"> тощо)</w:t>
            </w:r>
          </w:p>
        </w:tc>
        <w:tc>
          <w:tcPr>
            <w:tcW w:w="1494" w:type="dxa"/>
            <w:vAlign w:val="center"/>
          </w:tcPr>
          <w:p w:rsidR="005D7290" w:rsidRPr="00267166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2A39EB" w:rsidP="003416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709" w:type="dxa"/>
            <w:vAlign w:val="center"/>
          </w:tcPr>
          <w:p w:rsidR="005D7290" w:rsidRDefault="002A39EB" w:rsidP="005C0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7290" w:rsidRDefault="002A39EB" w:rsidP="005C0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Default="005D7290" w:rsidP="00E634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-</w:t>
            </w:r>
            <w:r w:rsidR="00E634F5">
              <w:rPr>
                <w:rFonts w:ascii="Times New Roman" w:hAnsi="Times New Roman" w:cs="Times New Roman"/>
              </w:rPr>
              <w:t>інші</w:t>
            </w:r>
            <w:proofErr w:type="spellEnd"/>
            <w:r w:rsidR="00E634F5">
              <w:rPr>
                <w:rFonts w:ascii="Times New Roman" w:hAnsi="Times New Roman" w:cs="Times New Roman"/>
              </w:rPr>
              <w:t xml:space="preserve"> території</w:t>
            </w:r>
          </w:p>
        </w:tc>
        <w:tc>
          <w:tcPr>
            <w:tcW w:w="1494" w:type="dxa"/>
            <w:vAlign w:val="center"/>
          </w:tcPr>
          <w:p w:rsidR="005D7290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5D7290" w:rsidP="003416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D7290" w:rsidRDefault="005D7290" w:rsidP="00DB0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7290" w:rsidRDefault="00DA4F8D" w:rsidP="00DB01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Pr="00220AF7" w:rsidRDefault="00220AF7" w:rsidP="003E6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Населення</w:t>
            </w:r>
          </w:p>
        </w:tc>
        <w:tc>
          <w:tcPr>
            <w:tcW w:w="1494" w:type="dxa"/>
            <w:vAlign w:val="center"/>
          </w:tcPr>
          <w:p w:rsidR="005D7290" w:rsidRDefault="005D7290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7290" w:rsidRDefault="005D7290" w:rsidP="003416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D7290" w:rsidRPr="007F737D" w:rsidRDefault="005D7290" w:rsidP="005C001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5D7290" w:rsidRPr="007F737D" w:rsidRDefault="005D7290" w:rsidP="005C001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220AF7" w:rsidRDefault="00220AF7" w:rsidP="000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Чисельність населення, всього </w:t>
            </w:r>
          </w:p>
          <w:p w:rsidR="005D7290" w:rsidRPr="0034163C" w:rsidRDefault="00220AF7" w:rsidP="000D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1494" w:type="dxa"/>
            <w:vAlign w:val="center"/>
          </w:tcPr>
          <w:p w:rsidR="005D7290" w:rsidRDefault="0042167F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осіб</w:t>
            </w:r>
          </w:p>
        </w:tc>
        <w:tc>
          <w:tcPr>
            <w:tcW w:w="1134" w:type="dxa"/>
            <w:vAlign w:val="center"/>
          </w:tcPr>
          <w:p w:rsidR="005D7290" w:rsidRDefault="0042167F" w:rsidP="004216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0,457</w:t>
            </w:r>
          </w:p>
        </w:tc>
        <w:tc>
          <w:tcPr>
            <w:tcW w:w="709" w:type="dxa"/>
            <w:vAlign w:val="center"/>
          </w:tcPr>
          <w:p w:rsidR="005D7290" w:rsidRDefault="0042167F" w:rsidP="000D0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1,578</w:t>
            </w:r>
          </w:p>
        </w:tc>
        <w:tc>
          <w:tcPr>
            <w:tcW w:w="1134" w:type="dxa"/>
            <w:vAlign w:val="center"/>
          </w:tcPr>
          <w:p w:rsidR="005D7290" w:rsidRDefault="0042167F" w:rsidP="000D0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1,480</w:t>
            </w:r>
          </w:p>
        </w:tc>
      </w:tr>
      <w:tr w:rsidR="00BE31B5" w:rsidTr="00BE6744">
        <w:trPr>
          <w:trHeight w:val="393"/>
        </w:trPr>
        <w:tc>
          <w:tcPr>
            <w:tcW w:w="4460" w:type="dxa"/>
            <w:vAlign w:val="center"/>
          </w:tcPr>
          <w:p w:rsidR="005D7290" w:rsidRPr="00220AF7" w:rsidRDefault="00220AF7" w:rsidP="00220AF7">
            <w:pPr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 садибній забудові</w:t>
            </w:r>
          </w:p>
        </w:tc>
        <w:tc>
          <w:tcPr>
            <w:tcW w:w="1494" w:type="dxa"/>
            <w:vAlign w:val="center"/>
          </w:tcPr>
          <w:p w:rsidR="005D7290" w:rsidRDefault="0042167F" w:rsidP="00831A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42167F" w:rsidP="003416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D7290" w:rsidRPr="007F737D" w:rsidRDefault="0042167F" w:rsidP="005C001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7290" w:rsidRPr="007F737D" w:rsidRDefault="0042167F" w:rsidP="005C001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Default="00A12296" w:rsidP="003E66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багатоквартирній</w:t>
            </w:r>
            <w:proofErr w:type="spellEnd"/>
            <w:r w:rsidR="001651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забудові</w:t>
            </w:r>
            <w:proofErr w:type="spellEnd"/>
          </w:p>
        </w:tc>
        <w:tc>
          <w:tcPr>
            <w:tcW w:w="1494" w:type="dxa"/>
            <w:vAlign w:val="center"/>
          </w:tcPr>
          <w:p w:rsidR="005D7290" w:rsidRDefault="0042167F" w:rsidP="00831A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D7290" w:rsidRDefault="0042167F" w:rsidP="003416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0,457</w:t>
            </w:r>
          </w:p>
        </w:tc>
        <w:tc>
          <w:tcPr>
            <w:tcW w:w="709" w:type="dxa"/>
            <w:vAlign w:val="center"/>
          </w:tcPr>
          <w:p w:rsidR="005D7290" w:rsidRPr="000D00CE" w:rsidRDefault="0042167F" w:rsidP="000D00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1,578</w:t>
            </w:r>
          </w:p>
        </w:tc>
        <w:tc>
          <w:tcPr>
            <w:tcW w:w="1134" w:type="dxa"/>
            <w:vAlign w:val="center"/>
          </w:tcPr>
          <w:p w:rsidR="005D7290" w:rsidRPr="000D00CE" w:rsidRDefault="0042167F" w:rsidP="000D00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1,480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D7290" w:rsidRDefault="00BC0621" w:rsidP="00267166">
            <w:pPr>
              <w:pStyle w:val="ab"/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Щільність населення</w:t>
            </w:r>
          </w:p>
          <w:p w:rsidR="00BC0621" w:rsidRPr="00BC0621" w:rsidRDefault="00BC0621" w:rsidP="00267166">
            <w:pPr>
              <w:pStyle w:val="ab"/>
              <w:spacing w:line="360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</w:rPr>
              <w:t>і:</w:t>
            </w:r>
          </w:p>
        </w:tc>
        <w:tc>
          <w:tcPr>
            <w:tcW w:w="1494" w:type="dxa"/>
            <w:vAlign w:val="center"/>
          </w:tcPr>
          <w:p w:rsidR="005D7290" w:rsidRDefault="00B356EB" w:rsidP="00BB24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люд./га</w:t>
            </w:r>
          </w:p>
        </w:tc>
        <w:tc>
          <w:tcPr>
            <w:tcW w:w="1134" w:type="dxa"/>
            <w:vAlign w:val="center"/>
          </w:tcPr>
          <w:p w:rsidR="005D7290" w:rsidRDefault="00B356EB" w:rsidP="00B356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709" w:type="dxa"/>
            <w:vAlign w:val="center"/>
          </w:tcPr>
          <w:p w:rsidR="005D7290" w:rsidRDefault="00B356EB" w:rsidP="00B356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vAlign w:val="center"/>
          </w:tcPr>
          <w:p w:rsidR="005D7290" w:rsidRDefault="00B356EB" w:rsidP="00B356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C627AD" w:rsidRPr="00220AF7" w:rsidRDefault="00C627AD" w:rsidP="00C627AD">
            <w:pPr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 садибній забудові</w:t>
            </w:r>
          </w:p>
        </w:tc>
        <w:tc>
          <w:tcPr>
            <w:tcW w:w="1494" w:type="dxa"/>
            <w:vAlign w:val="center"/>
          </w:tcPr>
          <w:p w:rsidR="00C627AD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C627AD" w:rsidRPr="00CF32E3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C627AD" w:rsidRPr="00CF32E3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C627AD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C627AD" w:rsidRDefault="00C627AD" w:rsidP="00C627A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багатоквартирнійзабудові</w:t>
            </w:r>
            <w:proofErr w:type="spellEnd"/>
          </w:p>
        </w:tc>
        <w:tc>
          <w:tcPr>
            <w:tcW w:w="1494" w:type="dxa"/>
            <w:vAlign w:val="center"/>
          </w:tcPr>
          <w:p w:rsidR="00C627AD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C627AD" w:rsidRPr="0053504B" w:rsidRDefault="00B356EB" w:rsidP="00B356E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434</w:t>
            </w:r>
          </w:p>
        </w:tc>
        <w:tc>
          <w:tcPr>
            <w:tcW w:w="709" w:type="dxa"/>
            <w:vAlign w:val="center"/>
          </w:tcPr>
          <w:p w:rsidR="00C627AD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vAlign w:val="center"/>
          </w:tcPr>
          <w:p w:rsidR="00C627AD" w:rsidRDefault="00B356EB" w:rsidP="00C627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C627AD" w:rsidRPr="003E6689" w:rsidRDefault="00C627AD" w:rsidP="00C627AD">
            <w:pPr>
              <w:pStyle w:val="ab"/>
              <w:ind w:left="34"/>
              <w:rPr>
                <w:rFonts w:ascii="Times New Roman" w:hAnsi="Times New Roman" w:cs="Times New Roman"/>
                <w:b/>
              </w:rPr>
            </w:pPr>
            <w:r w:rsidRPr="003E6689">
              <w:rPr>
                <w:rFonts w:ascii="Times New Roman" w:hAnsi="Times New Roman" w:cs="Times New Roman"/>
                <w:b/>
              </w:rPr>
              <w:t>Житловий фонд</w:t>
            </w:r>
          </w:p>
        </w:tc>
        <w:tc>
          <w:tcPr>
            <w:tcW w:w="1494" w:type="dxa"/>
            <w:vAlign w:val="center"/>
          </w:tcPr>
          <w:p w:rsidR="00C627AD" w:rsidRDefault="00C627AD" w:rsidP="00C627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27AD" w:rsidRDefault="00C627AD" w:rsidP="00C627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627AD" w:rsidRDefault="00C627AD" w:rsidP="00C627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27AD" w:rsidRDefault="00C627AD" w:rsidP="00C627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rPr>
          <w:trHeight w:val="732"/>
        </w:trPr>
        <w:tc>
          <w:tcPr>
            <w:tcW w:w="4460" w:type="dxa"/>
            <w:vAlign w:val="center"/>
          </w:tcPr>
          <w:p w:rsidR="00C627AD" w:rsidRDefault="00C627AD" w:rsidP="00C627A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 w:rsidRPr="003E6689">
              <w:rPr>
                <w:rFonts w:ascii="Times New Roman" w:hAnsi="Times New Roman" w:cs="Times New Roman"/>
              </w:rPr>
              <w:t>Житловий фонд</w:t>
            </w:r>
            <w:r w:rsidR="00652495">
              <w:rPr>
                <w:rFonts w:ascii="Times New Roman" w:hAnsi="Times New Roman" w:cs="Times New Roman"/>
              </w:rPr>
              <w:t>, всього</w:t>
            </w:r>
          </w:p>
          <w:p w:rsidR="00652495" w:rsidRPr="003E6689" w:rsidRDefault="00652495" w:rsidP="00C627A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числі:</w:t>
            </w:r>
          </w:p>
          <w:p w:rsidR="00C627AD" w:rsidRPr="003E6689" w:rsidRDefault="00C627AD" w:rsidP="00C627AD">
            <w:pPr>
              <w:pStyle w:val="ab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C627AD" w:rsidRPr="0053504B" w:rsidRDefault="00590F8D" w:rsidP="00C627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тис.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C627AD">
              <w:rPr>
                <w:rFonts w:ascii="Times New Roman" w:hAnsi="Times New Roman" w:cs="Times New Roman"/>
              </w:rPr>
              <w:t xml:space="preserve"> загальної </w:t>
            </w:r>
            <w:r w:rsidR="00C627AD" w:rsidRPr="003E6689">
              <w:rPr>
                <w:rFonts w:ascii="Times New Roman" w:hAnsi="Times New Roman" w:cs="Times New Roman"/>
              </w:rPr>
              <w:t>площі</w:t>
            </w:r>
          </w:p>
        </w:tc>
        <w:tc>
          <w:tcPr>
            <w:tcW w:w="1134" w:type="dxa"/>
            <w:vAlign w:val="center"/>
          </w:tcPr>
          <w:p w:rsidR="00C627AD" w:rsidRPr="0053504B" w:rsidRDefault="0067519E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8,0</w:t>
            </w:r>
          </w:p>
        </w:tc>
        <w:tc>
          <w:tcPr>
            <w:tcW w:w="709" w:type="dxa"/>
            <w:vAlign w:val="center"/>
          </w:tcPr>
          <w:p w:rsidR="00C627AD" w:rsidRPr="0053504B" w:rsidRDefault="0067519E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34,7</w:t>
            </w:r>
          </w:p>
        </w:tc>
        <w:tc>
          <w:tcPr>
            <w:tcW w:w="1134" w:type="dxa"/>
            <w:vAlign w:val="center"/>
          </w:tcPr>
          <w:p w:rsidR="00C627AD" w:rsidRDefault="0067519E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33,3</w:t>
            </w:r>
          </w:p>
        </w:tc>
      </w:tr>
      <w:tr w:rsidR="00BE31B5" w:rsidTr="00BE6744">
        <w:trPr>
          <w:trHeight w:val="347"/>
        </w:trPr>
        <w:tc>
          <w:tcPr>
            <w:tcW w:w="4460" w:type="dxa"/>
            <w:vAlign w:val="center"/>
          </w:tcPr>
          <w:p w:rsidR="00652495" w:rsidRPr="003E6689" w:rsidRDefault="00652495" w:rsidP="00C627A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садибний</w:t>
            </w:r>
          </w:p>
        </w:tc>
        <w:tc>
          <w:tcPr>
            <w:tcW w:w="1494" w:type="dxa"/>
            <w:vAlign w:val="center"/>
          </w:tcPr>
          <w:p w:rsidR="00652495" w:rsidRDefault="00590F8D" w:rsidP="00C6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652495" w:rsidRDefault="00590F8D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652495" w:rsidRDefault="00590F8D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52495" w:rsidRDefault="00590F8D" w:rsidP="00C627A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E31B5" w:rsidTr="00BE6744">
        <w:trPr>
          <w:trHeight w:val="347"/>
        </w:trPr>
        <w:tc>
          <w:tcPr>
            <w:tcW w:w="4460" w:type="dxa"/>
            <w:vAlign w:val="center"/>
          </w:tcPr>
          <w:p w:rsidR="00590F8D" w:rsidRPr="003E6689" w:rsidRDefault="00590F8D" w:rsidP="00590F8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багатоквартирний</w:t>
            </w:r>
          </w:p>
        </w:tc>
        <w:tc>
          <w:tcPr>
            <w:tcW w:w="1494" w:type="dxa"/>
            <w:vAlign w:val="center"/>
          </w:tcPr>
          <w:p w:rsidR="00590F8D" w:rsidRDefault="00590F8D" w:rsidP="0059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90F8D" w:rsidRPr="0053504B" w:rsidRDefault="00590F8D" w:rsidP="00590F8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8,0</w:t>
            </w:r>
          </w:p>
        </w:tc>
        <w:tc>
          <w:tcPr>
            <w:tcW w:w="709" w:type="dxa"/>
            <w:vAlign w:val="center"/>
          </w:tcPr>
          <w:p w:rsidR="00590F8D" w:rsidRPr="0053504B" w:rsidRDefault="00590F8D" w:rsidP="00590F8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34,7</w:t>
            </w:r>
          </w:p>
        </w:tc>
        <w:tc>
          <w:tcPr>
            <w:tcW w:w="1134" w:type="dxa"/>
            <w:vAlign w:val="center"/>
          </w:tcPr>
          <w:p w:rsidR="00590F8D" w:rsidRDefault="00590F8D" w:rsidP="00590F8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33,3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90F8D" w:rsidRDefault="00590F8D" w:rsidP="00590F8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житлова забезпеченість</w:t>
            </w:r>
          </w:p>
          <w:p w:rsidR="00590F8D" w:rsidRDefault="00590F8D" w:rsidP="00590F8D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1494" w:type="dxa"/>
            <w:vAlign w:val="center"/>
          </w:tcPr>
          <w:p w:rsidR="00590F8D" w:rsidRDefault="00590F8D" w:rsidP="0059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/люд.</w:t>
            </w:r>
          </w:p>
        </w:tc>
        <w:tc>
          <w:tcPr>
            <w:tcW w:w="1134" w:type="dxa"/>
            <w:vAlign w:val="center"/>
          </w:tcPr>
          <w:p w:rsidR="00590F8D" w:rsidRPr="00CD6EBC" w:rsidRDefault="0075235F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17,5</w:t>
            </w:r>
          </w:p>
        </w:tc>
        <w:tc>
          <w:tcPr>
            <w:tcW w:w="709" w:type="dxa"/>
            <w:vAlign w:val="center"/>
          </w:tcPr>
          <w:p w:rsidR="00590F8D" w:rsidRDefault="0075235F" w:rsidP="00590F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vAlign w:val="center"/>
          </w:tcPr>
          <w:p w:rsidR="00590F8D" w:rsidRDefault="0075235F" w:rsidP="00590F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90F8D" w:rsidRPr="00220AF7" w:rsidRDefault="00590F8D" w:rsidP="00590F8D">
            <w:pPr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 садибній забудові</w:t>
            </w:r>
          </w:p>
        </w:tc>
        <w:tc>
          <w:tcPr>
            <w:tcW w:w="1494" w:type="dxa"/>
            <w:vAlign w:val="center"/>
          </w:tcPr>
          <w:p w:rsidR="00590F8D" w:rsidRDefault="00CF614A" w:rsidP="0059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90F8D" w:rsidRDefault="0075235F" w:rsidP="00590F8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590F8D" w:rsidRDefault="0075235F" w:rsidP="00590F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0F8D" w:rsidRDefault="0075235F" w:rsidP="00590F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75235F" w:rsidRDefault="0075235F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багатоквартирній</w:t>
            </w:r>
            <w:proofErr w:type="spellEnd"/>
            <w:r w:rsidR="001651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забудові</w:t>
            </w:r>
            <w:proofErr w:type="spellEnd"/>
          </w:p>
        </w:tc>
        <w:tc>
          <w:tcPr>
            <w:tcW w:w="1494" w:type="dxa"/>
            <w:vAlign w:val="center"/>
          </w:tcPr>
          <w:p w:rsidR="0075235F" w:rsidRDefault="00CF614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75235F" w:rsidRPr="00CD6EBC" w:rsidRDefault="0075235F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17,5</w:t>
            </w:r>
          </w:p>
        </w:tc>
        <w:tc>
          <w:tcPr>
            <w:tcW w:w="709" w:type="dxa"/>
            <w:vAlign w:val="center"/>
          </w:tcPr>
          <w:p w:rsidR="0075235F" w:rsidRDefault="0075235F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vAlign w:val="center"/>
          </w:tcPr>
          <w:p w:rsidR="0075235F" w:rsidRDefault="0075235F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75235F" w:rsidRDefault="0075235F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Вибуття житлового фонду</w:t>
            </w:r>
          </w:p>
        </w:tc>
        <w:tc>
          <w:tcPr>
            <w:tcW w:w="1494" w:type="dxa"/>
            <w:vAlign w:val="center"/>
          </w:tcPr>
          <w:p w:rsidR="0075235F" w:rsidRPr="00AE79E2" w:rsidRDefault="0075235F" w:rsidP="007523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тис.</w:t>
            </w:r>
            <w:r w:rsidR="00AE79E2">
              <w:rPr>
                <w:rFonts w:ascii="Times New Roman" w:hAnsi="Times New Roman" w:cs="Times New Roman"/>
              </w:rPr>
              <w:t xml:space="preserve"> м</w:t>
            </w:r>
            <w:r w:rsidR="00AE79E2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5235F" w:rsidRDefault="0075235F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загальної</w:t>
            </w:r>
          </w:p>
          <w:p w:rsidR="0075235F" w:rsidRDefault="0075235F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площі</w:t>
            </w:r>
          </w:p>
        </w:tc>
        <w:tc>
          <w:tcPr>
            <w:tcW w:w="1134" w:type="dxa"/>
            <w:vAlign w:val="center"/>
          </w:tcPr>
          <w:p w:rsidR="0075235F" w:rsidRPr="008A267F" w:rsidRDefault="0075235F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75235F" w:rsidRDefault="0075235F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5235F" w:rsidRDefault="00AE79E2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Житлове будівництво, всього:</w:t>
            </w:r>
          </w:p>
        </w:tc>
        <w:tc>
          <w:tcPr>
            <w:tcW w:w="1494" w:type="dxa"/>
            <w:vAlign w:val="center"/>
          </w:tcPr>
          <w:p w:rsidR="00E06552" w:rsidRDefault="00CF614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за видами:</w:t>
            </w:r>
          </w:p>
        </w:tc>
        <w:tc>
          <w:tcPr>
            <w:tcW w:w="1494" w:type="dxa"/>
            <w:vAlign w:val="center"/>
          </w:tcPr>
          <w:p w:rsidR="00E06552" w:rsidRDefault="00CF614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34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садибна забудова (одноквартирна забудова)</w:t>
            </w:r>
          </w:p>
        </w:tc>
        <w:tc>
          <w:tcPr>
            <w:tcW w:w="1494" w:type="dxa"/>
            <w:vAlign w:val="center"/>
          </w:tcPr>
          <w:p w:rsidR="00CF614A" w:rsidRPr="00AE79E2" w:rsidRDefault="00CF614A" w:rsidP="00CF61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тис.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06552" w:rsidRDefault="00E06552" w:rsidP="00752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багатоквартирна забудова</w:t>
            </w:r>
          </w:p>
        </w:tc>
        <w:tc>
          <w:tcPr>
            <w:tcW w:w="1494" w:type="dxa"/>
            <w:vAlign w:val="center"/>
          </w:tcPr>
          <w:p w:rsidR="00E06552" w:rsidRDefault="00CF614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:rsidR="00E06552" w:rsidRDefault="00CF614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A16BCA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E06552">
              <w:rPr>
                <w:rFonts w:ascii="Times New Roman" w:hAnsi="Times New Roman" w:cs="Times New Roman"/>
              </w:rPr>
              <w:t>з неї:</w:t>
            </w:r>
          </w:p>
        </w:tc>
        <w:tc>
          <w:tcPr>
            <w:tcW w:w="1494" w:type="dxa"/>
            <w:vAlign w:val="center"/>
          </w:tcPr>
          <w:p w:rsidR="00E06552" w:rsidRDefault="00E06552" w:rsidP="00752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малоповерхова (1-3 поверхи)</w:t>
            </w:r>
          </w:p>
        </w:tc>
        <w:tc>
          <w:tcPr>
            <w:tcW w:w="1494" w:type="dxa"/>
            <w:vAlign w:val="center"/>
          </w:tcPr>
          <w:p w:rsidR="00E06552" w:rsidRDefault="004A2FA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06552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середньоповерхова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(4-5 поверхів)</w:t>
            </w:r>
          </w:p>
        </w:tc>
        <w:tc>
          <w:tcPr>
            <w:tcW w:w="1494" w:type="dxa"/>
            <w:vAlign w:val="center"/>
          </w:tcPr>
          <w:p w:rsidR="00E06552" w:rsidRDefault="004A2FA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06552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E0655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багатоповерхова (6 поверхів та вище)</w:t>
            </w:r>
          </w:p>
        </w:tc>
        <w:tc>
          <w:tcPr>
            <w:tcW w:w="1494" w:type="dxa"/>
            <w:vAlign w:val="center"/>
          </w:tcPr>
          <w:p w:rsidR="00E06552" w:rsidRDefault="004A2FA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:rsidR="00E06552" w:rsidRDefault="004A2FAA" w:rsidP="004A2F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06552" w:rsidRDefault="00A16BCA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поверхів:</w:t>
            </w:r>
          </w:p>
        </w:tc>
        <w:tc>
          <w:tcPr>
            <w:tcW w:w="1494" w:type="dxa"/>
            <w:vAlign w:val="center"/>
          </w:tcPr>
          <w:p w:rsidR="00E06552" w:rsidRDefault="00E06552" w:rsidP="00752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6552" w:rsidRDefault="00E06552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A16BCA" w:rsidRDefault="00A16BCA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- 6-9</w:t>
            </w:r>
          </w:p>
        </w:tc>
        <w:tc>
          <w:tcPr>
            <w:tcW w:w="1494" w:type="dxa"/>
            <w:vAlign w:val="center"/>
          </w:tcPr>
          <w:p w:rsidR="00A16BCA" w:rsidRDefault="004A2FA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A16BCA" w:rsidRDefault="00A16BCA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6BCA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16BCA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A16BCA" w:rsidRDefault="00A16BCA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- 10 і вище</w:t>
            </w:r>
          </w:p>
        </w:tc>
        <w:tc>
          <w:tcPr>
            <w:tcW w:w="1494" w:type="dxa"/>
            <w:vAlign w:val="center"/>
          </w:tcPr>
          <w:p w:rsidR="00A16BCA" w:rsidRDefault="004A2FAA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A16BCA" w:rsidRDefault="00A16BCA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6BCA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:rsidR="00A16BCA" w:rsidRDefault="004A2FAA" w:rsidP="007523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A16BCA" w:rsidRDefault="00A16BCA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Житлове будівництво за рахунок проведення реконструкції існуючої забудови</w:t>
            </w:r>
          </w:p>
        </w:tc>
        <w:tc>
          <w:tcPr>
            <w:tcW w:w="1494" w:type="dxa"/>
            <w:vAlign w:val="center"/>
          </w:tcPr>
          <w:p w:rsidR="006E4A56" w:rsidRPr="00AE79E2" w:rsidRDefault="006E4A56" w:rsidP="006E4A5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тис.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16BCA" w:rsidRDefault="00A16BCA" w:rsidP="00752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6BCA" w:rsidRDefault="00A16BCA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16BCA" w:rsidRPr="006E4A56" w:rsidRDefault="006E4A56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16BCA" w:rsidRPr="006E4A56" w:rsidRDefault="006E4A56" w:rsidP="0075235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75235F" w:rsidRPr="00957916" w:rsidRDefault="0075235F" w:rsidP="0075235F">
            <w:pPr>
              <w:pStyle w:val="ab"/>
              <w:ind w:left="34"/>
              <w:rPr>
                <w:rFonts w:ascii="Times New Roman" w:hAnsi="Times New Roman" w:cs="Times New Roman"/>
                <w:b/>
              </w:rPr>
            </w:pPr>
            <w:r w:rsidRPr="00957916">
              <w:rPr>
                <w:rFonts w:ascii="Times New Roman" w:hAnsi="Times New Roman" w:cs="Times New Roman"/>
                <w:b/>
              </w:rPr>
              <w:t>Установи та підприємства обслуговування</w:t>
            </w:r>
          </w:p>
        </w:tc>
        <w:tc>
          <w:tcPr>
            <w:tcW w:w="1494" w:type="dxa"/>
            <w:vAlign w:val="center"/>
          </w:tcPr>
          <w:p w:rsidR="0075235F" w:rsidRDefault="0075235F" w:rsidP="00752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235F" w:rsidRDefault="0075235F" w:rsidP="00752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235F" w:rsidRDefault="0075235F" w:rsidP="00752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235F" w:rsidRDefault="0075235F" w:rsidP="007523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E86D22" w:rsidRDefault="00E86D2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Дош</w:t>
            </w:r>
            <w:r>
              <w:rPr>
                <w:rFonts w:ascii="Times New Roman" w:hAnsi="Times New Roman" w:cs="Times New Roman"/>
              </w:rPr>
              <w:t>кільні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навчальні заклади</w:t>
            </w:r>
          </w:p>
        </w:tc>
        <w:tc>
          <w:tcPr>
            <w:tcW w:w="1494" w:type="dxa"/>
            <w:vAlign w:val="center"/>
          </w:tcPr>
          <w:p w:rsidR="00E86D22" w:rsidRDefault="00E86D22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місць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E86D22" w:rsidRDefault="00E86D22" w:rsidP="0075235F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Загальноосвітні навчальні заклади</w:t>
            </w:r>
          </w:p>
        </w:tc>
        <w:tc>
          <w:tcPr>
            <w:tcW w:w="1494" w:type="dxa"/>
            <w:vAlign w:val="center"/>
          </w:tcPr>
          <w:p w:rsidR="00E86D22" w:rsidRDefault="00E86D22" w:rsidP="00752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E86D22" w:rsidRDefault="00E86D22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Стаціонари (лікарні) усіх типів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ліжок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E86D22" w:rsidRDefault="00E86D22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Поліклініки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відв</w:t>
            </w:r>
            <w:proofErr w:type="spellEnd"/>
            <w:r>
              <w:rPr>
                <w:rFonts w:ascii="Times New Roman" w:hAnsi="Times New Roman" w:cs="Times New Roman"/>
              </w:rPr>
              <w:t>. за зміну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677007" w:rsidRDefault="00677007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Спортивні зали загального користування</w:t>
            </w:r>
          </w:p>
        </w:tc>
        <w:tc>
          <w:tcPr>
            <w:tcW w:w="1494" w:type="dxa"/>
            <w:vAlign w:val="center"/>
          </w:tcPr>
          <w:p w:rsidR="00677007" w:rsidRPr="00A80614" w:rsidRDefault="00A80614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площі підлоги</w:t>
            </w:r>
          </w:p>
        </w:tc>
        <w:tc>
          <w:tcPr>
            <w:tcW w:w="1134" w:type="dxa"/>
            <w:vAlign w:val="center"/>
          </w:tcPr>
          <w:p w:rsidR="00677007" w:rsidRDefault="00A236B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77007" w:rsidRDefault="00A236B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77007" w:rsidRDefault="00A236B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677007" w:rsidRDefault="00677007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Відкриті площинні споруди у житловому кварталі (мікрорайоні)</w:t>
            </w:r>
          </w:p>
        </w:tc>
        <w:tc>
          <w:tcPr>
            <w:tcW w:w="1494" w:type="dxa"/>
            <w:vAlign w:val="center"/>
          </w:tcPr>
          <w:p w:rsidR="00677007" w:rsidRDefault="00A80614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677007" w:rsidRDefault="00A236B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77007" w:rsidRDefault="00A236B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77007" w:rsidRDefault="00A236B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E77B7" w:rsidRDefault="000E77B7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для фізкультурно-оздоровчих занять у житловому кварталі (мікрорайоні)</w:t>
            </w:r>
          </w:p>
        </w:tc>
        <w:tc>
          <w:tcPr>
            <w:tcW w:w="1494" w:type="dxa"/>
            <w:vAlign w:val="center"/>
          </w:tcPr>
          <w:p w:rsidR="000E77B7" w:rsidRPr="000E77B7" w:rsidRDefault="000E77B7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hAnsi="Times New Roman" w:cs="Times New Roman"/>
              </w:rPr>
              <w:t>. площі</w:t>
            </w:r>
          </w:p>
        </w:tc>
        <w:tc>
          <w:tcPr>
            <w:tcW w:w="1134" w:type="dxa"/>
            <w:vAlign w:val="center"/>
          </w:tcPr>
          <w:p w:rsidR="000E77B7" w:rsidRDefault="000E77B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E77B7" w:rsidRDefault="000E77B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  <w:vAlign w:val="center"/>
          </w:tcPr>
          <w:p w:rsidR="000E77B7" w:rsidRDefault="000E77B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677007" w:rsidRDefault="00677007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Бібліотеки</w:t>
            </w:r>
          </w:p>
        </w:tc>
        <w:tc>
          <w:tcPr>
            <w:tcW w:w="1494" w:type="dxa"/>
            <w:vAlign w:val="center"/>
          </w:tcPr>
          <w:p w:rsidR="00677007" w:rsidRDefault="00A80614" w:rsidP="00A8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один. зберіг.</w:t>
            </w:r>
          </w:p>
        </w:tc>
        <w:tc>
          <w:tcPr>
            <w:tcW w:w="1134" w:type="dxa"/>
            <w:vAlign w:val="center"/>
          </w:tcPr>
          <w:p w:rsidR="00677007" w:rsidRDefault="00146BCC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77007" w:rsidRDefault="00146BCC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77007" w:rsidRDefault="00146BCC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Default="00E86D22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Магазини</w:t>
            </w:r>
          </w:p>
        </w:tc>
        <w:tc>
          <w:tcPr>
            <w:tcW w:w="1494" w:type="dxa"/>
            <w:vAlign w:val="center"/>
          </w:tcPr>
          <w:p w:rsidR="00E86D22" w:rsidRDefault="00A80614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торг. п</w:t>
            </w:r>
            <w:r w:rsidR="00E86D22">
              <w:rPr>
                <w:rFonts w:ascii="Times New Roman" w:hAnsi="Times New Roman" w:cs="Times New Roman"/>
              </w:rPr>
              <w:t>лощі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146BCC" w:rsidP="00146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vAlign w:val="center"/>
          </w:tcPr>
          <w:p w:rsidR="00E86D22" w:rsidRDefault="00146BCC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421EE1" w:rsidRDefault="00421EE1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Підприємства громадського харчування</w:t>
            </w:r>
          </w:p>
        </w:tc>
        <w:tc>
          <w:tcPr>
            <w:tcW w:w="1494" w:type="dxa"/>
            <w:vAlign w:val="center"/>
          </w:tcPr>
          <w:p w:rsidR="00421EE1" w:rsidRDefault="00421EE1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місць</w:t>
            </w:r>
          </w:p>
        </w:tc>
        <w:tc>
          <w:tcPr>
            <w:tcW w:w="1134" w:type="dxa"/>
            <w:vAlign w:val="center"/>
          </w:tcPr>
          <w:p w:rsidR="00421EE1" w:rsidRDefault="00CE5068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21EE1" w:rsidRDefault="00CE5068" w:rsidP="00146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21EE1" w:rsidRDefault="00CE5068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421EE1" w:rsidRDefault="00421EE1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 побутового обслуговування</w:t>
            </w:r>
          </w:p>
        </w:tc>
        <w:tc>
          <w:tcPr>
            <w:tcW w:w="1494" w:type="dxa"/>
            <w:vAlign w:val="center"/>
          </w:tcPr>
          <w:p w:rsidR="00421EE1" w:rsidRDefault="00421EE1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роб. місць</w:t>
            </w:r>
          </w:p>
        </w:tc>
        <w:tc>
          <w:tcPr>
            <w:tcW w:w="1134" w:type="dxa"/>
            <w:vAlign w:val="center"/>
          </w:tcPr>
          <w:p w:rsidR="00421EE1" w:rsidRDefault="00CE5068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21EE1" w:rsidRDefault="00CE5068" w:rsidP="00146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21EE1" w:rsidRDefault="00CE5068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421EE1" w:rsidRDefault="00421EE1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Оздоровчі установи</w:t>
            </w:r>
          </w:p>
        </w:tc>
        <w:tc>
          <w:tcPr>
            <w:tcW w:w="1494" w:type="dxa"/>
            <w:vAlign w:val="center"/>
          </w:tcPr>
          <w:p w:rsidR="00421EE1" w:rsidRDefault="00421EE1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місць</w:t>
            </w:r>
          </w:p>
        </w:tc>
        <w:tc>
          <w:tcPr>
            <w:tcW w:w="1134" w:type="dxa"/>
            <w:vAlign w:val="center"/>
          </w:tcPr>
          <w:p w:rsidR="00421EE1" w:rsidRDefault="00CE5068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21EE1" w:rsidRDefault="00CE5068" w:rsidP="00146B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21EE1" w:rsidRDefault="00CE5068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E66FB7" w:rsidRDefault="006F6867" w:rsidP="00E86D22">
            <w:pPr>
              <w:pStyle w:val="ab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Вулично-дорожня</w:t>
            </w:r>
            <w:r w:rsidR="00E86D22">
              <w:rPr>
                <w:rFonts w:ascii="Times New Roman" w:hAnsi="Times New Roman" w:cs="Times New Roman"/>
                <w:b/>
              </w:rPr>
              <w:t xml:space="preserve"> мережа та міський пасажирський транспорт 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A334FE" w:rsidRDefault="006F6867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Протяжність вулично-</w:t>
            </w:r>
            <w:r w:rsidR="00E86D22">
              <w:rPr>
                <w:rFonts w:ascii="Times New Roman" w:hAnsi="Times New Roman" w:cs="Times New Roman"/>
              </w:rPr>
              <w:t>дорожн</w:t>
            </w:r>
            <w:r>
              <w:rPr>
                <w:rFonts w:ascii="Times New Roman" w:hAnsi="Times New Roman" w:cs="Times New Roman"/>
              </w:rPr>
              <w:t>ь</w:t>
            </w:r>
            <w:r w:rsidR="00E86D22">
              <w:rPr>
                <w:rFonts w:ascii="Times New Roman" w:hAnsi="Times New Roman" w:cs="Times New Roman"/>
              </w:rPr>
              <w:t>ої мережі, всього (існуюча, будівництво) у тому числі: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86D22" w:rsidRPr="00F5371D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0,163</w:t>
            </w:r>
          </w:p>
        </w:tc>
        <w:tc>
          <w:tcPr>
            <w:tcW w:w="709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0,163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0,163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Default="00E86D22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-магістральні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вулиці загальноміського значення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86D22" w:rsidRPr="000431B7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Pr="000431B7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86D22" w:rsidRPr="000431B7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Default="00E86D22" w:rsidP="006F6867">
            <w:pPr>
              <w:pStyle w:val="ab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-</w:t>
            </w:r>
            <w:r w:rsidR="006F6867">
              <w:rPr>
                <w:rFonts w:ascii="Times New Roman" w:hAnsi="Times New Roman" w:cs="Times New Roman"/>
              </w:rPr>
              <w:t>магістральні</w:t>
            </w:r>
            <w:proofErr w:type="spellEnd"/>
            <w:r w:rsidR="006F6867">
              <w:rPr>
                <w:rFonts w:ascii="Times New Roman" w:hAnsi="Times New Roman" w:cs="Times New Roman"/>
              </w:rPr>
              <w:t xml:space="preserve"> вулиці районного значення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0,163</w:t>
            </w:r>
          </w:p>
        </w:tc>
        <w:tc>
          <w:tcPr>
            <w:tcW w:w="709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0,163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0,163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6F6867" w:rsidRDefault="006F6867" w:rsidP="006F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транспортних розв’язок у різних рівнях</w:t>
            </w:r>
          </w:p>
        </w:tc>
        <w:tc>
          <w:tcPr>
            <w:tcW w:w="1494" w:type="dxa"/>
            <w:vAlign w:val="center"/>
          </w:tcPr>
          <w:p w:rsidR="00E86D22" w:rsidRDefault="006F6867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Default="006F6867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підземних та надземних пішохідних переходів</w:t>
            </w:r>
          </w:p>
        </w:tc>
        <w:tc>
          <w:tcPr>
            <w:tcW w:w="1494" w:type="dxa"/>
            <w:vAlign w:val="center"/>
          </w:tcPr>
          <w:p w:rsidR="00E86D22" w:rsidRDefault="006F6867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Default="00E86D22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Гаражі для постійного зберігання легков</w:t>
            </w:r>
            <w:r w:rsidR="006F68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 автомобілів</w:t>
            </w:r>
          </w:p>
        </w:tc>
        <w:tc>
          <w:tcPr>
            <w:tcW w:w="1494" w:type="dxa"/>
            <w:vAlign w:val="center"/>
          </w:tcPr>
          <w:p w:rsidR="00E86D22" w:rsidRDefault="006F6867" w:rsidP="00E86D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маш.-</w:t>
            </w:r>
            <w:r w:rsidR="00E86D22">
              <w:rPr>
                <w:rFonts w:ascii="Times New Roman" w:hAnsi="Times New Roman" w:cs="Times New Roman"/>
              </w:rPr>
              <w:t>місць</w:t>
            </w:r>
            <w:proofErr w:type="spellEnd"/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E86D22" w:rsidRDefault="006F6867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5F3504" w:rsidRDefault="005F3504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Гаражі для тимчасового зберігання легкових автомобілів</w:t>
            </w:r>
          </w:p>
        </w:tc>
        <w:tc>
          <w:tcPr>
            <w:tcW w:w="1494" w:type="dxa"/>
            <w:vAlign w:val="center"/>
          </w:tcPr>
          <w:p w:rsidR="005F3504" w:rsidRDefault="005F3504" w:rsidP="00E8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5F3504" w:rsidRDefault="005F3504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F3504" w:rsidRDefault="005F3504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F3504" w:rsidRDefault="005F3504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Default="00B6594A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Відкриті автостоянки для постійного (</w:t>
            </w:r>
            <w:r w:rsidR="00E86D22">
              <w:rPr>
                <w:rFonts w:ascii="Times New Roman" w:hAnsi="Times New Roman" w:cs="Times New Roman"/>
              </w:rPr>
              <w:t>тимчасового</w:t>
            </w:r>
            <w:r>
              <w:rPr>
                <w:rFonts w:ascii="Times New Roman" w:hAnsi="Times New Roman" w:cs="Times New Roman"/>
              </w:rPr>
              <w:t>)</w:t>
            </w:r>
            <w:r w:rsidR="00E86D22">
              <w:rPr>
                <w:rFonts w:ascii="Times New Roman" w:hAnsi="Times New Roman" w:cs="Times New Roman"/>
              </w:rPr>
              <w:t xml:space="preserve"> зберігання </w:t>
            </w:r>
            <w:r>
              <w:rPr>
                <w:rFonts w:ascii="Times New Roman" w:hAnsi="Times New Roman" w:cs="Times New Roman"/>
              </w:rPr>
              <w:t xml:space="preserve">легкових </w:t>
            </w:r>
            <w:r w:rsidR="00E86D22">
              <w:rPr>
                <w:rFonts w:ascii="Times New Roman" w:hAnsi="Times New Roman" w:cs="Times New Roman"/>
              </w:rPr>
              <w:t>автомобілів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86D22" w:rsidRDefault="00CB7D64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E86D22" w:rsidRDefault="00CB7D64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6C0B3C" w:rsidRDefault="00E86D22" w:rsidP="00E86D22">
            <w:pPr>
              <w:pStyle w:val="ab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Інженерне обладнання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1D2ACB" w:rsidRDefault="00E86D22" w:rsidP="00ED169A">
            <w:pPr>
              <w:pStyle w:val="ab"/>
              <w:ind w:left="34"/>
              <w:rPr>
                <w:rFonts w:ascii="Times New Roman" w:hAnsi="Times New Roman" w:cs="Times New Roman"/>
                <w:i/>
              </w:rPr>
            </w:pPr>
            <w:r w:rsidRPr="001D2ACB">
              <w:rPr>
                <w:rFonts w:ascii="Times New Roman" w:hAnsi="Times New Roman" w:cs="Times New Roman"/>
                <w:i/>
              </w:rPr>
              <w:t>Водопостачання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6C0B3C" w:rsidRDefault="00E86D22" w:rsidP="00E86D22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Водоспоживання</w:t>
            </w:r>
            <w:r w:rsidR="00ED169A">
              <w:rPr>
                <w:rFonts w:ascii="Times New Roman" w:hAnsi="Times New Roman" w:cs="Times New Roman"/>
              </w:rPr>
              <w:t>, всього</w:t>
            </w:r>
          </w:p>
        </w:tc>
        <w:tc>
          <w:tcPr>
            <w:tcW w:w="1494" w:type="dxa"/>
            <w:vAlign w:val="center"/>
          </w:tcPr>
          <w:p w:rsidR="00E86D22" w:rsidRPr="0067360F" w:rsidRDefault="00ED169A" w:rsidP="00E86D22">
            <w:pPr>
              <w:spacing w:line="48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360F">
              <w:rPr>
                <w:rFonts w:ascii="Times New Roman" w:hAnsi="Times New Roman" w:cs="Times New Roman"/>
              </w:rPr>
              <w:t>тис.м</w:t>
            </w:r>
            <w:r w:rsidRPr="006736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360F">
              <w:rPr>
                <w:rFonts w:ascii="Times New Roman" w:hAnsi="Times New Roman" w:cs="Times New Roman"/>
              </w:rPr>
              <w:t>/</w:t>
            </w:r>
            <w:proofErr w:type="spellStart"/>
            <w:r w:rsidR="0067360F" w:rsidRPr="0067360F">
              <w:rPr>
                <w:rFonts w:ascii="Times New Roman" w:hAnsi="Times New Roman" w:cs="Times New Roman"/>
                <w:color w:val="auto"/>
                <w:lang w:val="ru-RU"/>
              </w:rPr>
              <w:t>добу</w:t>
            </w:r>
            <w:proofErr w:type="spellEnd"/>
          </w:p>
        </w:tc>
        <w:tc>
          <w:tcPr>
            <w:tcW w:w="1134" w:type="dxa"/>
            <w:vAlign w:val="center"/>
          </w:tcPr>
          <w:p w:rsidR="00E86D22" w:rsidRPr="000B2ECC" w:rsidRDefault="000B2ECC" w:rsidP="000B2ECC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0,114</w:t>
            </w:r>
          </w:p>
        </w:tc>
        <w:tc>
          <w:tcPr>
            <w:tcW w:w="709" w:type="dxa"/>
            <w:vAlign w:val="center"/>
          </w:tcPr>
          <w:p w:rsidR="00E86D22" w:rsidRPr="000B2ECC" w:rsidRDefault="000B2ECC" w:rsidP="00E86D22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0,395</w:t>
            </w:r>
          </w:p>
        </w:tc>
        <w:tc>
          <w:tcPr>
            <w:tcW w:w="1134" w:type="dxa"/>
            <w:vAlign w:val="center"/>
          </w:tcPr>
          <w:p w:rsidR="00E86D22" w:rsidRPr="000B2ECC" w:rsidRDefault="000B2ECC" w:rsidP="00E86D22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0,370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E86D22" w:rsidRPr="001D2ACB" w:rsidRDefault="00E86D22" w:rsidP="00E86D22">
            <w:pPr>
              <w:pStyle w:val="ab"/>
              <w:ind w:left="34"/>
              <w:rPr>
                <w:rFonts w:ascii="Times New Roman" w:hAnsi="Times New Roman" w:cs="Times New Roman"/>
                <w:i/>
              </w:rPr>
            </w:pPr>
            <w:r w:rsidRPr="001D2ACB">
              <w:rPr>
                <w:rFonts w:ascii="Times New Roman" w:hAnsi="Times New Roman" w:cs="Times New Roman"/>
                <w:i/>
              </w:rPr>
              <w:t>Каналізація</w:t>
            </w:r>
          </w:p>
        </w:tc>
        <w:tc>
          <w:tcPr>
            <w:tcW w:w="1494" w:type="dxa"/>
            <w:vAlign w:val="center"/>
          </w:tcPr>
          <w:p w:rsidR="00E86D22" w:rsidRDefault="00E86D22" w:rsidP="00E8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6D22" w:rsidRDefault="00E86D22" w:rsidP="00E86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ED169A" w:rsidRDefault="00004BF8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 w:rsidRPr="00ED169A">
              <w:rPr>
                <w:rFonts w:ascii="Times New Roman" w:hAnsi="Times New Roman" w:cs="Times New Roman"/>
              </w:rPr>
              <w:t>Сумарний об’єм стічних вод</w:t>
            </w:r>
          </w:p>
        </w:tc>
        <w:tc>
          <w:tcPr>
            <w:tcW w:w="1494" w:type="dxa"/>
            <w:vAlign w:val="center"/>
          </w:tcPr>
          <w:p w:rsidR="00004BF8" w:rsidRDefault="00004BF8" w:rsidP="0000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004BF8" w:rsidRPr="000B2ECC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0,114</w:t>
            </w:r>
          </w:p>
        </w:tc>
        <w:tc>
          <w:tcPr>
            <w:tcW w:w="709" w:type="dxa"/>
            <w:vAlign w:val="center"/>
          </w:tcPr>
          <w:p w:rsidR="00004BF8" w:rsidRPr="000B2ECC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0,39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04BF8" w:rsidRPr="000B2ECC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0,370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004BF8" w:rsidP="00004BF8">
            <w:pPr>
              <w:pStyle w:val="ab"/>
              <w:ind w:left="34"/>
              <w:rPr>
                <w:rFonts w:ascii="Times New Roman" w:hAnsi="Times New Roman" w:cs="Times New Roman"/>
                <w:i/>
              </w:rPr>
            </w:pPr>
            <w:r w:rsidRPr="001D2ACB">
              <w:rPr>
                <w:rFonts w:ascii="Times New Roman" w:hAnsi="Times New Roman" w:cs="Times New Roman"/>
                <w:i/>
              </w:rPr>
              <w:lastRenderedPageBreak/>
              <w:t>Електропостачання</w:t>
            </w:r>
          </w:p>
        </w:tc>
        <w:tc>
          <w:tcPr>
            <w:tcW w:w="1494" w:type="dxa"/>
            <w:vAlign w:val="center"/>
          </w:tcPr>
          <w:p w:rsidR="00004BF8" w:rsidRDefault="00004BF8" w:rsidP="00004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BF8" w:rsidRDefault="00004BF8" w:rsidP="00004B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004BF8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 w:rsidRPr="001D2ACB">
              <w:rPr>
                <w:rFonts w:ascii="Times New Roman" w:hAnsi="Times New Roman" w:cs="Times New Roman"/>
              </w:rPr>
              <w:t>Споживання сумарне</w:t>
            </w:r>
          </w:p>
        </w:tc>
        <w:tc>
          <w:tcPr>
            <w:tcW w:w="1494" w:type="dxa"/>
            <w:vAlign w:val="center"/>
          </w:tcPr>
          <w:p w:rsidR="00004BF8" w:rsidRPr="002A159C" w:rsidRDefault="00004BF8" w:rsidP="00004B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59C">
              <w:rPr>
                <w:rFonts w:ascii="Times New Roman" w:hAnsi="Times New Roman" w:cs="Times New Roman"/>
                <w:color w:val="auto"/>
                <w:lang w:val="ru-RU"/>
              </w:rPr>
              <w:t>МВт год/</w:t>
            </w:r>
            <w:proofErr w:type="gramStart"/>
            <w:r w:rsidRPr="002A159C">
              <w:rPr>
                <w:rFonts w:ascii="Times New Roman" w:hAnsi="Times New Roman" w:cs="Times New Roman"/>
                <w:color w:val="auto"/>
                <w:lang w:val="ru-RU"/>
              </w:rPr>
              <w:t>р</w:t>
            </w:r>
            <w:proofErr w:type="spellStart"/>
            <w:proofErr w:type="gramEnd"/>
            <w:r w:rsidRPr="002A159C">
              <w:rPr>
                <w:rFonts w:ascii="Times New Roman" w:hAnsi="Times New Roman" w:cs="Times New Roman"/>
                <w:color w:val="auto"/>
              </w:rPr>
              <w:t>ік</w:t>
            </w:r>
            <w:proofErr w:type="spellEnd"/>
          </w:p>
        </w:tc>
        <w:tc>
          <w:tcPr>
            <w:tcW w:w="1134" w:type="dxa"/>
            <w:vAlign w:val="center"/>
          </w:tcPr>
          <w:p w:rsidR="00004BF8" w:rsidRDefault="002A159C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</w:t>
            </w:r>
          </w:p>
        </w:tc>
        <w:tc>
          <w:tcPr>
            <w:tcW w:w="709" w:type="dxa"/>
            <w:vAlign w:val="center"/>
          </w:tcPr>
          <w:p w:rsidR="00004BF8" w:rsidRDefault="002A159C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16943,4</w:t>
            </w:r>
          </w:p>
        </w:tc>
        <w:tc>
          <w:tcPr>
            <w:tcW w:w="1134" w:type="dxa"/>
            <w:vAlign w:val="center"/>
          </w:tcPr>
          <w:p w:rsidR="00004BF8" w:rsidRDefault="002A159C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17953,1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3570AE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04BF8">
              <w:rPr>
                <w:rFonts w:ascii="Times New Roman" w:hAnsi="Times New Roman" w:cs="Times New Roman"/>
              </w:rPr>
              <w:t xml:space="preserve"> тому числі на комунально-побутові послуги</w:t>
            </w:r>
          </w:p>
        </w:tc>
        <w:tc>
          <w:tcPr>
            <w:tcW w:w="1494" w:type="dxa"/>
            <w:vAlign w:val="center"/>
          </w:tcPr>
          <w:p w:rsidR="00004BF8" w:rsidRPr="00ED169A" w:rsidRDefault="00A63E3D" w:rsidP="00004B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004BF8" w:rsidRDefault="002A666B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  <w:vAlign w:val="center"/>
          </w:tcPr>
          <w:p w:rsidR="00004BF8" w:rsidRDefault="002A666B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34" w:type="dxa"/>
            <w:vAlign w:val="center"/>
          </w:tcPr>
          <w:p w:rsidR="00004BF8" w:rsidRDefault="002A666B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Default="00004BF8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квартир, що обладнані електроплитами</w:t>
            </w:r>
          </w:p>
        </w:tc>
        <w:tc>
          <w:tcPr>
            <w:tcW w:w="1494" w:type="dxa"/>
            <w:vAlign w:val="center"/>
          </w:tcPr>
          <w:p w:rsidR="00004BF8" w:rsidRPr="00ED169A" w:rsidRDefault="00004BF8" w:rsidP="00004B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69A">
              <w:rPr>
                <w:rFonts w:ascii="Times New Roman" w:hAnsi="Times New Roman" w:cs="Times New Roman"/>
                <w:color w:val="auto"/>
              </w:rPr>
              <w:t>од.</w:t>
            </w:r>
          </w:p>
        </w:tc>
        <w:tc>
          <w:tcPr>
            <w:tcW w:w="1134" w:type="dxa"/>
            <w:vAlign w:val="center"/>
          </w:tcPr>
          <w:p w:rsidR="00004BF8" w:rsidRDefault="003570AE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04BF8" w:rsidRDefault="003570AE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vAlign w:val="center"/>
          </w:tcPr>
          <w:p w:rsidR="00004BF8" w:rsidRDefault="003570AE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004BF8" w:rsidP="00004BF8">
            <w:pPr>
              <w:pStyle w:val="ab"/>
              <w:ind w:left="34"/>
              <w:rPr>
                <w:rFonts w:ascii="Times New Roman" w:hAnsi="Times New Roman" w:cs="Times New Roman"/>
                <w:i/>
              </w:rPr>
            </w:pPr>
            <w:r w:rsidRPr="001D2ACB">
              <w:rPr>
                <w:rFonts w:ascii="Times New Roman" w:hAnsi="Times New Roman" w:cs="Times New Roman"/>
                <w:i/>
              </w:rPr>
              <w:t>Газопостачання</w:t>
            </w:r>
          </w:p>
        </w:tc>
        <w:tc>
          <w:tcPr>
            <w:tcW w:w="1494" w:type="dxa"/>
            <w:vAlign w:val="center"/>
          </w:tcPr>
          <w:p w:rsidR="00004BF8" w:rsidRDefault="00004BF8" w:rsidP="00004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BF8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ED169A" w:rsidRDefault="00004BF8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 w:rsidRPr="00ED169A">
              <w:rPr>
                <w:rFonts w:ascii="Times New Roman" w:hAnsi="Times New Roman" w:cs="Times New Roman"/>
              </w:rPr>
              <w:t>Витрати газу, всього</w:t>
            </w:r>
          </w:p>
        </w:tc>
        <w:tc>
          <w:tcPr>
            <w:tcW w:w="1494" w:type="dxa"/>
            <w:vAlign w:val="center"/>
          </w:tcPr>
          <w:p w:rsidR="00004BF8" w:rsidRPr="00A63E3D" w:rsidRDefault="00A63E3D" w:rsidP="00004B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3E3D">
              <w:rPr>
                <w:rFonts w:ascii="Times New Roman" w:hAnsi="Times New Roman" w:cs="Times New Roman"/>
                <w:color w:val="auto"/>
              </w:rPr>
              <w:t>м</w:t>
            </w:r>
            <w:r w:rsidR="0042797F" w:rsidRPr="00A63E3D">
              <w:rPr>
                <w:rFonts w:ascii="Times New Roman" w:hAnsi="Times New Roman" w:cs="Times New Roman"/>
                <w:color w:val="auto"/>
              </w:rPr>
              <w:t>лн.м</w:t>
            </w:r>
            <w:r w:rsidR="0042797F" w:rsidRPr="00A63E3D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="0042797F" w:rsidRPr="00A63E3D">
              <w:rPr>
                <w:rFonts w:ascii="Times New Roman" w:hAnsi="Times New Roman" w:cs="Times New Roman"/>
                <w:color w:val="auto"/>
              </w:rPr>
              <w:t>/рік</w:t>
            </w:r>
          </w:p>
        </w:tc>
        <w:tc>
          <w:tcPr>
            <w:tcW w:w="1134" w:type="dxa"/>
            <w:vAlign w:val="center"/>
          </w:tcPr>
          <w:p w:rsidR="00004BF8" w:rsidRDefault="0042797F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709" w:type="dxa"/>
            <w:vAlign w:val="center"/>
          </w:tcPr>
          <w:p w:rsidR="00004BF8" w:rsidRDefault="0042797F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0,538</w:t>
            </w:r>
          </w:p>
        </w:tc>
        <w:tc>
          <w:tcPr>
            <w:tcW w:w="1134" w:type="dxa"/>
            <w:vAlign w:val="center"/>
          </w:tcPr>
          <w:p w:rsidR="00004BF8" w:rsidRDefault="0042797F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0,502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004BF8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на комунально-побутові послуги</w:t>
            </w:r>
          </w:p>
        </w:tc>
        <w:tc>
          <w:tcPr>
            <w:tcW w:w="1494" w:type="dxa"/>
            <w:vAlign w:val="center"/>
          </w:tcPr>
          <w:p w:rsidR="00004BF8" w:rsidRDefault="00004BF8" w:rsidP="00004B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34" w:type="dxa"/>
            <w:vAlign w:val="center"/>
          </w:tcPr>
          <w:p w:rsidR="00004BF8" w:rsidRDefault="00A63E3D" w:rsidP="00A63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04BF8" w:rsidRDefault="00A63E3D" w:rsidP="00A63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4BF8" w:rsidRDefault="00A63E3D" w:rsidP="00A63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E3D" w:rsidTr="00BE6744">
        <w:tc>
          <w:tcPr>
            <w:tcW w:w="4460" w:type="dxa"/>
            <w:vAlign w:val="center"/>
          </w:tcPr>
          <w:p w:rsidR="00A63E3D" w:rsidRDefault="00A63E3D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Протяжність газових мереж (будівництво)</w:t>
            </w:r>
          </w:p>
        </w:tc>
        <w:tc>
          <w:tcPr>
            <w:tcW w:w="1494" w:type="dxa"/>
            <w:vAlign w:val="center"/>
          </w:tcPr>
          <w:p w:rsidR="00A63E3D" w:rsidRDefault="00A63E3D" w:rsidP="00004B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A63E3D" w:rsidRDefault="00A63E3D" w:rsidP="00A63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63E3D" w:rsidRDefault="005533E6" w:rsidP="00A63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vAlign w:val="center"/>
          </w:tcPr>
          <w:p w:rsidR="00A63E3D" w:rsidRDefault="005533E6" w:rsidP="00A63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004BF8" w:rsidP="00004BF8">
            <w:pPr>
              <w:pStyle w:val="ab"/>
              <w:ind w:left="34"/>
              <w:rPr>
                <w:rFonts w:ascii="Times New Roman" w:hAnsi="Times New Roman" w:cs="Times New Roman"/>
                <w:i/>
              </w:rPr>
            </w:pPr>
            <w:r w:rsidRPr="001D2ACB">
              <w:rPr>
                <w:rFonts w:ascii="Times New Roman" w:hAnsi="Times New Roman" w:cs="Times New Roman"/>
                <w:i/>
              </w:rPr>
              <w:t>Теплопостачання</w:t>
            </w:r>
          </w:p>
        </w:tc>
        <w:tc>
          <w:tcPr>
            <w:tcW w:w="1494" w:type="dxa"/>
            <w:vAlign w:val="center"/>
          </w:tcPr>
          <w:p w:rsidR="00004BF8" w:rsidRDefault="00004BF8" w:rsidP="00004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BF8" w:rsidRDefault="00004BF8" w:rsidP="00004B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31B5" w:rsidTr="00BE6744">
        <w:tc>
          <w:tcPr>
            <w:tcW w:w="4460" w:type="dxa"/>
            <w:vAlign w:val="center"/>
          </w:tcPr>
          <w:p w:rsidR="00004BF8" w:rsidRPr="001D2ACB" w:rsidRDefault="00004BF8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 w:rsidRPr="001D2ACB">
              <w:rPr>
                <w:rFonts w:ascii="Times New Roman" w:hAnsi="Times New Roman" w:cs="Times New Roman"/>
              </w:rPr>
              <w:t>Споживання сумарне</w:t>
            </w:r>
          </w:p>
        </w:tc>
        <w:tc>
          <w:tcPr>
            <w:tcW w:w="1494" w:type="dxa"/>
            <w:vAlign w:val="center"/>
          </w:tcPr>
          <w:p w:rsidR="00004BF8" w:rsidRPr="00A63E3D" w:rsidRDefault="00A63E3D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004BF8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04BF8" w:rsidRDefault="00004BF8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4BF8" w:rsidRDefault="00A63E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E3D" w:rsidTr="00BE6744">
        <w:tc>
          <w:tcPr>
            <w:tcW w:w="4460" w:type="dxa"/>
            <w:vAlign w:val="center"/>
          </w:tcPr>
          <w:p w:rsidR="00A63E3D" w:rsidRPr="001D2ACB" w:rsidRDefault="000555BE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Протяжність мереж (будівництво, перекладання)</w:t>
            </w:r>
          </w:p>
        </w:tc>
        <w:tc>
          <w:tcPr>
            <w:tcW w:w="1494" w:type="dxa"/>
            <w:vAlign w:val="center"/>
          </w:tcPr>
          <w:p w:rsidR="00A63E3D" w:rsidRDefault="000555BE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км</w:t>
            </w:r>
          </w:p>
        </w:tc>
        <w:tc>
          <w:tcPr>
            <w:tcW w:w="1134" w:type="dxa"/>
            <w:vAlign w:val="center"/>
          </w:tcPr>
          <w:p w:rsidR="00A63E3D" w:rsidRDefault="000555BE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63E3D" w:rsidRDefault="000555BE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63E3D" w:rsidRDefault="000555BE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E3D" w:rsidTr="00BE6744">
        <w:tc>
          <w:tcPr>
            <w:tcW w:w="4460" w:type="dxa"/>
            <w:vAlign w:val="center"/>
          </w:tcPr>
          <w:p w:rsidR="00A63E3D" w:rsidRPr="000555BE" w:rsidRDefault="000555BE" w:rsidP="00004BF8">
            <w:pPr>
              <w:pStyle w:val="ab"/>
              <w:ind w:left="34"/>
              <w:rPr>
                <w:rFonts w:ascii="Times New Roman" w:hAnsi="Times New Roman" w:cs="Times New Roman"/>
                <w:b/>
              </w:rPr>
            </w:pPr>
            <w:r w:rsidRPr="000555BE">
              <w:rPr>
                <w:rFonts w:ascii="Times New Roman" w:hAnsi="Times New Roman" w:cs="Times New Roman"/>
                <w:b/>
              </w:rPr>
              <w:t>Інженерна підготовка та благоустрій</w:t>
            </w:r>
          </w:p>
        </w:tc>
        <w:tc>
          <w:tcPr>
            <w:tcW w:w="1494" w:type="dxa"/>
            <w:vAlign w:val="center"/>
          </w:tcPr>
          <w:p w:rsidR="00A63E3D" w:rsidRDefault="00A63E3D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A63E3D" w:rsidRDefault="00A63E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3E3D" w:rsidRDefault="00A63E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63E3D" w:rsidRDefault="00A63E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DAA" w:rsidTr="00BE6744">
        <w:tc>
          <w:tcPr>
            <w:tcW w:w="4460" w:type="dxa"/>
            <w:vAlign w:val="center"/>
          </w:tcPr>
          <w:p w:rsidR="00CD7DAA" w:rsidRPr="00CD7DAA" w:rsidRDefault="00CD7DAA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Територія забудови, що потребує заходів з інженерної підготовки з різних причин</w:t>
            </w:r>
          </w:p>
        </w:tc>
        <w:tc>
          <w:tcPr>
            <w:tcW w:w="1494" w:type="dxa"/>
            <w:vAlign w:val="center"/>
          </w:tcPr>
          <w:p w:rsidR="00CD7DAA" w:rsidRDefault="00CD7DAA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1134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D7DAA" w:rsidTr="00BE6744">
        <w:tc>
          <w:tcPr>
            <w:tcW w:w="4460" w:type="dxa"/>
            <w:vAlign w:val="center"/>
          </w:tcPr>
          <w:p w:rsidR="00CD7DAA" w:rsidRDefault="00CD7DAA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Протяжність закритих водостоків</w:t>
            </w:r>
          </w:p>
        </w:tc>
        <w:tc>
          <w:tcPr>
            <w:tcW w:w="1494" w:type="dxa"/>
            <w:vAlign w:val="center"/>
          </w:tcPr>
          <w:p w:rsidR="00CD7DAA" w:rsidRDefault="00CD7DAA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км</w:t>
            </w:r>
          </w:p>
        </w:tc>
        <w:tc>
          <w:tcPr>
            <w:tcW w:w="1134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34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CD7DAA" w:rsidTr="00BE6744">
        <w:tc>
          <w:tcPr>
            <w:tcW w:w="4460" w:type="dxa"/>
            <w:vAlign w:val="center"/>
          </w:tcPr>
          <w:p w:rsidR="00CD7DAA" w:rsidRPr="0085763D" w:rsidRDefault="0085763D" w:rsidP="00004BF8">
            <w:pPr>
              <w:pStyle w:val="ab"/>
              <w:ind w:left="34"/>
              <w:rPr>
                <w:rFonts w:ascii="Times New Roman" w:hAnsi="Times New Roman" w:cs="Times New Roman"/>
                <w:b/>
              </w:rPr>
            </w:pPr>
            <w:r w:rsidRPr="0085763D">
              <w:rPr>
                <w:rFonts w:ascii="Times New Roman" w:hAnsi="Times New Roman" w:cs="Times New Roman"/>
                <w:b/>
              </w:rPr>
              <w:t>Охорона навколишнього середовища</w:t>
            </w:r>
          </w:p>
        </w:tc>
        <w:tc>
          <w:tcPr>
            <w:tcW w:w="1494" w:type="dxa"/>
            <w:vAlign w:val="center"/>
          </w:tcPr>
          <w:p w:rsidR="00CD7DAA" w:rsidRDefault="00CD7DAA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7DAA" w:rsidRDefault="00CD7DAA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DAA" w:rsidTr="00BE6744">
        <w:tc>
          <w:tcPr>
            <w:tcW w:w="4460" w:type="dxa"/>
            <w:vAlign w:val="center"/>
          </w:tcPr>
          <w:p w:rsidR="00CD7DAA" w:rsidRDefault="0085763D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Санітарно-захисні зони, всього</w:t>
            </w:r>
          </w:p>
        </w:tc>
        <w:tc>
          <w:tcPr>
            <w:tcW w:w="1494" w:type="dxa"/>
            <w:vAlign w:val="center"/>
          </w:tcPr>
          <w:p w:rsidR="00CD7DAA" w:rsidRDefault="0085763D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1134" w:type="dxa"/>
            <w:vAlign w:val="center"/>
          </w:tcPr>
          <w:p w:rsidR="00CD7DAA" w:rsidRDefault="008576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D7DAA" w:rsidRDefault="008576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D7DAA" w:rsidRDefault="008576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7DAA" w:rsidTr="00BE6744">
        <w:tc>
          <w:tcPr>
            <w:tcW w:w="4460" w:type="dxa"/>
            <w:vAlign w:val="center"/>
          </w:tcPr>
          <w:p w:rsidR="00CD7DAA" w:rsidRDefault="0085763D" w:rsidP="00004BF8">
            <w:pPr>
              <w:pStyle w:val="ab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тому числі озеленені</w:t>
            </w:r>
          </w:p>
        </w:tc>
        <w:tc>
          <w:tcPr>
            <w:tcW w:w="1494" w:type="dxa"/>
            <w:vAlign w:val="center"/>
          </w:tcPr>
          <w:p w:rsidR="00CD7DAA" w:rsidRDefault="0085763D" w:rsidP="00004BF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1134" w:type="dxa"/>
            <w:vAlign w:val="center"/>
          </w:tcPr>
          <w:p w:rsidR="00CD7DAA" w:rsidRDefault="008576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D7DAA" w:rsidRDefault="008576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D7DAA" w:rsidRDefault="0085763D" w:rsidP="00004B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A64C4" w:rsidRDefault="00DA64C4" w:rsidP="00DA64C4">
      <w:pPr>
        <w:spacing w:line="360" w:lineRule="auto"/>
        <w:ind w:left="567"/>
        <w:rPr>
          <w:rFonts w:ascii="Times New Roman" w:hAnsi="Times New Roman" w:cs="Times New Roman"/>
        </w:rPr>
      </w:pPr>
    </w:p>
    <w:p w:rsidR="00A6625F" w:rsidRDefault="00A6625F" w:rsidP="00DA64C4">
      <w:pPr>
        <w:spacing w:line="360" w:lineRule="auto"/>
        <w:ind w:left="567"/>
        <w:rPr>
          <w:rFonts w:ascii="Times New Roman" w:hAnsi="Times New Roman" w:cs="Times New Roman"/>
        </w:rPr>
      </w:pPr>
    </w:p>
    <w:p w:rsidR="000B24C7" w:rsidRDefault="000B24C7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</w:p>
    <w:p w:rsidR="00ED3A32" w:rsidRDefault="00ED3A32" w:rsidP="006002F4">
      <w:pPr>
        <w:spacing w:line="276" w:lineRule="auto"/>
        <w:jc w:val="center"/>
        <w:rPr>
          <w:rFonts w:ascii="Times New Roman" w:hAnsi="Times New Roman" w:cs="Times New Roman"/>
        </w:rPr>
      </w:pPr>
      <w:bookmarkStart w:id="4" w:name="_GoBack"/>
      <w:bookmarkEnd w:id="4"/>
    </w:p>
    <w:sectPr w:rsidR="00ED3A32" w:rsidSect="00452C42">
      <w:footerReference w:type="default" r:id="rId12"/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32" w:rsidRDefault="00263332" w:rsidP="00217FAB">
      <w:r>
        <w:separator/>
      </w:r>
    </w:p>
  </w:endnote>
  <w:endnote w:type="continuationSeparator" w:id="0">
    <w:p w:rsidR="00263332" w:rsidRDefault="00263332" w:rsidP="002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40" w:rsidRDefault="008544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32" w:rsidRDefault="00263332" w:rsidP="00217FAB">
      <w:r>
        <w:separator/>
      </w:r>
    </w:p>
  </w:footnote>
  <w:footnote w:type="continuationSeparator" w:id="0">
    <w:p w:rsidR="00263332" w:rsidRDefault="00263332" w:rsidP="0021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9D6"/>
    <w:multiLevelType w:val="multilevel"/>
    <w:tmpl w:val="15D053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DB6EEC"/>
    <w:multiLevelType w:val="hybridMultilevel"/>
    <w:tmpl w:val="0708F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57BA"/>
    <w:multiLevelType w:val="multilevel"/>
    <w:tmpl w:val="9FAE7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751F3"/>
    <w:multiLevelType w:val="multilevel"/>
    <w:tmpl w:val="1EF610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102F0E"/>
    <w:multiLevelType w:val="hybridMultilevel"/>
    <w:tmpl w:val="32ECE35E"/>
    <w:lvl w:ilvl="0" w:tplc="8312ED6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D92C0B"/>
    <w:multiLevelType w:val="hybridMultilevel"/>
    <w:tmpl w:val="FA9E21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34D3"/>
    <w:multiLevelType w:val="hybridMultilevel"/>
    <w:tmpl w:val="CE8EA862"/>
    <w:lvl w:ilvl="0" w:tplc="18CCB1A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80194E"/>
    <w:multiLevelType w:val="hybridMultilevel"/>
    <w:tmpl w:val="564AE4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3A27"/>
    <w:multiLevelType w:val="hybridMultilevel"/>
    <w:tmpl w:val="DEE6CB04"/>
    <w:lvl w:ilvl="0" w:tplc="3FC0FA6E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A1F54BD"/>
    <w:multiLevelType w:val="hybridMultilevel"/>
    <w:tmpl w:val="512C6D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A0853"/>
    <w:multiLevelType w:val="multilevel"/>
    <w:tmpl w:val="139A4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12135"/>
    <w:multiLevelType w:val="hybridMultilevel"/>
    <w:tmpl w:val="A574CBE6"/>
    <w:lvl w:ilvl="0" w:tplc="83FCF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B5247"/>
    <w:multiLevelType w:val="multilevel"/>
    <w:tmpl w:val="7234BFC8"/>
    <w:lvl w:ilvl="0">
      <w:start w:val="2"/>
      <w:numFmt w:val="decimal"/>
      <w:lvlText w:val="І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B01959"/>
    <w:multiLevelType w:val="hybridMultilevel"/>
    <w:tmpl w:val="83C6BF80"/>
    <w:lvl w:ilvl="0" w:tplc="AE740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8529D7"/>
    <w:multiLevelType w:val="multilevel"/>
    <w:tmpl w:val="CC348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D3F4C"/>
    <w:multiLevelType w:val="hybridMultilevel"/>
    <w:tmpl w:val="531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492B"/>
    <w:multiLevelType w:val="multilevel"/>
    <w:tmpl w:val="8D0EB9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9B"/>
    <w:rsid w:val="00004BF8"/>
    <w:rsid w:val="000050F7"/>
    <w:rsid w:val="000135DA"/>
    <w:rsid w:val="00023975"/>
    <w:rsid w:val="00026FD1"/>
    <w:rsid w:val="00037CE0"/>
    <w:rsid w:val="000421E4"/>
    <w:rsid w:val="00042DC6"/>
    <w:rsid w:val="000431B7"/>
    <w:rsid w:val="0004457A"/>
    <w:rsid w:val="0005464B"/>
    <w:rsid w:val="000555BE"/>
    <w:rsid w:val="00057B35"/>
    <w:rsid w:val="00060AE5"/>
    <w:rsid w:val="0006488F"/>
    <w:rsid w:val="00065436"/>
    <w:rsid w:val="00070047"/>
    <w:rsid w:val="00071E09"/>
    <w:rsid w:val="00074612"/>
    <w:rsid w:val="00083362"/>
    <w:rsid w:val="00084CEF"/>
    <w:rsid w:val="00092E0C"/>
    <w:rsid w:val="000A470B"/>
    <w:rsid w:val="000B1FCB"/>
    <w:rsid w:val="000B2349"/>
    <w:rsid w:val="000B24C7"/>
    <w:rsid w:val="000B2DCB"/>
    <w:rsid w:val="000B2ECC"/>
    <w:rsid w:val="000B3583"/>
    <w:rsid w:val="000B52A6"/>
    <w:rsid w:val="000C3619"/>
    <w:rsid w:val="000C6A37"/>
    <w:rsid w:val="000D0058"/>
    <w:rsid w:val="000D00CE"/>
    <w:rsid w:val="000D40ED"/>
    <w:rsid w:val="000D5ECA"/>
    <w:rsid w:val="000E12AD"/>
    <w:rsid w:val="000E77B7"/>
    <w:rsid w:val="00107E6B"/>
    <w:rsid w:val="00112F59"/>
    <w:rsid w:val="001241FB"/>
    <w:rsid w:val="0013196D"/>
    <w:rsid w:val="001405AE"/>
    <w:rsid w:val="00140EA2"/>
    <w:rsid w:val="001444AA"/>
    <w:rsid w:val="00144FA1"/>
    <w:rsid w:val="00146BCC"/>
    <w:rsid w:val="001525EF"/>
    <w:rsid w:val="00153D22"/>
    <w:rsid w:val="00154951"/>
    <w:rsid w:val="001555BA"/>
    <w:rsid w:val="00157B2B"/>
    <w:rsid w:val="00162325"/>
    <w:rsid w:val="00163155"/>
    <w:rsid w:val="001645AB"/>
    <w:rsid w:val="001651A1"/>
    <w:rsid w:val="0016571A"/>
    <w:rsid w:val="0018336D"/>
    <w:rsid w:val="00184F16"/>
    <w:rsid w:val="0019296B"/>
    <w:rsid w:val="00193901"/>
    <w:rsid w:val="00193E06"/>
    <w:rsid w:val="001A7E76"/>
    <w:rsid w:val="001B549D"/>
    <w:rsid w:val="001C1E8C"/>
    <w:rsid w:val="001C25F0"/>
    <w:rsid w:val="001C3635"/>
    <w:rsid w:val="001C4F09"/>
    <w:rsid w:val="001D036F"/>
    <w:rsid w:val="001D2095"/>
    <w:rsid w:val="001D2ACB"/>
    <w:rsid w:val="001E03E4"/>
    <w:rsid w:val="001E3676"/>
    <w:rsid w:val="001E5B03"/>
    <w:rsid w:val="001F6E72"/>
    <w:rsid w:val="001F7177"/>
    <w:rsid w:val="0020018F"/>
    <w:rsid w:val="00204EC1"/>
    <w:rsid w:val="00206D64"/>
    <w:rsid w:val="00216D88"/>
    <w:rsid w:val="00217823"/>
    <w:rsid w:val="00217FAB"/>
    <w:rsid w:val="00220AF7"/>
    <w:rsid w:val="00221F76"/>
    <w:rsid w:val="00223F88"/>
    <w:rsid w:val="0022665F"/>
    <w:rsid w:val="00234C8F"/>
    <w:rsid w:val="002360BE"/>
    <w:rsid w:val="002370B0"/>
    <w:rsid w:val="0024652D"/>
    <w:rsid w:val="00263332"/>
    <w:rsid w:val="00266A50"/>
    <w:rsid w:val="00267166"/>
    <w:rsid w:val="00273CBA"/>
    <w:rsid w:val="002746AD"/>
    <w:rsid w:val="00281ACE"/>
    <w:rsid w:val="00282FAA"/>
    <w:rsid w:val="00283D08"/>
    <w:rsid w:val="002846DA"/>
    <w:rsid w:val="00285297"/>
    <w:rsid w:val="00285DA8"/>
    <w:rsid w:val="002922B4"/>
    <w:rsid w:val="00292451"/>
    <w:rsid w:val="00295B14"/>
    <w:rsid w:val="002A159C"/>
    <w:rsid w:val="002A39EB"/>
    <w:rsid w:val="002A4799"/>
    <w:rsid w:val="002A5231"/>
    <w:rsid w:val="002A666B"/>
    <w:rsid w:val="002A6B30"/>
    <w:rsid w:val="002C1A52"/>
    <w:rsid w:val="002C4B21"/>
    <w:rsid w:val="002E218F"/>
    <w:rsid w:val="002E5C6C"/>
    <w:rsid w:val="002E65CB"/>
    <w:rsid w:val="002E76AF"/>
    <w:rsid w:val="002F168E"/>
    <w:rsid w:val="002F585C"/>
    <w:rsid w:val="00303D96"/>
    <w:rsid w:val="003179AE"/>
    <w:rsid w:val="003228C6"/>
    <w:rsid w:val="00334FB6"/>
    <w:rsid w:val="0034159C"/>
    <w:rsid w:val="0034163C"/>
    <w:rsid w:val="0034535E"/>
    <w:rsid w:val="003570AE"/>
    <w:rsid w:val="003620A4"/>
    <w:rsid w:val="003638EC"/>
    <w:rsid w:val="00367796"/>
    <w:rsid w:val="0037076D"/>
    <w:rsid w:val="00376DE6"/>
    <w:rsid w:val="00376F83"/>
    <w:rsid w:val="0038740A"/>
    <w:rsid w:val="00391FC2"/>
    <w:rsid w:val="003A347A"/>
    <w:rsid w:val="003A7FD4"/>
    <w:rsid w:val="003B214D"/>
    <w:rsid w:val="003B4A46"/>
    <w:rsid w:val="003C0E92"/>
    <w:rsid w:val="003C1215"/>
    <w:rsid w:val="003C2924"/>
    <w:rsid w:val="003D1182"/>
    <w:rsid w:val="003D7923"/>
    <w:rsid w:val="003E39BC"/>
    <w:rsid w:val="003E58E9"/>
    <w:rsid w:val="003E6689"/>
    <w:rsid w:val="00404EAB"/>
    <w:rsid w:val="0042167F"/>
    <w:rsid w:val="00421EE1"/>
    <w:rsid w:val="0042252C"/>
    <w:rsid w:val="00424447"/>
    <w:rsid w:val="0042797F"/>
    <w:rsid w:val="004317FB"/>
    <w:rsid w:val="0043371B"/>
    <w:rsid w:val="00437E50"/>
    <w:rsid w:val="00446691"/>
    <w:rsid w:val="00452C42"/>
    <w:rsid w:val="0045339F"/>
    <w:rsid w:val="0046291E"/>
    <w:rsid w:val="004655B0"/>
    <w:rsid w:val="00466890"/>
    <w:rsid w:val="00467E3E"/>
    <w:rsid w:val="0047268B"/>
    <w:rsid w:val="00475529"/>
    <w:rsid w:val="00477CCC"/>
    <w:rsid w:val="0049206D"/>
    <w:rsid w:val="004953D0"/>
    <w:rsid w:val="004A2FAA"/>
    <w:rsid w:val="004A7DFB"/>
    <w:rsid w:val="004B4D3E"/>
    <w:rsid w:val="004B56E3"/>
    <w:rsid w:val="004B5FF7"/>
    <w:rsid w:val="004D00EC"/>
    <w:rsid w:val="004D4AE5"/>
    <w:rsid w:val="004E1972"/>
    <w:rsid w:val="004E60EC"/>
    <w:rsid w:val="004F3213"/>
    <w:rsid w:val="004F6595"/>
    <w:rsid w:val="0050241A"/>
    <w:rsid w:val="00502781"/>
    <w:rsid w:val="005031BC"/>
    <w:rsid w:val="005045ED"/>
    <w:rsid w:val="005055C7"/>
    <w:rsid w:val="0050673B"/>
    <w:rsid w:val="00507575"/>
    <w:rsid w:val="00511D18"/>
    <w:rsid w:val="00522195"/>
    <w:rsid w:val="00522CD3"/>
    <w:rsid w:val="00526B46"/>
    <w:rsid w:val="00527862"/>
    <w:rsid w:val="0053504B"/>
    <w:rsid w:val="00547C1C"/>
    <w:rsid w:val="00550A73"/>
    <w:rsid w:val="005533E6"/>
    <w:rsid w:val="00564823"/>
    <w:rsid w:val="00570075"/>
    <w:rsid w:val="00574E71"/>
    <w:rsid w:val="005765FD"/>
    <w:rsid w:val="005773D8"/>
    <w:rsid w:val="00583D2C"/>
    <w:rsid w:val="00590F8D"/>
    <w:rsid w:val="005939A4"/>
    <w:rsid w:val="005A0052"/>
    <w:rsid w:val="005C001A"/>
    <w:rsid w:val="005C4FEB"/>
    <w:rsid w:val="005D1318"/>
    <w:rsid w:val="005D4C63"/>
    <w:rsid w:val="005D7290"/>
    <w:rsid w:val="005F3504"/>
    <w:rsid w:val="005F3F8B"/>
    <w:rsid w:val="005F5620"/>
    <w:rsid w:val="005F6313"/>
    <w:rsid w:val="005F78B7"/>
    <w:rsid w:val="006002F4"/>
    <w:rsid w:val="0060639D"/>
    <w:rsid w:val="00615E39"/>
    <w:rsid w:val="00616D84"/>
    <w:rsid w:val="00621A70"/>
    <w:rsid w:val="006230FC"/>
    <w:rsid w:val="0062503E"/>
    <w:rsid w:val="00640980"/>
    <w:rsid w:val="00645D4C"/>
    <w:rsid w:val="00652495"/>
    <w:rsid w:val="00660084"/>
    <w:rsid w:val="00671400"/>
    <w:rsid w:val="0067360F"/>
    <w:rsid w:val="0067519E"/>
    <w:rsid w:val="006764A5"/>
    <w:rsid w:val="00677007"/>
    <w:rsid w:val="00685C66"/>
    <w:rsid w:val="00686C76"/>
    <w:rsid w:val="0069094C"/>
    <w:rsid w:val="0069159A"/>
    <w:rsid w:val="00691DCD"/>
    <w:rsid w:val="006940EF"/>
    <w:rsid w:val="006A102E"/>
    <w:rsid w:val="006B0651"/>
    <w:rsid w:val="006B2517"/>
    <w:rsid w:val="006B73D1"/>
    <w:rsid w:val="006C0B3C"/>
    <w:rsid w:val="006D5790"/>
    <w:rsid w:val="006E4916"/>
    <w:rsid w:val="006E4A56"/>
    <w:rsid w:val="006F6867"/>
    <w:rsid w:val="007143AE"/>
    <w:rsid w:val="00716F63"/>
    <w:rsid w:val="00721A72"/>
    <w:rsid w:val="00721E0D"/>
    <w:rsid w:val="007240C6"/>
    <w:rsid w:val="00727B21"/>
    <w:rsid w:val="00727F10"/>
    <w:rsid w:val="0073248F"/>
    <w:rsid w:val="00737A37"/>
    <w:rsid w:val="00743CA3"/>
    <w:rsid w:val="007475DB"/>
    <w:rsid w:val="007502F5"/>
    <w:rsid w:val="0075235F"/>
    <w:rsid w:val="00755D01"/>
    <w:rsid w:val="00763BFD"/>
    <w:rsid w:val="00770975"/>
    <w:rsid w:val="007721A5"/>
    <w:rsid w:val="00781F7F"/>
    <w:rsid w:val="00783536"/>
    <w:rsid w:val="00785230"/>
    <w:rsid w:val="00790379"/>
    <w:rsid w:val="00792BE9"/>
    <w:rsid w:val="0079576B"/>
    <w:rsid w:val="007963BA"/>
    <w:rsid w:val="007A01A9"/>
    <w:rsid w:val="007A7028"/>
    <w:rsid w:val="007B0BA5"/>
    <w:rsid w:val="007B5B60"/>
    <w:rsid w:val="007C022D"/>
    <w:rsid w:val="007C2035"/>
    <w:rsid w:val="007D1CB3"/>
    <w:rsid w:val="007D29D1"/>
    <w:rsid w:val="007D38AB"/>
    <w:rsid w:val="007F737D"/>
    <w:rsid w:val="008028E2"/>
    <w:rsid w:val="0080514C"/>
    <w:rsid w:val="00805960"/>
    <w:rsid w:val="0080627A"/>
    <w:rsid w:val="00811F93"/>
    <w:rsid w:val="008140A4"/>
    <w:rsid w:val="00817E5D"/>
    <w:rsid w:val="008230AC"/>
    <w:rsid w:val="008309AE"/>
    <w:rsid w:val="00831A07"/>
    <w:rsid w:val="00834C19"/>
    <w:rsid w:val="00840339"/>
    <w:rsid w:val="00851530"/>
    <w:rsid w:val="00854440"/>
    <w:rsid w:val="008548FD"/>
    <w:rsid w:val="0085763D"/>
    <w:rsid w:val="00872E14"/>
    <w:rsid w:val="0088003B"/>
    <w:rsid w:val="008834A1"/>
    <w:rsid w:val="00894214"/>
    <w:rsid w:val="00895193"/>
    <w:rsid w:val="00897A17"/>
    <w:rsid w:val="008A267F"/>
    <w:rsid w:val="008A26B6"/>
    <w:rsid w:val="008C30C1"/>
    <w:rsid w:val="008C7C85"/>
    <w:rsid w:val="008D1FFE"/>
    <w:rsid w:val="008D516F"/>
    <w:rsid w:val="008E0B4B"/>
    <w:rsid w:val="008E3E2F"/>
    <w:rsid w:val="008E7F05"/>
    <w:rsid w:val="008F49B7"/>
    <w:rsid w:val="00905016"/>
    <w:rsid w:val="009059C7"/>
    <w:rsid w:val="009346F0"/>
    <w:rsid w:val="00957916"/>
    <w:rsid w:val="00962458"/>
    <w:rsid w:val="00965FEB"/>
    <w:rsid w:val="00973B3C"/>
    <w:rsid w:val="009762EA"/>
    <w:rsid w:val="00982A40"/>
    <w:rsid w:val="00984A67"/>
    <w:rsid w:val="00987A24"/>
    <w:rsid w:val="00994CB0"/>
    <w:rsid w:val="009A3979"/>
    <w:rsid w:val="009A7EFA"/>
    <w:rsid w:val="009B3DC1"/>
    <w:rsid w:val="009B5ADE"/>
    <w:rsid w:val="009C5386"/>
    <w:rsid w:val="009D7DED"/>
    <w:rsid w:val="009E6BB0"/>
    <w:rsid w:val="009F419B"/>
    <w:rsid w:val="009F590D"/>
    <w:rsid w:val="00A00A67"/>
    <w:rsid w:val="00A12296"/>
    <w:rsid w:val="00A16BCA"/>
    <w:rsid w:val="00A236B2"/>
    <w:rsid w:val="00A3247A"/>
    <w:rsid w:val="00A334FE"/>
    <w:rsid w:val="00A34185"/>
    <w:rsid w:val="00A570CE"/>
    <w:rsid w:val="00A60AC2"/>
    <w:rsid w:val="00A63E3D"/>
    <w:rsid w:val="00A65D28"/>
    <w:rsid w:val="00A6625F"/>
    <w:rsid w:val="00A7040D"/>
    <w:rsid w:val="00A710B7"/>
    <w:rsid w:val="00A74624"/>
    <w:rsid w:val="00A80614"/>
    <w:rsid w:val="00A82AE6"/>
    <w:rsid w:val="00A85C77"/>
    <w:rsid w:val="00A8629E"/>
    <w:rsid w:val="00A93B25"/>
    <w:rsid w:val="00A95D03"/>
    <w:rsid w:val="00A96CF5"/>
    <w:rsid w:val="00A9736F"/>
    <w:rsid w:val="00AA73C1"/>
    <w:rsid w:val="00AA7B18"/>
    <w:rsid w:val="00AB2CC5"/>
    <w:rsid w:val="00AB6EF3"/>
    <w:rsid w:val="00AC1A3A"/>
    <w:rsid w:val="00AE38B7"/>
    <w:rsid w:val="00AE79E2"/>
    <w:rsid w:val="00AF5311"/>
    <w:rsid w:val="00B1240F"/>
    <w:rsid w:val="00B14140"/>
    <w:rsid w:val="00B15896"/>
    <w:rsid w:val="00B20322"/>
    <w:rsid w:val="00B330A2"/>
    <w:rsid w:val="00B356EB"/>
    <w:rsid w:val="00B41E2A"/>
    <w:rsid w:val="00B51CAF"/>
    <w:rsid w:val="00B52221"/>
    <w:rsid w:val="00B56656"/>
    <w:rsid w:val="00B567F1"/>
    <w:rsid w:val="00B6594A"/>
    <w:rsid w:val="00B705F0"/>
    <w:rsid w:val="00B71DBF"/>
    <w:rsid w:val="00B74DFF"/>
    <w:rsid w:val="00B77EFC"/>
    <w:rsid w:val="00B8554C"/>
    <w:rsid w:val="00B865CC"/>
    <w:rsid w:val="00B90A1F"/>
    <w:rsid w:val="00B93448"/>
    <w:rsid w:val="00BA319C"/>
    <w:rsid w:val="00BA7F1A"/>
    <w:rsid w:val="00BB24C1"/>
    <w:rsid w:val="00BB422C"/>
    <w:rsid w:val="00BC0621"/>
    <w:rsid w:val="00BD034B"/>
    <w:rsid w:val="00BD3D3D"/>
    <w:rsid w:val="00BD6D94"/>
    <w:rsid w:val="00BD7A56"/>
    <w:rsid w:val="00BE31B5"/>
    <w:rsid w:val="00BE6744"/>
    <w:rsid w:val="00BF0E19"/>
    <w:rsid w:val="00BF0F25"/>
    <w:rsid w:val="00BF669B"/>
    <w:rsid w:val="00BF6E31"/>
    <w:rsid w:val="00C06EE4"/>
    <w:rsid w:val="00C101C1"/>
    <w:rsid w:val="00C16691"/>
    <w:rsid w:val="00C32C52"/>
    <w:rsid w:val="00C367C6"/>
    <w:rsid w:val="00C40518"/>
    <w:rsid w:val="00C42034"/>
    <w:rsid w:val="00C43B0D"/>
    <w:rsid w:val="00C46290"/>
    <w:rsid w:val="00C53931"/>
    <w:rsid w:val="00C5415F"/>
    <w:rsid w:val="00C613F5"/>
    <w:rsid w:val="00C623A6"/>
    <w:rsid w:val="00C627AD"/>
    <w:rsid w:val="00C62B16"/>
    <w:rsid w:val="00C650FD"/>
    <w:rsid w:val="00C67FB3"/>
    <w:rsid w:val="00C7037B"/>
    <w:rsid w:val="00C74F5F"/>
    <w:rsid w:val="00C87771"/>
    <w:rsid w:val="00C97621"/>
    <w:rsid w:val="00CA1B66"/>
    <w:rsid w:val="00CA5146"/>
    <w:rsid w:val="00CA67B5"/>
    <w:rsid w:val="00CB1446"/>
    <w:rsid w:val="00CB41E3"/>
    <w:rsid w:val="00CB5101"/>
    <w:rsid w:val="00CB7D64"/>
    <w:rsid w:val="00CC677A"/>
    <w:rsid w:val="00CC7B7B"/>
    <w:rsid w:val="00CD1A17"/>
    <w:rsid w:val="00CD342B"/>
    <w:rsid w:val="00CD421F"/>
    <w:rsid w:val="00CD6EBC"/>
    <w:rsid w:val="00CD7DAA"/>
    <w:rsid w:val="00CE3E39"/>
    <w:rsid w:val="00CE5068"/>
    <w:rsid w:val="00CF0780"/>
    <w:rsid w:val="00CF32E3"/>
    <w:rsid w:val="00CF614A"/>
    <w:rsid w:val="00D01BC4"/>
    <w:rsid w:val="00D034BE"/>
    <w:rsid w:val="00D03AB8"/>
    <w:rsid w:val="00D05173"/>
    <w:rsid w:val="00D15D4F"/>
    <w:rsid w:val="00D208E3"/>
    <w:rsid w:val="00D22B1D"/>
    <w:rsid w:val="00D23BE9"/>
    <w:rsid w:val="00D37878"/>
    <w:rsid w:val="00D40DE6"/>
    <w:rsid w:val="00D41040"/>
    <w:rsid w:val="00D410D2"/>
    <w:rsid w:val="00D47018"/>
    <w:rsid w:val="00D52286"/>
    <w:rsid w:val="00D55D80"/>
    <w:rsid w:val="00D57A5A"/>
    <w:rsid w:val="00D60A86"/>
    <w:rsid w:val="00D75252"/>
    <w:rsid w:val="00D764BD"/>
    <w:rsid w:val="00D83D9A"/>
    <w:rsid w:val="00D85988"/>
    <w:rsid w:val="00D87091"/>
    <w:rsid w:val="00D90C07"/>
    <w:rsid w:val="00D92BFB"/>
    <w:rsid w:val="00D951A9"/>
    <w:rsid w:val="00DA4F8D"/>
    <w:rsid w:val="00DA5386"/>
    <w:rsid w:val="00DA64C4"/>
    <w:rsid w:val="00DB01D6"/>
    <w:rsid w:val="00DB2DCB"/>
    <w:rsid w:val="00DD13FD"/>
    <w:rsid w:val="00DD1736"/>
    <w:rsid w:val="00DD36E7"/>
    <w:rsid w:val="00DE1D2A"/>
    <w:rsid w:val="00DE44AF"/>
    <w:rsid w:val="00DE64AD"/>
    <w:rsid w:val="00DF6D21"/>
    <w:rsid w:val="00E015C7"/>
    <w:rsid w:val="00E06552"/>
    <w:rsid w:val="00E11966"/>
    <w:rsid w:val="00E33E60"/>
    <w:rsid w:val="00E34FE2"/>
    <w:rsid w:val="00E357A8"/>
    <w:rsid w:val="00E35AE8"/>
    <w:rsid w:val="00E61FAD"/>
    <w:rsid w:val="00E634F5"/>
    <w:rsid w:val="00E66FB7"/>
    <w:rsid w:val="00E67AB6"/>
    <w:rsid w:val="00E74C14"/>
    <w:rsid w:val="00E75715"/>
    <w:rsid w:val="00E75B4E"/>
    <w:rsid w:val="00E76262"/>
    <w:rsid w:val="00E76729"/>
    <w:rsid w:val="00E77944"/>
    <w:rsid w:val="00E86D22"/>
    <w:rsid w:val="00E91E32"/>
    <w:rsid w:val="00EA197D"/>
    <w:rsid w:val="00EA518D"/>
    <w:rsid w:val="00EB35CC"/>
    <w:rsid w:val="00ED169A"/>
    <w:rsid w:val="00ED3A32"/>
    <w:rsid w:val="00EE42FA"/>
    <w:rsid w:val="00EE5E69"/>
    <w:rsid w:val="00EE6022"/>
    <w:rsid w:val="00EF1B57"/>
    <w:rsid w:val="00EF7428"/>
    <w:rsid w:val="00F03512"/>
    <w:rsid w:val="00F065BB"/>
    <w:rsid w:val="00F0730D"/>
    <w:rsid w:val="00F301EC"/>
    <w:rsid w:val="00F35835"/>
    <w:rsid w:val="00F4448C"/>
    <w:rsid w:val="00F44881"/>
    <w:rsid w:val="00F45C8A"/>
    <w:rsid w:val="00F52BA4"/>
    <w:rsid w:val="00F52F3F"/>
    <w:rsid w:val="00F5371D"/>
    <w:rsid w:val="00F56C07"/>
    <w:rsid w:val="00F6028D"/>
    <w:rsid w:val="00F6413F"/>
    <w:rsid w:val="00F64D55"/>
    <w:rsid w:val="00F804DA"/>
    <w:rsid w:val="00F85099"/>
    <w:rsid w:val="00F931EC"/>
    <w:rsid w:val="00F97D20"/>
    <w:rsid w:val="00FA199F"/>
    <w:rsid w:val="00FA1DF9"/>
    <w:rsid w:val="00FB3CE5"/>
    <w:rsid w:val="00FB6D74"/>
    <w:rsid w:val="00FC68AA"/>
    <w:rsid w:val="00FD449A"/>
    <w:rsid w:val="00FD4761"/>
    <w:rsid w:val="00FE5190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6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66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669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rsid w:val="00BF669B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BF66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669B"/>
    <w:rPr>
      <w:rFonts w:ascii="Times New Roman" w:eastAsia="Times New Roman" w:hAnsi="Times New Roman" w:cs="Times New Roman"/>
      <w:b/>
      <w:bCs/>
      <w:sz w:val="64"/>
      <w:szCs w:val="6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66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BF6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BF669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BF669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32">
    <w:name w:val="Заголовок №3"/>
    <w:basedOn w:val="a"/>
    <w:link w:val="31"/>
    <w:rsid w:val="00BF669B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68"/>
      <w:szCs w:val="68"/>
      <w:lang w:val="ru-RU" w:eastAsia="en-US" w:bidi="ar-SA"/>
    </w:rPr>
  </w:style>
  <w:style w:type="paragraph" w:customStyle="1" w:styleId="720">
    <w:name w:val="Заголовок №7 (2)"/>
    <w:basedOn w:val="a"/>
    <w:link w:val="72"/>
    <w:rsid w:val="00BF669B"/>
    <w:pPr>
      <w:shd w:val="clear" w:color="auto" w:fill="FFFFFF"/>
      <w:spacing w:before="240" w:line="288" w:lineRule="exact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BF669B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64"/>
      <w:szCs w:val="64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BF669B"/>
    <w:pPr>
      <w:shd w:val="clear" w:color="auto" w:fill="FFFFFF"/>
      <w:spacing w:before="1680" w:after="2160" w:line="230" w:lineRule="exact"/>
      <w:ind w:hanging="154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 w:bidi="ar-SA"/>
    </w:rPr>
  </w:style>
  <w:style w:type="table" w:styleId="a3">
    <w:name w:val="Table Grid"/>
    <w:basedOn w:val="a1"/>
    <w:uiPriority w:val="59"/>
    <w:rsid w:val="00BF669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№7_"/>
    <w:basedOn w:val="a0"/>
    <w:link w:val="73"/>
    <w:rsid w:val="00BF66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4">
    <w:name w:val="Оглавление 7 Знак"/>
    <w:basedOn w:val="a0"/>
    <w:link w:val="75"/>
    <w:rsid w:val="000D40E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">
    <w:name w:val="Заголовок №7"/>
    <w:basedOn w:val="a"/>
    <w:link w:val="71"/>
    <w:rsid w:val="00BF669B"/>
    <w:pPr>
      <w:shd w:val="clear" w:color="auto" w:fill="FFFFFF"/>
      <w:spacing w:line="298" w:lineRule="exact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75">
    <w:name w:val="toc 7"/>
    <w:basedOn w:val="a"/>
    <w:link w:val="74"/>
    <w:autoRedefine/>
    <w:rsid w:val="000D40ED"/>
    <w:pPr>
      <w:tabs>
        <w:tab w:val="right" w:leader="dot" w:pos="10206"/>
      </w:tabs>
      <w:spacing w:line="298" w:lineRule="exact"/>
      <w:ind w:left="851"/>
    </w:pPr>
    <w:rPr>
      <w:rFonts w:ascii="Times New Roman" w:eastAsia="Times New Roman" w:hAnsi="Times New Roman" w:cs="Times New Roman"/>
      <w:color w:val="000000" w:themeColor="text1"/>
      <w:lang w:val="ru-RU" w:eastAsia="en-US" w:bidi="ar-SA"/>
    </w:rPr>
  </w:style>
  <w:style w:type="character" w:styleId="a4">
    <w:name w:val="Hyperlink"/>
    <w:basedOn w:val="a0"/>
    <w:uiPriority w:val="99"/>
    <w:semiHidden/>
    <w:unhideWhenUsed/>
    <w:rsid w:val="00BF669B"/>
    <w:rPr>
      <w:color w:val="0000FF" w:themeColor="hyperlink"/>
      <w:u w:val="single"/>
    </w:rPr>
  </w:style>
  <w:style w:type="character" w:customStyle="1" w:styleId="11">
    <w:name w:val="Основной текст (11)_"/>
    <w:basedOn w:val="a0"/>
    <w:link w:val="110"/>
    <w:locked/>
    <w:rsid w:val="00BF669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F669B"/>
    <w:pPr>
      <w:shd w:val="clear" w:color="auto" w:fill="FFFFFF"/>
      <w:spacing w:line="446" w:lineRule="exact"/>
      <w:ind w:firstLine="8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ru-RU" w:eastAsia="en-US" w:bidi="ar-SA"/>
    </w:rPr>
  </w:style>
  <w:style w:type="character" w:customStyle="1" w:styleId="20">
    <w:name w:val="Основной текст (2) + Полужирный"/>
    <w:aliases w:val="Курсив"/>
    <w:basedOn w:val="a0"/>
    <w:rsid w:val="00BF66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basedOn w:val="a0"/>
    <w:rsid w:val="00BF66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BF6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9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FA199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A199F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217F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FA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semiHidden/>
    <w:unhideWhenUsed/>
    <w:rsid w:val="00217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FA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b">
    <w:name w:val="List Paragraph"/>
    <w:basedOn w:val="a"/>
    <w:uiPriority w:val="34"/>
    <w:qFormat/>
    <w:rsid w:val="00AE38B7"/>
    <w:pPr>
      <w:ind w:left="720"/>
      <w:contextualSpacing/>
    </w:pPr>
  </w:style>
  <w:style w:type="character" w:customStyle="1" w:styleId="22">
    <w:name w:val="Основной текст (2) + Малые прописные"/>
    <w:basedOn w:val="a0"/>
    <w:rsid w:val="007A70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paragraph" w:styleId="ac">
    <w:name w:val="Body Text Indent"/>
    <w:basedOn w:val="a"/>
    <w:link w:val="ad"/>
    <w:rsid w:val="00721A72"/>
    <w:pPr>
      <w:widowControl/>
      <w:ind w:left="720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ad">
    <w:name w:val="Основной текст с отступом Знак"/>
    <w:basedOn w:val="a0"/>
    <w:link w:val="ac"/>
    <w:rsid w:val="00721A72"/>
    <w:rPr>
      <w:rFonts w:ascii="Calibri" w:eastAsia="Times New Roman" w:hAnsi="Calibri" w:cs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0;&#1072;\&#1055;&#1088;&#1086;&#1077;&#1082;&#1090;&#1099;%202015\&#1041;&#1086;&#1088;&#1080;&#1089;&#1087;&#1086;&#1083;&#1100;\&#1044;&#1045;&#1044;&#1040;&#1051;&#1068;&#1053;&#1067;&#1049;%20&#1055;&#1051;&#1040;&#1053;\&#1087;&#1086;&#1103;&#1089;&#1085;&#1080;&#1083;&#1086;&#1074;&#1082;&#1072;%20&#1050;&#1080;&#1085;&#1074;\&#1044;&#1055;&#1058;%20&#1044;&#1110;&#1087;&#1088;&#1086;&#1084;&#1110;&#1089;&#1090;&#1086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0;&#1072;\&#1055;&#1088;&#1086;&#1077;&#1082;&#1090;&#1099;%202015\&#1041;&#1086;&#1088;&#1080;&#1089;&#1087;&#1086;&#1083;&#1100;\&#1044;&#1045;&#1044;&#1040;&#1051;&#1068;&#1053;&#1067;&#1049;%20&#1055;&#1051;&#1040;&#1053;\&#1087;&#1086;&#1103;&#1089;&#1085;&#1080;&#1083;&#1086;&#1074;&#1082;&#1072;%20&#1050;&#1080;&#1085;&#1074;\&#1044;&#1055;&#1058;%20&#1044;&#1110;&#1087;&#1088;&#1086;&#1084;&#1110;&#1089;&#1090;&#108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0;&#1072;\&#1055;&#1088;&#1086;&#1077;&#1082;&#1090;&#1099;%202015\&#1041;&#1086;&#1088;&#1080;&#1089;&#1087;&#1086;&#1083;&#1100;\&#1044;&#1045;&#1044;&#1040;&#1051;&#1068;&#1053;&#1067;&#1049;%20&#1055;&#1051;&#1040;&#1053;\&#1087;&#1086;&#1103;&#1089;&#1085;&#1080;&#1083;&#1086;&#1074;&#1082;&#1072;%20&#1050;&#1080;&#1085;&#1074;\&#1044;&#1055;&#1058;%20&#1044;&#1110;&#1087;&#1088;&#1086;&#1084;&#1110;&#1089;&#1090;&#108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247E-F849-4ED1-A3DD-0CA59C53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2938</Words>
  <Characters>16748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User</cp:lastModifiedBy>
  <cp:revision>8</cp:revision>
  <cp:lastPrinted>2019-11-15T11:56:00Z</cp:lastPrinted>
  <dcterms:created xsi:type="dcterms:W3CDTF">2019-11-12T16:36:00Z</dcterms:created>
  <dcterms:modified xsi:type="dcterms:W3CDTF">2019-11-22T09:45:00Z</dcterms:modified>
</cp:coreProperties>
</file>