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F50A35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F50A35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A814CA" w:rsidRPr="00F50A35" w:rsidTr="00721B22">
        <w:tc>
          <w:tcPr>
            <w:tcW w:w="4962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50A35">
              <w:rPr>
                <w:b/>
                <w:sz w:val="28"/>
                <w:szCs w:val="28"/>
                <w:lang w:val="uk-UA"/>
              </w:rPr>
              <w:t>визнання таким, що втратив чинність наказ Управління архітектури та містобудування Сумської міської ради від 29.09.2021 № 290-а «</w:t>
            </w:r>
            <w:r w:rsidR="00F50A35"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50A35"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="00F50A35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0A35">
              <w:rPr>
                <w:b/>
                <w:sz w:val="28"/>
                <w:szCs w:val="28"/>
                <w:lang w:val="uk-UA"/>
              </w:rPr>
              <w:t>об’єкту нерухомого майна: Сумська область, Сумський район,  м. Суми, вул. Степана Бандери, 40-А»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50A35">
        <w:rPr>
          <w:sz w:val="28"/>
          <w:szCs w:val="28"/>
          <w:lang w:val="uk-UA"/>
        </w:rPr>
        <w:t xml:space="preserve">пункту першого абзацу другого </w:t>
      </w:r>
      <w:r>
        <w:rPr>
          <w:sz w:val="28"/>
          <w:szCs w:val="28"/>
          <w:lang w:val="uk-UA"/>
        </w:rPr>
        <w:t xml:space="preserve">частини </w:t>
      </w:r>
      <w:r w:rsidR="00F50A35">
        <w:rPr>
          <w:sz w:val="28"/>
          <w:szCs w:val="28"/>
          <w:lang w:val="uk-UA"/>
        </w:rPr>
        <w:t>третьої</w:t>
      </w:r>
      <w:r>
        <w:rPr>
          <w:sz w:val="28"/>
          <w:szCs w:val="28"/>
          <w:lang w:val="uk-UA"/>
        </w:rPr>
        <w:t xml:space="preserve">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F50A3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F50A35">
        <w:rPr>
          <w:sz w:val="28"/>
          <w:szCs w:val="28"/>
          <w:lang w:val="uk-UA"/>
        </w:rPr>
        <w:t xml:space="preserve"> Визнати таким, </w:t>
      </w:r>
      <w:r w:rsidR="00F50A35" w:rsidRPr="00F50A35">
        <w:rPr>
          <w:sz w:val="28"/>
          <w:szCs w:val="28"/>
          <w:lang w:val="uk-UA"/>
        </w:rPr>
        <w:t>що втратив чинність наказ Управління архітектури та містобудування Сумської міської ради від 29.09.2021 № 290-а «Про присвоєння адреси об’єкту нерухомого майна: Сумська область, Сумський район,  м. Суми, вул. Степана Бандери, 40-А»</w:t>
      </w:r>
      <w:r w:rsidR="00F50A35">
        <w:rPr>
          <w:sz w:val="28"/>
          <w:szCs w:val="28"/>
          <w:lang w:val="uk-UA"/>
        </w:rPr>
        <w:t xml:space="preserve">. </w:t>
      </w:r>
    </w:p>
    <w:p w:rsidR="00423C0B" w:rsidRPr="00721B22" w:rsidRDefault="00423C0B" w:rsidP="00067536">
      <w:pPr>
        <w:jc w:val="both"/>
        <w:rPr>
          <w:sz w:val="24"/>
          <w:szCs w:val="24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</w:t>
      </w:r>
      <w:r w:rsidR="00F50A35">
        <w:rPr>
          <w:sz w:val="28"/>
          <w:szCs w:val="28"/>
          <w:lang w:val="uk-UA"/>
        </w:rPr>
        <w:t xml:space="preserve">Адресу: </w:t>
      </w:r>
      <w:r w:rsidR="00F50A35"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="00F50A35" w:rsidRPr="003E30BE">
        <w:rPr>
          <w:sz w:val="28"/>
          <w:szCs w:val="28"/>
          <w:lang w:val="uk-UA"/>
        </w:rPr>
        <w:t>м. Суми,</w:t>
      </w:r>
      <w:r w:rsidR="00F50A35">
        <w:rPr>
          <w:sz w:val="28"/>
          <w:szCs w:val="28"/>
          <w:lang w:val="uk-UA"/>
        </w:rPr>
        <w:t xml:space="preserve"> </w:t>
      </w:r>
      <w:r w:rsidR="00F50A35" w:rsidRPr="007B2970">
        <w:rPr>
          <w:sz w:val="28"/>
          <w:szCs w:val="28"/>
          <w:lang w:val="uk-UA"/>
        </w:rPr>
        <w:t>вул.</w:t>
      </w:r>
      <w:r w:rsidR="00F50A35">
        <w:rPr>
          <w:sz w:val="28"/>
          <w:szCs w:val="28"/>
          <w:lang w:val="uk-UA"/>
        </w:rPr>
        <w:t xml:space="preserve"> Степана Бандери, 40-А, що була присвоєна</w:t>
      </w:r>
      <w:r w:rsidR="00F50A35" w:rsidRPr="00F50A35">
        <w:rPr>
          <w:color w:val="000000" w:themeColor="text1"/>
          <w:sz w:val="28"/>
          <w:szCs w:val="28"/>
          <w:lang w:val="uk-UA"/>
        </w:rPr>
        <w:t xml:space="preserve"> </w:t>
      </w:r>
      <w:r w:rsidR="00F50A35">
        <w:rPr>
          <w:color w:val="000000" w:themeColor="text1"/>
          <w:sz w:val="28"/>
          <w:szCs w:val="28"/>
          <w:lang w:val="uk-UA"/>
        </w:rPr>
        <w:t>міні-магазину із зупинкою громадського транспорту</w:t>
      </w:r>
      <w:r w:rsidR="00F50A35" w:rsidRPr="003E30BE">
        <w:rPr>
          <w:sz w:val="28"/>
          <w:szCs w:val="28"/>
          <w:lang w:val="uk-UA"/>
        </w:rPr>
        <w:t xml:space="preserve">, </w:t>
      </w:r>
      <w:r w:rsidR="00F50A35"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F50A35">
        <w:rPr>
          <w:color w:val="000000" w:themeColor="text1"/>
          <w:sz w:val="28"/>
          <w:szCs w:val="28"/>
          <w:lang w:val="uk-UA"/>
        </w:rPr>
        <w:t>10136600:15</w:t>
      </w:r>
      <w:r w:rsidR="00F50A35" w:rsidRPr="003E30BE">
        <w:rPr>
          <w:color w:val="000000" w:themeColor="text1"/>
          <w:sz w:val="28"/>
          <w:szCs w:val="28"/>
          <w:lang w:val="uk-UA"/>
        </w:rPr>
        <w:t>:</w:t>
      </w:r>
      <w:r w:rsidR="00F50A35">
        <w:rPr>
          <w:color w:val="000000" w:themeColor="text1"/>
          <w:sz w:val="28"/>
          <w:szCs w:val="28"/>
          <w:lang w:val="uk-UA"/>
        </w:rPr>
        <w:t>018:0013</w:t>
      </w:r>
      <w:r w:rsidR="00721B22">
        <w:rPr>
          <w:color w:val="000000" w:themeColor="text1"/>
          <w:sz w:val="28"/>
          <w:szCs w:val="28"/>
          <w:lang w:val="uk-UA"/>
        </w:rPr>
        <w:t xml:space="preserve">, що знаходиться в оренді у фізичної особи – підприємця </w:t>
      </w:r>
      <w:r w:rsidR="008E683E">
        <w:rPr>
          <w:color w:val="000000" w:themeColor="text1"/>
          <w:sz w:val="28"/>
          <w:szCs w:val="28"/>
          <w:lang w:val="uk-UA"/>
        </w:rPr>
        <w:t>1</w:t>
      </w:r>
      <w:r w:rsidR="00721B22">
        <w:rPr>
          <w:color w:val="000000" w:themeColor="text1"/>
          <w:sz w:val="28"/>
          <w:szCs w:val="28"/>
          <w:lang w:val="uk-UA"/>
        </w:rPr>
        <w:t xml:space="preserve"> під розміщеним торгівельним кіоском</w:t>
      </w:r>
      <w:r w:rsidR="00F50A35">
        <w:rPr>
          <w:color w:val="000000" w:themeColor="text1"/>
          <w:sz w:val="28"/>
          <w:szCs w:val="28"/>
          <w:lang w:val="uk-UA"/>
        </w:rPr>
        <w:t xml:space="preserve"> (</w:t>
      </w:r>
      <w:r w:rsidR="00721B22">
        <w:rPr>
          <w:color w:val="000000" w:themeColor="text1"/>
          <w:sz w:val="28"/>
          <w:szCs w:val="28"/>
          <w:lang w:val="uk-UA"/>
        </w:rPr>
        <w:t xml:space="preserve">пункт 2.1 </w:t>
      </w:r>
      <w:r w:rsidR="00F50A35">
        <w:rPr>
          <w:color w:val="000000" w:themeColor="text1"/>
          <w:sz w:val="28"/>
          <w:szCs w:val="28"/>
          <w:lang w:val="uk-UA"/>
        </w:rPr>
        <w:t>договору оренди земельної ділянки від 01.09.2017</w:t>
      </w:r>
      <w:r w:rsidR="00721B22">
        <w:rPr>
          <w:color w:val="000000" w:themeColor="text1"/>
          <w:sz w:val="28"/>
          <w:szCs w:val="28"/>
          <w:lang w:val="uk-UA"/>
        </w:rPr>
        <w:t>),</w:t>
      </w:r>
      <w:r w:rsidR="00F50A35">
        <w:rPr>
          <w:sz w:val="28"/>
          <w:szCs w:val="28"/>
          <w:lang w:val="uk-UA"/>
        </w:rPr>
        <w:t xml:space="preserve"> анулювати. 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5C96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A1D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1B22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683E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63DC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0A35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34B9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B12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31</cp:revision>
  <cp:lastPrinted>2021-11-10T07:05:00Z</cp:lastPrinted>
  <dcterms:created xsi:type="dcterms:W3CDTF">2021-06-11T10:33:00Z</dcterms:created>
  <dcterms:modified xsi:type="dcterms:W3CDTF">2021-11-11T07:39:00Z</dcterms:modified>
</cp:coreProperties>
</file>