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AF2B00">
        <w:rPr>
          <w:b/>
          <w:sz w:val="28"/>
          <w:szCs w:val="28"/>
          <w:lang w:val="uk-UA"/>
        </w:rPr>
        <w:t>95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2B00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>вул. Одеська, 34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 Одеська, 34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AF2B00">
        <w:rPr>
          <w:color w:val="000000" w:themeColor="text1"/>
          <w:sz w:val="28"/>
          <w:szCs w:val="28"/>
          <w:lang w:val="uk-UA"/>
        </w:rPr>
        <w:t>30,8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AF2B00">
        <w:rPr>
          <w:sz w:val="28"/>
          <w:szCs w:val="28"/>
          <w:lang w:val="uk-UA"/>
        </w:rPr>
        <w:t>25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942BAD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AF2B00">
        <w:rPr>
          <w:sz w:val="28"/>
          <w:szCs w:val="28"/>
          <w:lang w:val="uk-UA"/>
        </w:rPr>
        <w:t>вул. Одеська, 34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BAD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209A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2021-03-19T11:55:00Z</cp:lastPrinted>
  <dcterms:created xsi:type="dcterms:W3CDTF">2021-03-19T11:57:00Z</dcterms:created>
  <dcterms:modified xsi:type="dcterms:W3CDTF">2021-04-02T06:29:00Z</dcterms:modified>
</cp:coreProperties>
</file>