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lang w:val="uk-UA"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A75ED" w:rsidRPr="00AA75ED" w:rsidRDefault="00AA75ED" w:rsidP="00814655">
      <w:pPr>
        <w:tabs>
          <w:tab w:val="left" w:pos="-284"/>
        </w:tabs>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A75ED" w:rsidRDefault="00814655" w:rsidP="00814655">
      <w:pPr>
        <w:pStyle w:val="a7"/>
        <w:outlineLvl w:val="0"/>
        <w:rPr>
          <w:b/>
          <w:sz w:val="32"/>
          <w:szCs w:val="32"/>
          <w:lang w:val="ru-RU"/>
        </w:rPr>
      </w:pPr>
      <w:r w:rsidRPr="00AA75ED">
        <w:rPr>
          <w:b/>
          <w:sz w:val="32"/>
          <w:szCs w:val="32"/>
          <w:lang w:val="ru-RU"/>
        </w:rPr>
        <w:t>НАКАЗ</w:t>
      </w:r>
    </w:p>
    <w:tbl>
      <w:tblPr>
        <w:tblW w:w="10206" w:type="dxa"/>
        <w:tblInd w:w="-142" w:type="dxa"/>
        <w:tblLook w:val="01E0" w:firstRow="1" w:lastRow="1" w:firstColumn="1" w:lastColumn="1" w:noHBand="0" w:noVBand="0"/>
      </w:tblPr>
      <w:tblGrid>
        <w:gridCol w:w="142"/>
        <w:gridCol w:w="4678"/>
        <w:gridCol w:w="575"/>
        <w:gridCol w:w="208"/>
        <w:gridCol w:w="493"/>
        <w:gridCol w:w="4110"/>
      </w:tblGrid>
      <w:tr w:rsidR="00AA75ED" w:rsidRPr="00C5700F" w:rsidTr="00FD6B80">
        <w:trPr>
          <w:gridAfter w:val="3"/>
          <w:wAfter w:w="4811" w:type="dxa"/>
        </w:trPr>
        <w:tc>
          <w:tcPr>
            <w:tcW w:w="5395" w:type="dxa"/>
            <w:gridSpan w:val="3"/>
            <w:shd w:val="clear" w:color="auto" w:fill="auto"/>
          </w:tcPr>
          <w:p w:rsidR="00AA75ED" w:rsidRDefault="00AA75ED" w:rsidP="00AA75ED">
            <w:pPr>
              <w:rPr>
                <w:sz w:val="27"/>
                <w:szCs w:val="27"/>
                <w:lang w:val="uk-UA"/>
              </w:rPr>
            </w:pPr>
            <w:r>
              <w:rPr>
                <w:sz w:val="27"/>
                <w:szCs w:val="27"/>
                <w:lang w:val="uk-UA"/>
              </w:rPr>
              <w:t xml:space="preserve"> </w:t>
            </w:r>
          </w:p>
          <w:p w:rsidR="00347EB2" w:rsidRPr="00AA75ED" w:rsidRDefault="00347EB2" w:rsidP="00AA75ED">
            <w:pPr>
              <w:rPr>
                <w:sz w:val="27"/>
                <w:szCs w:val="27"/>
                <w:lang w:val="uk-UA"/>
              </w:rPr>
            </w:pPr>
          </w:p>
        </w:tc>
      </w:tr>
      <w:tr w:rsidR="00AA75ED" w:rsidRPr="00C5700F" w:rsidTr="00FD6B80">
        <w:trPr>
          <w:gridBefore w:val="1"/>
          <w:wBefore w:w="142" w:type="dxa"/>
          <w:trHeight w:val="675"/>
        </w:trPr>
        <w:tc>
          <w:tcPr>
            <w:tcW w:w="4678" w:type="dxa"/>
            <w:shd w:val="clear" w:color="auto" w:fill="auto"/>
          </w:tcPr>
          <w:p w:rsidR="00AA75ED" w:rsidRDefault="00ED6FF2" w:rsidP="0094056A">
            <w:pPr>
              <w:widowControl w:val="0"/>
              <w:autoSpaceDE w:val="0"/>
              <w:autoSpaceDN w:val="0"/>
              <w:adjustRightInd w:val="0"/>
              <w:jc w:val="both"/>
              <w:rPr>
                <w:sz w:val="28"/>
                <w:szCs w:val="28"/>
                <w:lang w:val="uk-UA"/>
              </w:rPr>
            </w:pPr>
            <w:r>
              <w:rPr>
                <w:sz w:val="28"/>
                <w:szCs w:val="28"/>
                <w:lang w:val="uk-UA"/>
              </w:rPr>
              <w:t>21.12.2023</w:t>
            </w:r>
          </w:p>
          <w:p w:rsidR="00AA75ED" w:rsidRPr="00C5700F" w:rsidRDefault="00AA75ED" w:rsidP="0094056A">
            <w:pPr>
              <w:widowControl w:val="0"/>
              <w:tabs>
                <w:tab w:val="left" w:pos="8447"/>
              </w:tabs>
              <w:autoSpaceDE w:val="0"/>
              <w:autoSpaceDN w:val="0"/>
              <w:adjustRightInd w:val="0"/>
              <w:jc w:val="both"/>
              <w:rPr>
                <w:sz w:val="28"/>
                <w:szCs w:val="28"/>
                <w:lang w:val="uk-UA"/>
              </w:rPr>
            </w:pPr>
            <w:r>
              <w:rPr>
                <w:sz w:val="28"/>
                <w:szCs w:val="28"/>
                <w:lang w:val="uk-UA"/>
              </w:rPr>
              <w:t xml:space="preserve"> </w:t>
            </w:r>
            <w:r>
              <w:rPr>
                <w:i/>
                <w:iCs/>
                <w:noProof/>
                <w:sz w:val="28"/>
                <w:szCs w:val="28"/>
                <w:lang w:val="uk-UA"/>
              </w:rPr>
              <w:t xml:space="preserve"> </w:t>
            </w:r>
            <w:r>
              <w:rPr>
                <w:sz w:val="28"/>
                <w:szCs w:val="28"/>
                <w:lang w:val="uk-UA"/>
              </w:rPr>
              <w:t xml:space="preserve">                          </w:t>
            </w:r>
          </w:p>
        </w:tc>
        <w:tc>
          <w:tcPr>
            <w:tcW w:w="1276" w:type="dxa"/>
            <w:gridSpan w:val="3"/>
            <w:shd w:val="clear" w:color="auto" w:fill="auto"/>
          </w:tcPr>
          <w:p w:rsidR="00AA75ED" w:rsidRDefault="00AA75ED" w:rsidP="00FD6B80">
            <w:pPr>
              <w:widowControl w:val="0"/>
              <w:autoSpaceDE w:val="0"/>
              <w:autoSpaceDN w:val="0"/>
              <w:adjustRightInd w:val="0"/>
              <w:jc w:val="both"/>
              <w:rPr>
                <w:sz w:val="28"/>
                <w:szCs w:val="28"/>
                <w:lang w:val="uk-UA"/>
              </w:rPr>
            </w:pPr>
            <w:r>
              <w:rPr>
                <w:sz w:val="28"/>
                <w:szCs w:val="28"/>
                <w:lang w:val="uk-UA"/>
              </w:rPr>
              <w:t>м. Суми</w:t>
            </w:r>
          </w:p>
          <w:p w:rsidR="00AA75ED" w:rsidRPr="00C5700F" w:rsidRDefault="00AA75ED" w:rsidP="0094056A">
            <w:pPr>
              <w:widowControl w:val="0"/>
              <w:tabs>
                <w:tab w:val="left" w:pos="8447"/>
              </w:tabs>
              <w:autoSpaceDE w:val="0"/>
              <w:autoSpaceDN w:val="0"/>
              <w:adjustRightInd w:val="0"/>
              <w:jc w:val="both"/>
              <w:rPr>
                <w:sz w:val="28"/>
                <w:szCs w:val="28"/>
                <w:lang w:val="uk-UA"/>
              </w:rPr>
            </w:pPr>
          </w:p>
        </w:tc>
        <w:tc>
          <w:tcPr>
            <w:tcW w:w="4110" w:type="dxa"/>
            <w:shd w:val="clear" w:color="auto" w:fill="auto"/>
          </w:tcPr>
          <w:p w:rsidR="00AA75ED" w:rsidRDefault="00FD6B80" w:rsidP="00FD6B80">
            <w:pPr>
              <w:widowControl w:val="0"/>
              <w:autoSpaceDE w:val="0"/>
              <w:autoSpaceDN w:val="0"/>
              <w:adjustRightInd w:val="0"/>
              <w:jc w:val="both"/>
              <w:rPr>
                <w:sz w:val="28"/>
                <w:szCs w:val="28"/>
                <w:lang w:val="uk-UA"/>
              </w:rPr>
            </w:pPr>
            <w:r>
              <w:rPr>
                <w:sz w:val="28"/>
                <w:szCs w:val="28"/>
                <w:lang w:val="uk-UA"/>
              </w:rPr>
              <w:t xml:space="preserve">           </w:t>
            </w:r>
            <w:r w:rsidR="00AA75ED" w:rsidRPr="00C5700F">
              <w:rPr>
                <w:sz w:val="28"/>
                <w:szCs w:val="28"/>
                <w:lang w:val="uk-UA"/>
              </w:rPr>
              <w:t xml:space="preserve">№ </w:t>
            </w:r>
            <w:r w:rsidR="00ED6FF2">
              <w:rPr>
                <w:sz w:val="28"/>
                <w:szCs w:val="28"/>
                <w:lang w:val="uk-UA"/>
              </w:rPr>
              <w:t>107</w:t>
            </w:r>
            <w:r w:rsidR="00AA75ED" w:rsidRPr="00C5700F">
              <w:rPr>
                <w:sz w:val="28"/>
                <w:szCs w:val="28"/>
                <w:lang w:val="uk-UA"/>
              </w:rPr>
              <w:t xml:space="preserve"> – СМР</w:t>
            </w:r>
          </w:p>
          <w:p w:rsidR="00AA75ED" w:rsidRPr="00C5700F" w:rsidRDefault="00AA75ED" w:rsidP="0094056A">
            <w:pPr>
              <w:widowControl w:val="0"/>
              <w:tabs>
                <w:tab w:val="left" w:pos="8447"/>
              </w:tabs>
              <w:autoSpaceDE w:val="0"/>
              <w:autoSpaceDN w:val="0"/>
              <w:adjustRightInd w:val="0"/>
              <w:jc w:val="both"/>
              <w:rPr>
                <w:sz w:val="28"/>
                <w:szCs w:val="28"/>
                <w:lang w:val="uk-UA"/>
              </w:rPr>
            </w:pPr>
          </w:p>
        </w:tc>
      </w:tr>
      <w:tr w:rsidR="00AA75ED" w:rsidRPr="00C5700F" w:rsidTr="00FD6B80">
        <w:trPr>
          <w:gridBefore w:val="1"/>
          <w:wBefore w:w="142" w:type="dxa"/>
          <w:trHeight w:val="754"/>
        </w:trPr>
        <w:tc>
          <w:tcPr>
            <w:tcW w:w="4678" w:type="dxa"/>
            <w:shd w:val="clear" w:color="auto" w:fill="auto"/>
          </w:tcPr>
          <w:p w:rsidR="00AA75ED" w:rsidRPr="00FD6B80" w:rsidRDefault="00FD6B80" w:rsidP="00AA75ED">
            <w:pPr>
              <w:widowControl w:val="0"/>
              <w:tabs>
                <w:tab w:val="left" w:pos="8447"/>
              </w:tabs>
              <w:autoSpaceDE w:val="0"/>
              <w:autoSpaceDN w:val="0"/>
              <w:adjustRightInd w:val="0"/>
              <w:jc w:val="both"/>
              <w:rPr>
                <w:lang w:val="uk-UA"/>
              </w:rPr>
            </w:pPr>
            <w:r w:rsidRPr="00FD6B80">
              <w:rPr>
                <w:sz w:val="28"/>
                <w:szCs w:val="28"/>
                <w:lang w:val="uk-UA"/>
              </w:rPr>
              <w:t>Про внесення змін до Програми охорони навколишнього природного середовища Сумської міської територіальної громади на 2022 – 2024 роки, затвердженої рішенням виконавчого комітету Сумської міської ради від 27.05.2022 року                    № 162 (зі змінами</w:t>
            </w:r>
            <w:r>
              <w:rPr>
                <w:sz w:val="28"/>
                <w:szCs w:val="28"/>
                <w:lang w:val="uk-UA"/>
              </w:rPr>
              <w:t>)</w:t>
            </w:r>
          </w:p>
        </w:tc>
        <w:tc>
          <w:tcPr>
            <w:tcW w:w="5386" w:type="dxa"/>
            <w:gridSpan w:val="4"/>
            <w:shd w:val="clear" w:color="auto" w:fill="auto"/>
          </w:tcPr>
          <w:p w:rsidR="00AA75ED" w:rsidRDefault="00AA75ED" w:rsidP="0094056A">
            <w:pPr>
              <w:spacing w:after="160" w:line="259" w:lineRule="auto"/>
              <w:rPr>
                <w:lang w:val="uk-UA"/>
              </w:rPr>
            </w:pPr>
          </w:p>
          <w:p w:rsidR="00AA75ED" w:rsidRPr="00C5700F" w:rsidRDefault="00AA75ED" w:rsidP="0094056A">
            <w:pPr>
              <w:widowControl w:val="0"/>
              <w:tabs>
                <w:tab w:val="left" w:pos="8447"/>
              </w:tabs>
              <w:autoSpaceDE w:val="0"/>
              <w:autoSpaceDN w:val="0"/>
              <w:adjustRightInd w:val="0"/>
              <w:spacing w:before="56"/>
              <w:jc w:val="both"/>
              <w:rPr>
                <w:sz w:val="28"/>
                <w:szCs w:val="28"/>
                <w:lang w:val="uk-UA"/>
              </w:rPr>
            </w:pPr>
            <w:bookmarkStart w:id="0" w:name="_GoBack"/>
            <w:bookmarkEnd w:id="0"/>
          </w:p>
        </w:tc>
      </w:tr>
      <w:tr w:rsidR="00AA75ED" w:rsidRPr="00C5700F" w:rsidTr="00FD6B80">
        <w:trPr>
          <w:gridBefore w:val="1"/>
          <w:gridAfter w:val="2"/>
          <w:wBefore w:w="142" w:type="dxa"/>
          <w:wAfter w:w="4603" w:type="dxa"/>
          <w:trHeight w:val="20"/>
        </w:trPr>
        <w:tc>
          <w:tcPr>
            <w:tcW w:w="5461" w:type="dxa"/>
            <w:gridSpan w:val="3"/>
            <w:shd w:val="clear" w:color="auto" w:fill="auto"/>
          </w:tcPr>
          <w:p w:rsidR="00AA75ED" w:rsidRPr="00C5700F" w:rsidRDefault="00AA75ED" w:rsidP="0094056A">
            <w:pPr>
              <w:widowControl w:val="0"/>
              <w:tabs>
                <w:tab w:val="left" w:pos="4290"/>
                <w:tab w:val="left" w:pos="8447"/>
              </w:tabs>
              <w:autoSpaceDE w:val="0"/>
              <w:autoSpaceDN w:val="0"/>
              <w:adjustRightInd w:val="0"/>
              <w:spacing w:before="56"/>
              <w:ind w:right="525"/>
              <w:rPr>
                <w:sz w:val="28"/>
                <w:szCs w:val="28"/>
                <w:lang w:val="uk-UA"/>
              </w:rPr>
            </w:pPr>
          </w:p>
        </w:tc>
      </w:tr>
    </w:tbl>
    <w:p w:rsidR="008711AC" w:rsidRPr="00810E7D" w:rsidRDefault="009303BC" w:rsidP="008711AC">
      <w:pPr>
        <w:ind w:firstLine="567"/>
        <w:jc w:val="both"/>
        <w:rPr>
          <w:sz w:val="28"/>
          <w:szCs w:val="28"/>
          <w:shd w:val="clear" w:color="auto" w:fill="FFFFFF"/>
          <w:lang w:val="uk-UA"/>
        </w:rPr>
      </w:pPr>
      <w:r w:rsidRPr="00713571">
        <w:rPr>
          <w:sz w:val="28"/>
          <w:szCs w:val="28"/>
          <w:lang w:val="uk-UA"/>
        </w:rPr>
        <w:t xml:space="preserve">З метою </w:t>
      </w:r>
      <w:r>
        <w:rPr>
          <w:sz w:val="28"/>
          <w:szCs w:val="28"/>
          <w:lang w:val="uk-UA"/>
        </w:rPr>
        <w:t xml:space="preserve">поліпшення існуючого стану навколишнього природного середовища, </w:t>
      </w:r>
      <w:r w:rsidRPr="00713571">
        <w:rPr>
          <w:sz w:val="28"/>
          <w:szCs w:val="28"/>
          <w:lang w:val="uk-UA"/>
        </w:rPr>
        <w:t xml:space="preserve">уповільнення темпів зростання антропогенного навантаження на навколишнє природне середовище </w:t>
      </w:r>
      <w:r>
        <w:rPr>
          <w:sz w:val="28"/>
          <w:szCs w:val="28"/>
          <w:lang w:val="uk-UA"/>
        </w:rPr>
        <w:t>Сумської міської територіальної громади</w:t>
      </w:r>
      <w:r w:rsidRPr="00713571">
        <w:rPr>
          <w:sz w:val="28"/>
          <w:szCs w:val="28"/>
          <w:lang w:val="uk-UA"/>
        </w:rPr>
        <w:t xml:space="preserve">, </w:t>
      </w:r>
      <w:r w:rsidR="00DB7F99">
        <w:rPr>
          <w:sz w:val="28"/>
          <w:szCs w:val="28"/>
          <w:lang w:val="uk-UA"/>
        </w:rPr>
        <w:t>відповідно до</w:t>
      </w:r>
      <w:r>
        <w:rPr>
          <w:sz w:val="28"/>
          <w:szCs w:val="28"/>
          <w:lang w:val="uk-UA"/>
        </w:rPr>
        <w:t xml:space="preserve"> пункт</w:t>
      </w:r>
      <w:r w:rsidR="00DB7F99">
        <w:rPr>
          <w:sz w:val="28"/>
          <w:szCs w:val="28"/>
          <w:lang w:val="uk-UA"/>
        </w:rPr>
        <w:t>у</w:t>
      </w:r>
      <w:r>
        <w:rPr>
          <w:sz w:val="28"/>
          <w:szCs w:val="28"/>
          <w:lang w:val="uk-UA"/>
        </w:rPr>
        <w:t xml:space="preserve"> «в» </w:t>
      </w:r>
      <w:r w:rsidR="00E842A1">
        <w:rPr>
          <w:sz w:val="28"/>
          <w:szCs w:val="28"/>
          <w:lang w:val="uk-UA"/>
        </w:rPr>
        <w:t xml:space="preserve">частини першої </w:t>
      </w:r>
      <w:r>
        <w:rPr>
          <w:sz w:val="28"/>
          <w:szCs w:val="28"/>
          <w:lang w:val="uk-UA"/>
        </w:rPr>
        <w:t>статті 19 Закону України «Про охорону навколишнього природного середовища», постанови Кабінету Міністрів України</w:t>
      </w:r>
      <w:r w:rsidR="00DB7F99">
        <w:rPr>
          <w:sz w:val="28"/>
          <w:szCs w:val="28"/>
          <w:lang w:val="uk-UA"/>
        </w:rPr>
        <w:t xml:space="preserve"> </w:t>
      </w:r>
      <w:r>
        <w:rPr>
          <w:sz w:val="28"/>
          <w:szCs w:val="28"/>
          <w:lang w:val="uk-UA"/>
        </w:rPr>
        <w:t>від 17 вересня 1996 р. № 1147 «Про затвердження переліку видів діяльності, що належать до природоохоронних заходів»,</w:t>
      </w:r>
      <w:r w:rsidR="00DB7F99">
        <w:rPr>
          <w:sz w:val="28"/>
          <w:szCs w:val="28"/>
          <w:lang w:val="uk-UA"/>
        </w:rPr>
        <w:t xml:space="preserve"> постанови Кабінету Міністрів </w:t>
      </w:r>
      <w:r w:rsidR="00E842A1">
        <w:rPr>
          <w:sz w:val="28"/>
          <w:szCs w:val="28"/>
          <w:lang w:val="uk-UA"/>
        </w:rPr>
        <w:t>України від 11 березня 2022 р.</w:t>
      </w:r>
      <w:r w:rsidR="00DB7F99">
        <w:rPr>
          <w:sz w:val="28"/>
          <w:szCs w:val="28"/>
          <w:lang w:val="uk-UA"/>
        </w:rPr>
        <w:t xml:space="preserve"> № 252 «</w:t>
      </w:r>
      <w:r w:rsidR="00DB7F99" w:rsidRPr="00B45069">
        <w:rPr>
          <w:sz w:val="28"/>
          <w:szCs w:val="28"/>
          <w:lang w:val="uk-UA"/>
        </w:rPr>
        <w:t>Про д</w:t>
      </w:r>
      <w:r w:rsidR="00DB7F99" w:rsidRPr="00E6209A">
        <w:rPr>
          <w:sz w:val="28"/>
          <w:szCs w:val="28"/>
          <w:lang w:val="uk-UA"/>
        </w:rPr>
        <w:t>еякі питання формування та виконання місцевих бюджетів у період воєнного стану»</w:t>
      </w:r>
      <w:r w:rsidR="00DB7F99">
        <w:rPr>
          <w:sz w:val="28"/>
          <w:szCs w:val="28"/>
          <w:lang w:val="uk-UA"/>
        </w:rPr>
        <w:t xml:space="preserve"> </w:t>
      </w:r>
      <w:r w:rsidR="00193C3E">
        <w:rPr>
          <w:sz w:val="28"/>
          <w:szCs w:val="28"/>
          <w:lang w:val="uk-UA"/>
        </w:rPr>
        <w:t xml:space="preserve">                      </w:t>
      </w:r>
      <w:r w:rsidR="00DB7F99">
        <w:rPr>
          <w:sz w:val="28"/>
          <w:szCs w:val="28"/>
          <w:lang w:val="uk-UA"/>
        </w:rPr>
        <w:t>(зі змінами)</w:t>
      </w:r>
      <w:r w:rsidR="008711AC">
        <w:rPr>
          <w:sz w:val="28"/>
          <w:szCs w:val="28"/>
          <w:lang w:val="uk-UA"/>
        </w:rPr>
        <w:t>,</w:t>
      </w:r>
      <w:r w:rsidR="00DB7F99">
        <w:rPr>
          <w:sz w:val="28"/>
          <w:szCs w:val="28"/>
          <w:lang w:val="uk-UA"/>
        </w:rPr>
        <w:t xml:space="preserve"> ураховуючи</w:t>
      </w:r>
      <w:r>
        <w:rPr>
          <w:sz w:val="28"/>
          <w:szCs w:val="28"/>
          <w:lang w:val="uk-UA"/>
        </w:rPr>
        <w:t xml:space="preserve"> рішення </w:t>
      </w:r>
      <w:r w:rsidRPr="009303BC">
        <w:rPr>
          <w:sz w:val="28"/>
          <w:szCs w:val="28"/>
          <w:lang w:val="uk-UA"/>
        </w:rPr>
        <w:t>Сумської міської</w:t>
      </w:r>
      <w:r>
        <w:rPr>
          <w:sz w:val="28"/>
          <w:szCs w:val="28"/>
          <w:lang w:val="uk-UA"/>
        </w:rPr>
        <w:t xml:space="preserve"> </w:t>
      </w:r>
      <w:r w:rsidRPr="009303BC">
        <w:rPr>
          <w:sz w:val="28"/>
          <w:szCs w:val="28"/>
          <w:lang w:val="uk-UA"/>
        </w:rPr>
        <w:t xml:space="preserve">ради </w:t>
      </w:r>
      <w:r w:rsidR="0027658F" w:rsidRPr="009303BC">
        <w:rPr>
          <w:sz w:val="28"/>
          <w:szCs w:val="28"/>
          <w:lang w:val="uk-UA"/>
        </w:rPr>
        <w:t>від 31 травня</w:t>
      </w:r>
      <w:r w:rsidR="0027658F">
        <w:rPr>
          <w:sz w:val="28"/>
          <w:szCs w:val="28"/>
          <w:lang w:val="uk-UA"/>
        </w:rPr>
        <w:t xml:space="preserve">                   </w:t>
      </w:r>
      <w:r w:rsidR="0027658F" w:rsidRPr="009303BC">
        <w:rPr>
          <w:sz w:val="28"/>
          <w:szCs w:val="28"/>
          <w:lang w:val="uk-UA"/>
        </w:rPr>
        <w:t>2023 року</w:t>
      </w:r>
      <w:r w:rsidR="0027658F">
        <w:rPr>
          <w:sz w:val="28"/>
          <w:szCs w:val="28"/>
          <w:lang w:val="uk-UA"/>
        </w:rPr>
        <w:t xml:space="preserve"> </w:t>
      </w:r>
      <w:r w:rsidR="0027658F" w:rsidRPr="009303BC">
        <w:rPr>
          <w:sz w:val="28"/>
          <w:szCs w:val="28"/>
          <w:lang w:val="uk-UA"/>
        </w:rPr>
        <w:t xml:space="preserve">№ 3740 – МР </w:t>
      </w:r>
      <w:r w:rsidRPr="009303BC">
        <w:rPr>
          <w:sz w:val="28"/>
          <w:szCs w:val="28"/>
          <w:lang w:val="uk-UA"/>
        </w:rPr>
        <w:t>«Про затвердження Порядку розроблення, виконання та моніторингу</w:t>
      </w:r>
      <w:r>
        <w:rPr>
          <w:sz w:val="28"/>
          <w:szCs w:val="28"/>
          <w:lang w:val="uk-UA"/>
        </w:rPr>
        <w:t xml:space="preserve"> </w:t>
      </w:r>
      <w:r w:rsidRPr="009303BC">
        <w:rPr>
          <w:sz w:val="28"/>
          <w:szCs w:val="28"/>
          <w:lang w:val="uk-UA"/>
        </w:rPr>
        <w:t>цільових програм Сумської міської територіальної громади»,</w:t>
      </w:r>
      <w:r>
        <w:rPr>
          <w:sz w:val="28"/>
          <w:szCs w:val="28"/>
          <w:lang w:val="uk-UA"/>
        </w:rPr>
        <w:t xml:space="preserve"> пропозиції головних розпорядників бюджетних коштів Сумської міської ради</w:t>
      </w:r>
      <w:r w:rsidR="008711AC">
        <w:rPr>
          <w:sz w:val="28"/>
          <w:szCs w:val="28"/>
          <w:lang w:val="uk-UA"/>
        </w:rPr>
        <w:t xml:space="preserve">, </w:t>
      </w:r>
      <w:r w:rsidR="008711AC" w:rsidRPr="00810E7D">
        <w:rPr>
          <w:sz w:val="28"/>
          <w:szCs w:val="28"/>
          <w:shd w:val="clear" w:color="auto" w:fill="FFFFFF"/>
          <w:lang w:val="uk-UA"/>
        </w:rPr>
        <w:t xml:space="preserve">керуючись пунктом 32 частини другої та пунктом 8 частини шостої </w:t>
      </w:r>
      <w:r w:rsidR="008711AC">
        <w:rPr>
          <w:sz w:val="28"/>
          <w:szCs w:val="28"/>
          <w:shd w:val="clear" w:color="auto" w:fill="FFFFFF"/>
          <w:lang w:val="uk-UA"/>
        </w:rPr>
        <w:t xml:space="preserve">                         </w:t>
      </w:r>
      <w:r w:rsidR="008711AC" w:rsidRPr="00810E7D">
        <w:rPr>
          <w:sz w:val="28"/>
          <w:szCs w:val="28"/>
          <w:shd w:val="clear" w:color="auto" w:fill="FFFFFF"/>
          <w:lang w:val="uk-UA"/>
        </w:rPr>
        <w:t>статті 15 Закону України «Про</w:t>
      </w:r>
      <w:r w:rsidR="008711AC">
        <w:rPr>
          <w:sz w:val="28"/>
          <w:szCs w:val="28"/>
          <w:shd w:val="clear" w:color="auto" w:fill="FFFFFF"/>
          <w:lang w:val="uk-UA"/>
        </w:rPr>
        <w:t xml:space="preserve"> правовий режим воєнного стану»</w:t>
      </w:r>
    </w:p>
    <w:p w:rsidR="009303BC" w:rsidRDefault="009303BC" w:rsidP="00D55414">
      <w:pPr>
        <w:ind w:firstLine="708"/>
        <w:jc w:val="both"/>
        <w:rPr>
          <w:sz w:val="28"/>
          <w:szCs w:val="28"/>
          <w:lang w:val="uk-UA"/>
        </w:rPr>
      </w:pPr>
    </w:p>
    <w:p w:rsidR="00814655" w:rsidRPr="00CD5034" w:rsidRDefault="00814655" w:rsidP="00CD5034">
      <w:pPr>
        <w:rPr>
          <w:sz w:val="28"/>
          <w:szCs w:val="28"/>
          <w:lang w:val="uk-UA"/>
        </w:rPr>
      </w:pPr>
      <w:r w:rsidRPr="00CD5034">
        <w:rPr>
          <w:sz w:val="28"/>
          <w:szCs w:val="28"/>
          <w:lang w:val="uk-UA"/>
        </w:rPr>
        <w:t>НАКАЗУЮ:</w:t>
      </w:r>
    </w:p>
    <w:p w:rsidR="00D55414" w:rsidRPr="00111A90" w:rsidRDefault="00D55414" w:rsidP="00D55414">
      <w:pPr>
        <w:jc w:val="center"/>
        <w:rPr>
          <w:b/>
          <w:sz w:val="28"/>
          <w:szCs w:val="28"/>
          <w:lang w:val="uk-UA"/>
        </w:rPr>
      </w:pPr>
    </w:p>
    <w:p w:rsidR="00FD6B80" w:rsidRDefault="00877ED2" w:rsidP="00FD6B80">
      <w:pPr>
        <w:ind w:firstLine="709"/>
        <w:jc w:val="both"/>
        <w:rPr>
          <w:sz w:val="28"/>
          <w:szCs w:val="28"/>
          <w:lang w:val="uk-UA"/>
        </w:rPr>
      </w:pPr>
      <w:r w:rsidRPr="00877ED2">
        <w:rPr>
          <w:sz w:val="28"/>
          <w:szCs w:val="28"/>
          <w:lang w:val="uk-UA"/>
        </w:rPr>
        <w:t>1.</w:t>
      </w:r>
      <w:r w:rsidR="00FD6B80">
        <w:rPr>
          <w:sz w:val="28"/>
          <w:szCs w:val="28"/>
          <w:lang w:val="uk-UA"/>
        </w:rPr>
        <w:t> Викласти Програму охорони навколишнього природного середовища Сумської міської територіальної громади на 2022 – 2024 роки, затверджену рішенням виконавчого коміте</w:t>
      </w:r>
      <w:r w:rsidR="00E842A1">
        <w:rPr>
          <w:sz w:val="28"/>
          <w:szCs w:val="28"/>
          <w:lang w:val="uk-UA"/>
        </w:rPr>
        <w:t>ту Сумської міської ради від 27.05.</w:t>
      </w:r>
      <w:r w:rsidR="00FD6B80">
        <w:rPr>
          <w:sz w:val="28"/>
          <w:szCs w:val="28"/>
          <w:lang w:val="uk-UA"/>
        </w:rPr>
        <w:t xml:space="preserve">2022 року </w:t>
      </w:r>
      <w:r w:rsidR="00E842A1">
        <w:rPr>
          <w:sz w:val="28"/>
          <w:szCs w:val="28"/>
          <w:lang w:val="uk-UA"/>
        </w:rPr>
        <w:t xml:space="preserve">      </w:t>
      </w:r>
      <w:r w:rsidR="00FD6B80">
        <w:rPr>
          <w:sz w:val="28"/>
          <w:szCs w:val="28"/>
          <w:lang w:val="uk-UA"/>
        </w:rPr>
        <w:t>№ 162 (зі змінами), в новій редакції згідно з додатк</w:t>
      </w:r>
      <w:r w:rsidR="00CA515E">
        <w:rPr>
          <w:sz w:val="28"/>
          <w:szCs w:val="28"/>
          <w:lang w:val="uk-UA"/>
        </w:rPr>
        <w:t>ом</w:t>
      </w:r>
      <w:r w:rsidR="00FD6B80">
        <w:rPr>
          <w:sz w:val="28"/>
          <w:szCs w:val="28"/>
          <w:lang w:val="uk-UA"/>
        </w:rPr>
        <w:t xml:space="preserve"> до цього</w:t>
      </w:r>
      <w:r w:rsidR="00607601">
        <w:rPr>
          <w:sz w:val="28"/>
          <w:szCs w:val="28"/>
          <w:lang w:val="uk-UA"/>
        </w:rPr>
        <w:t xml:space="preserve"> наказу</w:t>
      </w:r>
      <w:r w:rsidR="00CA515E">
        <w:rPr>
          <w:sz w:val="28"/>
          <w:szCs w:val="28"/>
          <w:lang w:val="uk-UA"/>
        </w:rPr>
        <w:t>.</w:t>
      </w:r>
      <w:r w:rsidR="00FD6B80">
        <w:rPr>
          <w:sz w:val="28"/>
          <w:szCs w:val="28"/>
          <w:lang w:val="uk-UA"/>
        </w:rPr>
        <w:t xml:space="preserve"> </w:t>
      </w:r>
    </w:p>
    <w:p w:rsidR="00AA75ED" w:rsidRDefault="00AA75ED" w:rsidP="00D55414">
      <w:pPr>
        <w:ind w:firstLine="709"/>
        <w:jc w:val="both"/>
        <w:rPr>
          <w:sz w:val="28"/>
          <w:szCs w:val="28"/>
          <w:lang w:val="uk-UA"/>
        </w:rPr>
      </w:pPr>
    </w:p>
    <w:p w:rsidR="00877ED2" w:rsidRDefault="00877ED2" w:rsidP="00FD6B80">
      <w:pPr>
        <w:ind w:firstLine="709"/>
        <w:jc w:val="both"/>
        <w:rPr>
          <w:sz w:val="28"/>
          <w:szCs w:val="28"/>
          <w:lang w:val="uk-UA"/>
        </w:rPr>
      </w:pPr>
      <w:r w:rsidRPr="00877ED2">
        <w:rPr>
          <w:sz w:val="28"/>
          <w:szCs w:val="28"/>
          <w:lang w:val="uk-UA"/>
        </w:rPr>
        <w:lastRenderedPageBreak/>
        <w:t xml:space="preserve">2. Організацію виконання даного </w:t>
      </w:r>
      <w:r>
        <w:rPr>
          <w:sz w:val="28"/>
          <w:szCs w:val="28"/>
          <w:lang w:val="uk-UA"/>
        </w:rPr>
        <w:t>наказу</w:t>
      </w:r>
      <w:r w:rsidRPr="00877ED2">
        <w:rPr>
          <w:sz w:val="28"/>
          <w:szCs w:val="28"/>
          <w:lang w:val="uk-UA"/>
        </w:rPr>
        <w:t xml:space="preserve"> покласти на Департамент фінансів, економіки та інвестицій Сумської міської ради (Світлана ЛИПОВА).</w:t>
      </w:r>
    </w:p>
    <w:p w:rsidR="00814655" w:rsidRPr="00877ED2" w:rsidRDefault="00877ED2" w:rsidP="00FD6B80">
      <w:pPr>
        <w:ind w:firstLine="709"/>
        <w:jc w:val="both"/>
        <w:rPr>
          <w:sz w:val="28"/>
          <w:szCs w:val="28"/>
        </w:rPr>
      </w:pPr>
      <w:r w:rsidRPr="00877ED2">
        <w:rPr>
          <w:sz w:val="28"/>
          <w:szCs w:val="28"/>
        </w:rPr>
        <w:t xml:space="preserve">3. Контроль за </w:t>
      </w:r>
      <w:proofErr w:type="spellStart"/>
      <w:r w:rsidRPr="00877ED2">
        <w:rPr>
          <w:sz w:val="28"/>
          <w:szCs w:val="28"/>
        </w:rPr>
        <w:t>виконанням</w:t>
      </w:r>
      <w:proofErr w:type="spellEnd"/>
      <w:r w:rsidRPr="00877ED2">
        <w:rPr>
          <w:sz w:val="28"/>
          <w:szCs w:val="28"/>
        </w:rPr>
        <w:t xml:space="preserve"> </w:t>
      </w:r>
      <w:proofErr w:type="spellStart"/>
      <w:r w:rsidRPr="00877ED2">
        <w:rPr>
          <w:sz w:val="28"/>
          <w:szCs w:val="28"/>
        </w:rPr>
        <w:t>даного</w:t>
      </w:r>
      <w:proofErr w:type="spellEnd"/>
      <w:r w:rsidRPr="00877ED2">
        <w:rPr>
          <w:sz w:val="28"/>
          <w:szCs w:val="28"/>
        </w:rPr>
        <w:t xml:space="preserve"> </w:t>
      </w:r>
      <w:r>
        <w:rPr>
          <w:sz w:val="28"/>
          <w:szCs w:val="28"/>
          <w:lang w:val="uk-UA"/>
        </w:rPr>
        <w:t>наказу</w:t>
      </w:r>
      <w:r w:rsidRPr="00877ED2">
        <w:rPr>
          <w:sz w:val="28"/>
          <w:szCs w:val="28"/>
        </w:rPr>
        <w:t xml:space="preserve"> </w:t>
      </w:r>
      <w:proofErr w:type="spellStart"/>
      <w:r w:rsidRPr="00877ED2">
        <w:rPr>
          <w:sz w:val="28"/>
          <w:szCs w:val="28"/>
        </w:rPr>
        <w:t>залишаю</w:t>
      </w:r>
      <w:proofErr w:type="spellEnd"/>
      <w:r w:rsidRPr="00877ED2">
        <w:rPr>
          <w:sz w:val="28"/>
          <w:szCs w:val="28"/>
        </w:rPr>
        <w:t xml:space="preserve"> за собою.</w:t>
      </w:r>
    </w:p>
    <w:p w:rsidR="00814655" w:rsidRDefault="00814655" w:rsidP="00877ED2">
      <w:pPr>
        <w:spacing w:line="276" w:lineRule="auto"/>
        <w:rPr>
          <w:sz w:val="28"/>
          <w:szCs w:val="28"/>
        </w:rPr>
      </w:pPr>
    </w:p>
    <w:p w:rsidR="00DB7F99" w:rsidRDefault="00DB7F99" w:rsidP="00877ED2">
      <w:pPr>
        <w:spacing w:line="276" w:lineRule="auto"/>
        <w:rPr>
          <w:sz w:val="28"/>
          <w:szCs w:val="28"/>
        </w:rPr>
      </w:pPr>
    </w:p>
    <w:p w:rsidR="00DB7F99" w:rsidRDefault="00DB7F99" w:rsidP="00877ED2">
      <w:pPr>
        <w:spacing w:line="276" w:lineRule="auto"/>
        <w:rPr>
          <w:sz w:val="28"/>
          <w:szCs w:val="28"/>
        </w:rPr>
      </w:pPr>
    </w:p>
    <w:p w:rsidR="00193C3E" w:rsidRDefault="00193C3E" w:rsidP="00877ED2">
      <w:pPr>
        <w:spacing w:line="276" w:lineRule="auto"/>
        <w:rPr>
          <w:sz w:val="28"/>
          <w:szCs w:val="28"/>
        </w:rPr>
      </w:pPr>
    </w:p>
    <w:p w:rsidR="00D55414" w:rsidRDefault="00814655" w:rsidP="00433C65">
      <w:pPr>
        <w:pStyle w:val="a7"/>
        <w:jc w:val="both"/>
        <w:outlineLvl w:val="0"/>
        <w:rPr>
          <w:sz w:val="24"/>
          <w:szCs w:val="24"/>
        </w:rPr>
      </w:pPr>
      <w:r w:rsidRPr="00D55414">
        <w:rPr>
          <w:szCs w:val="28"/>
        </w:rPr>
        <w:t>Начальник</w:t>
      </w:r>
      <w:r w:rsidRPr="00D55414">
        <w:rPr>
          <w:szCs w:val="28"/>
        </w:rPr>
        <w:tab/>
      </w:r>
      <w:r w:rsidRPr="00D55414">
        <w:rPr>
          <w:szCs w:val="28"/>
        </w:rPr>
        <w:tab/>
      </w:r>
      <w:r w:rsidRPr="00D55414">
        <w:rPr>
          <w:szCs w:val="28"/>
        </w:rPr>
        <w:tab/>
      </w:r>
      <w:r w:rsidR="00D55414">
        <w:rPr>
          <w:szCs w:val="28"/>
        </w:rPr>
        <w:tab/>
      </w:r>
      <w:r w:rsidR="00D55414">
        <w:rPr>
          <w:szCs w:val="28"/>
        </w:rPr>
        <w:tab/>
      </w:r>
      <w:r w:rsidR="00D55414">
        <w:rPr>
          <w:szCs w:val="28"/>
        </w:rPr>
        <w:tab/>
      </w:r>
      <w:r w:rsidR="00D55414">
        <w:rPr>
          <w:szCs w:val="28"/>
        </w:rPr>
        <w:tab/>
      </w:r>
      <w:r w:rsidRPr="00D55414">
        <w:rPr>
          <w:szCs w:val="28"/>
        </w:rPr>
        <w:tab/>
      </w:r>
      <w:r w:rsidR="00433C65">
        <w:rPr>
          <w:szCs w:val="28"/>
          <w:lang w:val="ru-RU"/>
        </w:rPr>
        <w:t xml:space="preserve">    </w:t>
      </w:r>
      <w:r w:rsidRPr="00D55414">
        <w:rPr>
          <w:szCs w:val="28"/>
        </w:rPr>
        <w:t>Олексій ДРОЗДЕНКО</w:t>
      </w:r>
    </w:p>
    <w:sectPr w:rsidR="00D55414" w:rsidSect="00327A3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FA" w:rsidRDefault="00FB5BFA" w:rsidP="008711AC">
      <w:r>
        <w:separator/>
      </w:r>
    </w:p>
  </w:endnote>
  <w:endnote w:type="continuationSeparator" w:id="0">
    <w:p w:rsidR="00FB5BFA" w:rsidRDefault="00FB5BFA" w:rsidP="0087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FA" w:rsidRDefault="00FB5BFA" w:rsidP="008711AC">
      <w:r>
        <w:separator/>
      </w:r>
    </w:p>
  </w:footnote>
  <w:footnote w:type="continuationSeparator" w:id="0">
    <w:p w:rsidR="00FB5BFA" w:rsidRDefault="00FB5BFA" w:rsidP="0087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32" w:rsidRPr="00327A32" w:rsidRDefault="00327A32" w:rsidP="00327A3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69B"/>
    <w:rsid w:val="0004615B"/>
    <w:rsid w:val="00055FB9"/>
    <w:rsid w:val="0009466F"/>
    <w:rsid w:val="000A0966"/>
    <w:rsid w:val="000A2296"/>
    <w:rsid w:val="000C079C"/>
    <w:rsid w:val="000C4CE5"/>
    <w:rsid w:val="000F5B44"/>
    <w:rsid w:val="0010004C"/>
    <w:rsid w:val="00101205"/>
    <w:rsid w:val="00106556"/>
    <w:rsid w:val="00111A90"/>
    <w:rsid w:val="00115E00"/>
    <w:rsid w:val="00140CD2"/>
    <w:rsid w:val="00152CA8"/>
    <w:rsid w:val="00185785"/>
    <w:rsid w:val="00193C3E"/>
    <w:rsid w:val="0019639A"/>
    <w:rsid w:val="001C2460"/>
    <w:rsid w:val="001E640E"/>
    <w:rsid w:val="001F1B1E"/>
    <w:rsid w:val="002010D5"/>
    <w:rsid w:val="00215B29"/>
    <w:rsid w:val="00226EE6"/>
    <w:rsid w:val="00236BDC"/>
    <w:rsid w:val="002502A5"/>
    <w:rsid w:val="00250FD4"/>
    <w:rsid w:val="00255B7A"/>
    <w:rsid w:val="002618FA"/>
    <w:rsid w:val="0027658F"/>
    <w:rsid w:val="00281232"/>
    <w:rsid w:val="002867ED"/>
    <w:rsid w:val="00287C57"/>
    <w:rsid w:val="0029499A"/>
    <w:rsid w:val="002A522B"/>
    <w:rsid w:val="002B086B"/>
    <w:rsid w:val="002B2A70"/>
    <w:rsid w:val="002C2BD5"/>
    <w:rsid w:val="002C6C0E"/>
    <w:rsid w:val="002D5B36"/>
    <w:rsid w:val="002F5AF0"/>
    <w:rsid w:val="00314E0A"/>
    <w:rsid w:val="00327A32"/>
    <w:rsid w:val="00336FCB"/>
    <w:rsid w:val="00347EB2"/>
    <w:rsid w:val="00351EA1"/>
    <w:rsid w:val="003837D5"/>
    <w:rsid w:val="00383D84"/>
    <w:rsid w:val="003A1FAC"/>
    <w:rsid w:val="003B10D5"/>
    <w:rsid w:val="003F0299"/>
    <w:rsid w:val="003F0FF7"/>
    <w:rsid w:val="00420446"/>
    <w:rsid w:val="00433C65"/>
    <w:rsid w:val="00474395"/>
    <w:rsid w:val="004758A8"/>
    <w:rsid w:val="00476C6E"/>
    <w:rsid w:val="004A4B5B"/>
    <w:rsid w:val="004E5144"/>
    <w:rsid w:val="004F3DC8"/>
    <w:rsid w:val="00505882"/>
    <w:rsid w:val="00526C57"/>
    <w:rsid w:val="0053143E"/>
    <w:rsid w:val="005475FD"/>
    <w:rsid w:val="00560955"/>
    <w:rsid w:val="00567B70"/>
    <w:rsid w:val="00575E92"/>
    <w:rsid w:val="0058540A"/>
    <w:rsid w:val="00585936"/>
    <w:rsid w:val="005B421D"/>
    <w:rsid w:val="005C2CB6"/>
    <w:rsid w:val="005D071C"/>
    <w:rsid w:val="005D3184"/>
    <w:rsid w:val="005D3645"/>
    <w:rsid w:val="005E0A39"/>
    <w:rsid w:val="00600BD7"/>
    <w:rsid w:val="0060222A"/>
    <w:rsid w:val="00604BEC"/>
    <w:rsid w:val="00607601"/>
    <w:rsid w:val="00637C91"/>
    <w:rsid w:val="00654DC9"/>
    <w:rsid w:val="00672AED"/>
    <w:rsid w:val="006866D6"/>
    <w:rsid w:val="00690644"/>
    <w:rsid w:val="0069679F"/>
    <w:rsid w:val="006A032A"/>
    <w:rsid w:val="006B757F"/>
    <w:rsid w:val="006C0BCF"/>
    <w:rsid w:val="006E3900"/>
    <w:rsid w:val="006F7476"/>
    <w:rsid w:val="00714C0B"/>
    <w:rsid w:val="0072199D"/>
    <w:rsid w:val="00724D2F"/>
    <w:rsid w:val="00741D12"/>
    <w:rsid w:val="007506F2"/>
    <w:rsid w:val="00764AF3"/>
    <w:rsid w:val="00772024"/>
    <w:rsid w:val="00787A7C"/>
    <w:rsid w:val="0079057A"/>
    <w:rsid w:val="00793157"/>
    <w:rsid w:val="007A0FF9"/>
    <w:rsid w:val="007A2BF0"/>
    <w:rsid w:val="007A7900"/>
    <w:rsid w:val="007B3D6D"/>
    <w:rsid w:val="007C0852"/>
    <w:rsid w:val="007C15C9"/>
    <w:rsid w:val="007C450B"/>
    <w:rsid w:val="007D3A42"/>
    <w:rsid w:val="007E1A7F"/>
    <w:rsid w:val="0080722E"/>
    <w:rsid w:val="00811C39"/>
    <w:rsid w:val="00814655"/>
    <w:rsid w:val="0083144C"/>
    <w:rsid w:val="0084444D"/>
    <w:rsid w:val="00845BE4"/>
    <w:rsid w:val="00847EF3"/>
    <w:rsid w:val="00854D46"/>
    <w:rsid w:val="00855A27"/>
    <w:rsid w:val="0086757D"/>
    <w:rsid w:val="008711AC"/>
    <w:rsid w:val="00877ED2"/>
    <w:rsid w:val="00884B81"/>
    <w:rsid w:val="00891F18"/>
    <w:rsid w:val="008E4EF9"/>
    <w:rsid w:val="008E6562"/>
    <w:rsid w:val="008F40C8"/>
    <w:rsid w:val="008F5836"/>
    <w:rsid w:val="00910664"/>
    <w:rsid w:val="00916F47"/>
    <w:rsid w:val="009303BC"/>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A75ED"/>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55134"/>
    <w:rsid w:val="00C65702"/>
    <w:rsid w:val="00C66AEC"/>
    <w:rsid w:val="00CA515E"/>
    <w:rsid w:val="00CC12E4"/>
    <w:rsid w:val="00CC4A3F"/>
    <w:rsid w:val="00CD5034"/>
    <w:rsid w:val="00CE14A2"/>
    <w:rsid w:val="00CE58EC"/>
    <w:rsid w:val="00CF06D8"/>
    <w:rsid w:val="00D14BFD"/>
    <w:rsid w:val="00D16584"/>
    <w:rsid w:val="00D20C8B"/>
    <w:rsid w:val="00D24B31"/>
    <w:rsid w:val="00D55414"/>
    <w:rsid w:val="00D64FAA"/>
    <w:rsid w:val="00D65915"/>
    <w:rsid w:val="00D71494"/>
    <w:rsid w:val="00D71C79"/>
    <w:rsid w:val="00D744DD"/>
    <w:rsid w:val="00D9585A"/>
    <w:rsid w:val="00DA0B04"/>
    <w:rsid w:val="00DB1C0A"/>
    <w:rsid w:val="00DB7F99"/>
    <w:rsid w:val="00DC19FA"/>
    <w:rsid w:val="00DC5DDD"/>
    <w:rsid w:val="00DF7E83"/>
    <w:rsid w:val="00E5015E"/>
    <w:rsid w:val="00E550D7"/>
    <w:rsid w:val="00E8199E"/>
    <w:rsid w:val="00E842A1"/>
    <w:rsid w:val="00EA070B"/>
    <w:rsid w:val="00EA3653"/>
    <w:rsid w:val="00EA3E8F"/>
    <w:rsid w:val="00EB277A"/>
    <w:rsid w:val="00EC2EFB"/>
    <w:rsid w:val="00ED6FF2"/>
    <w:rsid w:val="00ED7D2A"/>
    <w:rsid w:val="00EF52B6"/>
    <w:rsid w:val="00F020A5"/>
    <w:rsid w:val="00F054EC"/>
    <w:rsid w:val="00F05B5C"/>
    <w:rsid w:val="00F05F8B"/>
    <w:rsid w:val="00F33EF0"/>
    <w:rsid w:val="00F36477"/>
    <w:rsid w:val="00F43E60"/>
    <w:rsid w:val="00F67A0D"/>
    <w:rsid w:val="00F82305"/>
    <w:rsid w:val="00FB1BE8"/>
    <w:rsid w:val="00FB3758"/>
    <w:rsid w:val="00FB46AF"/>
    <w:rsid w:val="00FB5167"/>
    <w:rsid w:val="00FB5BFA"/>
    <w:rsid w:val="00FD6B8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CD86C"/>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8711AC"/>
    <w:pPr>
      <w:tabs>
        <w:tab w:val="center" w:pos="4677"/>
        <w:tab w:val="right" w:pos="9355"/>
      </w:tabs>
    </w:pPr>
  </w:style>
  <w:style w:type="character" w:customStyle="1" w:styleId="ae">
    <w:name w:val="Нижний колонтитул Знак"/>
    <w:basedOn w:val="a0"/>
    <w:link w:val="ad"/>
    <w:uiPriority w:val="99"/>
    <w:rsid w:val="008711A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01E8-1BDD-422A-92F3-8711ABE8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1317</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Беспала Богдана Володимирівна</cp:lastModifiedBy>
  <cp:revision>26</cp:revision>
  <cp:lastPrinted>2023-12-08T07:45:00Z</cp:lastPrinted>
  <dcterms:created xsi:type="dcterms:W3CDTF">2023-11-24T09:29:00Z</dcterms:created>
  <dcterms:modified xsi:type="dcterms:W3CDTF">2023-12-21T14:25:00Z</dcterms:modified>
</cp:coreProperties>
</file>