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77" w:rsidRPr="000B63C1" w:rsidRDefault="007E3077" w:rsidP="00F1217E">
      <w:pPr>
        <w:tabs>
          <w:tab w:val="left" w:pos="1170"/>
        </w:tabs>
        <w:contextualSpacing/>
        <w:rPr>
          <w:sz w:val="18"/>
          <w:szCs w:val="16"/>
          <w:lang w:val="uk-UA"/>
        </w:rPr>
      </w:pPr>
      <w:r w:rsidRPr="000B63C1">
        <w:rPr>
          <w:noProof/>
          <w:sz w:val="32"/>
          <w:szCs w:val="28"/>
        </w:rPr>
        <w:drawing>
          <wp:anchor distT="0" distB="0" distL="114300" distR="114300" simplePos="0" relativeHeight="251659264" behindDoc="0" locked="0" layoutInCell="1" allowOverlap="1" wp14:anchorId="726C21F5" wp14:editId="395FA106">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3077" w:rsidRPr="00C5700F" w:rsidRDefault="007E3077" w:rsidP="00F1217E">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7E3077" w:rsidRDefault="007E3077" w:rsidP="00F1217E">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7E3077" w:rsidRPr="00257128" w:rsidRDefault="007E3077" w:rsidP="00F1217E">
      <w:pPr>
        <w:tabs>
          <w:tab w:val="left" w:pos="1170"/>
        </w:tabs>
        <w:contextualSpacing/>
        <w:jc w:val="center"/>
        <w:rPr>
          <w:sz w:val="12"/>
          <w:szCs w:val="16"/>
          <w:lang w:val="uk-UA"/>
        </w:rPr>
      </w:pPr>
      <w:r w:rsidRPr="00257128">
        <w:rPr>
          <w:b/>
          <w:sz w:val="32"/>
          <w:szCs w:val="40"/>
        </w:rPr>
        <w:t>НАКАЗ</w:t>
      </w:r>
    </w:p>
    <w:p w:rsidR="007E3077" w:rsidRPr="00183F2B" w:rsidRDefault="007E3077" w:rsidP="00F1217E">
      <w:pPr>
        <w:tabs>
          <w:tab w:val="left" w:pos="1170"/>
        </w:tabs>
        <w:contextualSpacing/>
        <w:jc w:val="center"/>
        <w:rPr>
          <w:sz w:val="28"/>
          <w:szCs w:val="28"/>
          <w:lang w:val="uk-UA"/>
        </w:rPr>
      </w:pPr>
    </w:p>
    <w:p w:rsidR="007E3077" w:rsidRPr="00690AD4" w:rsidRDefault="007E3077" w:rsidP="007E3077">
      <w:pPr>
        <w:widowControl w:val="0"/>
        <w:tabs>
          <w:tab w:val="left" w:pos="8447"/>
        </w:tabs>
        <w:autoSpaceDE w:val="0"/>
        <w:autoSpaceDN w:val="0"/>
        <w:adjustRightInd w:val="0"/>
        <w:ind w:right="-1"/>
        <w:contextualSpacing/>
        <w:jc w:val="both"/>
        <w:rPr>
          <w:sz w:val="28"/>
          <w:szCs w:val="28"/>
          <w:lang w:val="uk-UA"/>
        </w:rPr>
      </w:pPr>
      <w:r w:rsidRPr="00690AD4">
        <w:rPr>
          <w:sz w:val="28"/>
          <w:szCs w:val="28"/>
          <w:lang w:val="uk-UA"/>
        </w:rPr>
        <w:t xml:space="preserve">від </w:t>
      </w:r>
      <w:r w:rsidR="005351DD" w:rsidRPr="005351DD">
        <w:rPr>
          <w:sz w:val="28"/>
          <w:szCs w:val="28"/>
        </w:rPr>
        <w:t>2</w:t>
      </w:r>
      <w:r w:rsidR="005351DD">
        <w:rPr>
          <w:sz w:val="28"/>
          <w:szCs w:val="28"/>
          <w:lang w:val="uk-UA"/>
        </w:rPr>
        <w:t>9.12.</w:t>
      </w:r>
      <w:r w:rsidRPr="00690AD4">
        <w:rPr>
          <w:sz w:val="28"/>
          <w:szCs w:val="28"/>
          <w:lang w:val="uk-UA"/>
        </w:rPr>
        <w:t xml:space="preserve">2023 року </w:t>
      </w:r>
      <w:r>
        <w:rPr>
          <w:sz w:val="28"/>
          <w:szCs w:val="28"/>
          <w:lang w:val="uk-UA"/>
        </w:rPr>
        <w:t xml:space="preserve">                    </w:t>
      </w:r>
      <w:r w:rsidRPr="00B65C99">
        <w:rPr>
          <w:sz w:val="28"/>
          <w:szCs w:val="28"/>
          <w:lang w:val="uk-UA"/>
        </w:rPr>
        <w:t>м. Суми</w:t>
      </w:r>
      <w:r>
        <w:rPr>
          <w:sz w:val="28"/>
          <w:szCs w:val="28"/>
          <w:lang w:val="uk-UA"/>
        </w:rPr>
        <w:t xml:space="preserve">                            </w:t>
      </w:r>
      <w:r w:rsidRPr="00690AD4">
        <w:rPr>
          <w:sz w:val="28"/>
          <w:szCs w:val="28"/>
          <w:lang w:val="uk-UA"/>
        </w:rPr>
        <w:t xml:space="preserve">№ </w:t>
      </w:r>
      <w:r w:rsidR="005351DD">
        <w:rPr>
          <w:sz w:val="28"/>
          <w:szCs w:val="28"/>
          <w:lang w:val="uk-UA"/>
        </w:rPr>
        <w:t>156</w:t>
      </w:r>
      <w:bookmarkStart w:id="0" w:name="_GoBack"/>
      <w:bookmarkEnd w:id="0"/>
      <w:r w:rsidRPr="00690AD4">
        <w:rPr>
          <w:sz w:val="28"/>
          <w:szCs w:val="28"/>
          <w:lang w:val="uk-UA"/>
        </w:rPr>
        <w:t xml:space="preserve"> – СМР</w:t>
      </w:r>
    </w:p>
    <w:tbl>
      <w:tblPr>
        <w:tblW w:w="0" w:type="auto"/>
        <w:tblInd w:w="-142" w:type="dxa"/>
        <w:tblLook w:val="01E0" w:firstRow="1" w:lastRow="1" w:firstColumn="1" w:lastColumn="1" w:noHBand="0" w:noVBand="0"/>
      </w:tblPr>
      <w:tblGrid>
        <w:gridCol w:w="4962"/>
      </w:tblGrid>
      <w:tr w:rsidR="00F43E60" w:rsidRPr="00435C4F" w:rsidTr="009538F7">
        <w:trPr>
          <w:trHeight w:val="249"/>
        </w:trPr>
        <w:tc>
          <w:tcPr>
            <w:tcW w:w="4962" w:type="dxa"/>
          </w:tcPr>
          <w:p w:rsidR="00F43E60" w:rsidRPr="00435C4F" w:rsidRDefault="00F43E60" w:rsidP="007A56DC">
            <w:pPr>
              <w:rPr>
                <w:sz w:val="27"/>
                <w:szCs w:val="27"/>
                <w:lang w:val="uk-UA"/>
              </w:rPr>
            </w:pPr>
          </w:p>
        </w:tc>
      </w:tr>
      <w:tr w:rsidR="00F43E60" w:rsidRPr="0065732E" w:rsidTr="009538F7">
        <w:trPr>
          <w:trHeight w:val="2050"/>
        </w:trPr>
        <w:tc>
          <w:tcPr>
            <w:tcW w:w="4962" w:type="dxa"/>
          </w:tcPr>
          <w:p w:rsidR="00F43E60" w:rsidRPr="008117CF" w:rsidRDefault="00660DEA" w:rsidP="009538F7">
            <w:pPr>
              <w:tabs>
                <w:tab w:val="left" w:pos="540"/>
                <w:tab w:val="left" w:pos="1980"/>
                <w:tab w:val="left" w:pos="3060"/>
              </w:tabs>
              <w:jc w:val="both"/>
              <w:rPr>
                <w:b/>
                <w:sz w:val="28"/>
                <w:szCs w:val="28"/>
                <w:lang w:val="uk-UA"/>
              </w:rPr>
            </w:pPr>
            <w:r>
              <w:rPr>
                <w:sz w:val="28"/>
                <w:szCs w:val="28"/>
                <w:lang w:val="uk-UA"/>
              </w:rPr>
              <w:t xml:space="preserve">Про надання </w:t>
            </w:r>
            <w:proofErr w:type="spellStart"/>
            <w:r>
              <w:rPr>
                <w:sz w:val="28"/>
                <w:szCs w:val="28"/>
                <w:lang w:val="uk-UA"/>
              </w:rPr>
              <w:t>Феденку</w:t>
            </w:r>
            <w:proofErr w:type="spellEnd"/>
            <w:r>
              <w:rPr>
                <w:sz w:val="28"/>
                <w:szCs w:val="28"/>
                <w:lang w:val="uk-UA"/>
              </w:rPr>
              <w:t xml:space="preserve"> Олександру Івановичу дозволу на розроблення проекту землеустрою щодо відведення земельної ділянки за адресою:              </w:t>
            </w:r>
            <w:r w:rsidR="00313487">
              <w:rPr>
                <w:sz w:val="28"/>
                <w:szCs w:val="28"/>
                <w:lang w:val="uk-UA"/>
              </w:rPr>
              <w:t xml:space="preserve">                  </w:t>
            </w:r>
            <w:r>
              <w:rPr>
                <w:sz w:val="28"/>
                <w:szCs w:val="28"/>
                <w:lang w:val="uk-UA"/>
              </w:rPr>
              <w:t>м. Суми, вул. Білопільський                       шлях, 30,  орієнтовною площею не більше 0,2300 га</w:t>
            </w:r>
          </w:p>
        </w:tc>
      </w:tr>
    </w:tbl>
    <w:p w:rsidR="007C4382" w:rsidRDefault="007C4382" w:rsidP="007C4382">
      <w:pPr>
        <w:ind w:firstLine="709"/>
        <w:jc w:val="both"/>
        <w:rPr>
          <w:sz w:val="28"/>
          <w:szCs w:val="28"/>
          <w:lang w:val="uk-UA"/>
        </w:rPr>
      </w:pPr>
    </w:p>
    <w:p w:rsidR="00E14F6C" w:rsidRDefault="00E14F6C" w:rsidP="00E14F6C">
      <w:pPr>
        <w:ind w:firstLine="708"/>
        <w:jc w:val="both"/>
        <w:rPr>
          <w:sz w:val="28"/>
          <w:szCs w:val="28"/>
          <w:lang w:val="uk-UA"/>
        </w:rPr>
      </w:pPr>
      <w:r>
        <w:rPr>
          <w:sz w:val="28"/>
          <w:szCs w:val="28"/>
          <w:lang w:val="uk-UA"/>
        </w:rPr>
        <w:t xml:space="preserve">Розглянувши звернення громадянина, надані документи, відповідно до </w:t>
      </w:r>
      <w:r w:rsidRPr="0018346E">
        <w:rPr>
          <w:sz w:val="28"/>
          <w:szCs w:val="28"/>
          <w:lang w:val="uk-UA"/>
        </w:rPr>
        <w:t>статей</w:t>
      </w:r>
      <w:r>
        <w:rPr>
          <w:sz w:val="28"/>
          <w:szCs w:val="28"/>
          <w:lang w:val="uk-UA"/>
        </w:rPr>
        <w:t xml:space="preserve"> </w:t>
      </w:r>
      <w:r w:rsidR="00EA1EEF">
        <w:rPr>
          <w:sz w:val="28"/>
          <w:szCs w:val="28"/>
          <w:lang w:val="uk-UA"/>
        </w:rPr>
        <w:t xml:space="preserve">79-1, </w:t>
      </w:r>
      <w:r>
        <w:rPr>
          <w:sz w:val="28"/>
          <w:szCs w:val="28"/>
          <w:lang w:val="uk-UA"/>
        </w:rPr>
        <w:t xml:space="preserve">123, 124 </w:t>
      </w:r>
      <w:r w:rsidRPr="0018346E">
        <w:rPr>
          <w:sz w:val="28"/>
          <w:szCs w:val="28"/>
          <w:lang w:val="uk-UA"/>
        </w:rPr>
        <w:t>Земельного кодексу України</w:t>
      </w:r>
      <w:r>
        <w:rPr>
          <w:sz w:val="28"/>
          <w:szCs w:val="28"/>
          <w:lang w:val="uk-UA"/>
        </w:rPr>
        <w:t xml:space="preserve">, статті 50 Закону України «Про землеустрій», </w:t>
      </w:r>
      <w:r w:rsidRPr="0065732E">
        <w:rPr>
          <w:sz w:val="28"/>
          <w:szCs w:val="28"/>
          <w:lang w:val="uk-UA"/>
        </w:rPr>
        <w:t>враховуючи указ Президента України від 31.10.2023</w:t>
      </w:r>
      <w:r>
        <w:rPr>
          <w:sz w:val="28"/>
          <w:szCs w:val="28"/>
          <w:lang w:val="uk-UA"/>
        </w:rPr>
        <w:t xml:space="preserve"> </w:t>
      </w:r>
      <w:r w:rsidR="00EA1EEF">
        <w:rPr>
          <w:sz w:val="28"/>
          <w:szCs w:val="28"/>
          <w:lang w:val="uk-UA"/>
        </w:rPr>
        <w:t xml:space="preserve">                         </w:t>
      </w:r>
      <w:r w:rsidRPr="0065732E">
        <w:rPr>
          <w:sz w:val="28"/>
          <w:szCs w:val="28"/>
          <w:lang w:val="uk-UA"/>
        </w:rPr>
        <w:t>№ 720/2023 «Про утворен</w:t>
      </w:r>
      <w:r>
        <w:rPr>
          <w:sz w:val="28"/>
          <w:szCs w:val="28"/>
          <w:lang w:val="uk-UA"/>
        </w:rPr>
        <w:t xml:space="preserve">ня військової адміністрації», </w:t>
      </w:r>
      <w:r w:rsidRPr="00F81C91">
        <w:rPr>
          <w:sz w:val="28"/>
          <w:szCs w:val="28"/>
          <w:lang w:val="uk-UA"/>
        </w:rPr>
        <w:t xml:space="preserve">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Pr>
          <w:sz w:val="28"/>
          <w:szCs w:val="28"/>
          <w:lang w:val="uk-UA"/>
        </w:rPr>
        <w:t>20 червня 2023 року</w:t>
      </w:r>
      <w:r w:rsidRPr="00F81C91">
        <w:rPr>
          <w:sz w:val="28"/>
          <w:szCs w:val="28"/>
          <w:lang w:val="uk-UA"/>
        </w:rPr>
        <w:t xml:space="preserve"> № </w:t>
      </w:r>
      <w:r>
        <w:rPr>
          <w:sz w:val="28"/>
          <w:szCs w:val="28"/>
          <w:lang w:val="uk-UA"/>
        </w:rPr>
        <w:t>64</w:t>
      </w:r>
      <w:r w:rsidRPr="00F81C91">
        <w:rPr>
          <w:sz w:val="28"/>
          <w:szCs w:val="28"/>
          <w:lang w:val="uk-UA"/>
        </w:rPr>
        <w:t>)</w:t>
      </w:r>
      <w:r>
        <w:rPr>
          <w:sz w:val="28"/>
          <w:szCs w:val="28"/>
          <w:lang w:val="uk-UA"/>
        </w:rPr>
        <w:t xml:space="preserve">, та </w:t>
      </w:r>
      <w:r>
        <w:rPr>
          <w:sz w:val="28"/>
          <w:szCs w:val="28"/>
          <w:shd w:val="clear" w:color="auto" w:fill="FFFFFF"/>
          <w:lang w:val="uk-UA"/>
        </w:rPr>
        <w:t>керуючись</w:t>
      </w:r>
      <w:r w:rsidRPr="002F23B8">
        <w:rPr>
          <w:sz w:val="28"/>
          <w:szCs w:val="28"/>
          <w:shd w:val="clear" w:color="auto" w:fill="FFFFFF"/>
          <w:lang w:val="uk-UA"/>
        </w:rPr>
        <w:t xml:space="preserve"> </w:t>
      </w:r>
      <w:r>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E14F6C" w:rsidRDefault="00E14F6C" w:rsidP="00E14F6C">
      <w:pPr>
        <w:ind w:firstLine="720"/>
        <w:jc w:val="both"/>
        <w:rPr>
          <w:sz w:val="28"/>
          <w:szCs w:val="28"/>
          <w:lang w:val="uk-UA"/>
        </w:rPr>
      </w:pPr>
    </w:p>
    <w:p w:rsidR="007C4382" w:rsidRPr="00646F7E" w:rsidRDefault="00646F7E" w:rsidP="00646F7E">
      <w:pPr>
        <w:spacing w:after="200" w:line="276" w:lineRule="auto"/>
        <w:jc w:val="center"/>
        <w:rPr>
          <w:b/>
          <w:sz w:val="28"/>
          <w:szCs w:val="28"/>
          <w:lang w:val="uk-UA"/>
        </w:rPr>
      </w:pPr>
      <w:r w:rsidRPr="00111A90">
        <w:rPr>
          <w:b/>
          <w:sz w:val="28"/>
          <w:szCs w:val="28"/>
          <w:lang w:val="uk-UA"/>
        </w:rPr>
        <w:t>НАКАЗУЮ:</w:t>
      </w:r>
    </w:p>
    <w:p w:rsidR="00660DEA" w:rsidRDefault="00660DEA" w:rsidP="00660DEA">
      <w:pPr>
        <w:ind w:firstLine="708"/>
        <w:jc w:val="both"/>
        <w:rPr>
          <w:sz w:val="28"/>
          <w:szCs w:val="28"/>
          <w:lang w:val="uk-UA"/>
        </w:rPr>
      </w:pPr>
      <w:r>
        <w:rPr>
          <w:sz w:val="28"/>
          <w:szCs w:val="28"/>
          <w:lang w:val="uk-UA"/>
        </w:rPr>
        <w:t xml:space="preserve">Надати </w:t>
      </w:r>
      <w:proofErr w:type="spellStart"/>
      <w:r>
        <w:rPr>
          <w:sz w:val="28"/>
          <w:szCs w:val="28"/>
          <w:lang w:val="uk-UA"/>
        </w:rPr>
        <w:t>Феденку</w:t>
      </w:r>
      <w:proofErr w:type="spellEnd"/>
      <w:r>
        <w:rPr>
          <w:sz w:val="28"/>
          <w:szCs w:val="28"/>
          <w:lang w:val="uk-UA"/>
        </w:rPr>
        <w:t xml:space="preserve"> Олександру Івановичу (1734204434)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w:t>
      </w:r>
      <w:r>
        <w:rPr>
          <w:color w:val="000000"/>
          <w:sz w:val="28"/>
          <w:szCs w:val="28"/>
          <w:shd w:val="clear" w:color="auto" w:fill="FFFFFF"/>
          <w:lang w:val="uk-UA"/>
        </w:rPr>
        <w:t xml:space="preserve">код </w:t>
      </w:r>
      <w:r>
        <w:rPr>
          <w:sz w:val="28"/>
          <w:szCs w:val="28"/>
          <w:lang w:val="uk-UA"/>
        </w:rPr>
        <w:t xml:space="preserve">виду цільового призначення </w:t>
      </w:r>
      <w:r w:rsidRPr="00062280">
        <w:rPr>
          <w:color w:val="000000"/>
          <w:sz w:val="28"/>
          <w:szCs w:val="28"/>
          <w:shd w:val="clear" w:color="auto" w:fill="FFFFFF"/>
          <w:lang w:val="uk-UA"/>
        </w:rPr>
        <w:t>-</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w:t>
      </w:r>
      <w:r w:rsidR="00520035">
        <w:rPr>
          <w:sz w:val="28"/>
          <w:szCs w:val="28"/>
          <w:lang w:val="uk-UA"/>
        </w:rPr>
        <w:t xml:space="preserve"> </w:t>
      </w:r>
      <w:r>
        <w:rPr>
          <w:sz w:val="28"/>
          <w:szCs w:val="28"/>
          <w:lang w:val="uk-UA"/>
        </w:rPr>
        <w:t>-</w:t>
      </w:r>
      <w:r w:rsidR="00520035">
        <w:rPr>
          <w:sz w:val="28"/>
          <w:szCs w:val="28"/>
          <w:lang w:val="uk-UA"/>
        </w:rPr>
        <w:t xml:space="preserve"> </w:t>
      </w:r>
      <w:r>
        <w:rPr>
          <w:sz w:val="28"/>
          <w:szCs w:val="28"/>
          <w:lang w:val="uk-UA"/>
        </w:rPr>
        <w:t xml:space="preserve">97,1 </w:t>
      </w:r>
      <w:proofErr w:type="spellStart"/>
      <w:r>
        <w:rPr>
          <w:sz w:val="28"/>
          <w:szCs w:val="28"/>
          <w:lang w:val="uk-UA"/>
        </w:rPr>
        <w:t>кв.м</w:t>
      </w:r>
      <w:proofErr w:type="spellEnd"/>
      <w:r>
        <w:rPr>
          <w:sz w:val="28"/>
          <w:szCs w:val="28"/>
          <w:lang w:val="uk-UA"/>
        </w:rPr>
        <w:t xml:space="preserve">.). </w:t>
      </w:r>
    </w:p>
    <w:p w:rsidR="00646F7E" w:rsidRDefault="00646F7E" w:rsidP="00040C1A">
      <w:pPr>
        <w:ind w:firstLine="708"/>
        <w:jc w:val="both"/>
        <w:rPr>
          <w:sz w:val="28"/>
          <w:szCs w:val="28"/>
          <w:lang w:val="uk-UA"/>
        </w:rPr>
      </w:pPr>
    </w:p>
    <w:p w:rsidR="008117CF" w:rsidRDefault="008117CF" w:rsidP="00040C1A">
      <w:pPr>
        <w:ind w:firstLine="708"/>
        <w:jc w:val="both"/>
        <w:rPr>
          <w:sz w:val="28"/>
          <w:szCs w:val="28"/>
          <w:lang w:val="uk-UA"/>
        </w:rPr>
      </w:pPr>
    </w:p>
    <w:p w:rsidR="007E3077" w:rsidRDefault="007E3077" w:rsidP="00040C1A">
      <w:pPr>
        <w:ind w:firstLine="708"/>
        <w:jc w:val="both"/>
        <w:rPr>
          <w:sz w:val="28"/>
          <w:szCs w:val="28"/>
          <w:lang w:val="uk-UA"/>
        </w:rPr>
      </w:pPr>
    </w:p>
    <w:p w:rsidR="00646F7E" w:rsidRPr="0065732E" w:rsidRDefault="00646F7E" w:rsidP="00040C1A">
      <w:pPr>
        <w:ind w:firstLine="708"/>
        <w:jc w:val="both"/>
        <w:rPr>
          <w:sz w:val="28"/>
          <w:szCs w:val="28"/>
          <w:lang w:val="uk-UA"/>
        </w:rPr>
      </w:pPr>
    </w:p>
    <w:p w:rsidR="00814655" w:rsidRPr="009538F7" w:rsidRDefault="00814655" w:rsidP="00814655">
      <w:pPr>
        <w:pStyle w:val="a7"/>
        <w:jc w:val="both"/>
        <w:outlineLvl w:val="0"/>
        <w:rPr>
          <w:szCs w:val="28"/>
        </w:rPr>
      </w:pPr>
      <w:r w:rsidRPr="009538F7">
        <w:rPr>
          <w:szCs w:val="28"/>
        </w:rPr>
        <w:t>Начальник</w:t>
      </w:r>
      <w:r w:rsidR="007E3077">
        <w:rPr>
          <w:szCs w:val="28"/>
        </w:rPr>
        <w:tab/>
      </w:r>
      <w:r w:rsidR="007E3077">
        <w:rPr>
          <w:szCs w:val="28"/>
        </w:rPr>
        <w:tab/>
      </w:r>
      <w:r w:rsidR="007E3077">
        <w:rPr>
          <w:szCs w:val="28"/>
        </w:rPr>
        <w:tab/>
        <w:t xml:space="preserve">   </w:t>
      </w:r>
      <w:r w:rsidRPr="009538F7">
        <w:rPr>
          <w:szCs w:val="28"/>
        </w:rPr>
        <w:tab/>
      </w:r>
      <w:r w:rsidRPr="009538F7">
        <w:rPr>
          <w:szCs w:val="28"/>
        </w:rPr>
        <w:tab/>
      </w:r>
      <w:r w:rsidRPr="009538F7">
        <w:rPr>
          <w:szCs w:val="28"/>
        </w:rPr>
        <w:tab/>
      </w:r>
      <w:r w:rsidRPr="009538F7">
        <w:rPr>
          <w:szCs w:val="28"/>
        </w:rPr>
        <w:tab/>
      </w:r>
      <w:r w:rsidRPr="009538F7">
        <w:rPr>
          <w:szCs w:val="28"/>
        </w:rPr>
        <w:tab/>
      </w:r>
      <w:r w:rsidR="00646F7E" w:rsidRPr="009538F7">
        <w:rPr>
          <w:szCs w:val="28"/>
        </w:rPr>
        <w:t xml:space="preserve">  </w:t>
      </w:r>
      <w:r w:rsidR="007E3077">
        <w:rPr>
          <w:szCs w:val="28"/>
        </w:rPr>
        <w:t xml:space="preserve"> </w:t>
      </w:r>
      <w:r w:rsidR="009538F7">
        <w:rPr>
          <w:szCs w:val="28"/>
        </w:rPr>
        <w:t xml:space="preserve">  </w:t>
      </w:r>
      <w:r w:rsidR="00646F7E" w:rsidRPr="009538F7">
        <w:rPr>
          <w:szCs w:val="28"/>
        </w:rPr>
        <w:t xml:space="preserve"> </w:t>
      </w:r>
      <w:r w:rsidRPr="009538F7">
        <w:rPr>
          <w:szCs w:val="28"/>
        </w:rPr>
        <w:t>Олексій ДРОЗДЕНКО</w:t>
      </w:r>
    </w:p>
    <w:p w:rsidR="00DA0B04" w:rsidRPr="009538F7" w:rsidRDefault="00DA0B04" w:rsidP="003F0299">
      <w:pPr>
        <w:pStyle w:val="a7"/>
        <w:jc w:val="both"/>
        <w:outlineLvl w:val="0"/>
        <w:rPr>
          <w:sz w:val="24"/>
          <w:szCs w:val="24"/>
        </w:rPr>
      </w:pPr>
    </w:p>
    <w:sectPr w:rsidR="00DA0B04" w:rsidRPr="009538F7"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13487"/>
    <w:rsid w:val="00314E0A"/>
    <w:rsid w:val="00336FCB"/>
    <w:rsid w:val="00351EA1"/>
    <w:rsid w:val="003837D5"/>
    <w:rsid w:val="00383D84"/>
    <w:rsid w:val="003A1FAC"/>
    <w:rsid w:val="003B10D5"/>
    <w:rsid w:val="003D429E"/>
    <w:rsid w:val="003F0299"/>
    <w:rsid w:val="003F0FF7"/>
    <w:rsid w:val="00420446"/>
    <w:rsid w:val="00474395"/>
    <w:rsid w:val="004758A8"/>
    <w:rsid w:val="00476C6E"/>
    <w:rsid w:val="004A4B5B"/>
    <w:rsid w:val="004C324B"/>
    <w:rsid w:val="004F3DC8"/>
    <w:rsid w:val="00505882"/>
    <w:rsid w:val="00520035"/>
    <w:rsid w:val="00524CD4"/>
    <w:rsid w:val="00526C57"/>
    <w:rsid w:val="0053143E"/>
    <w:rsid w:val="005351DD"/>
    <w:rsid w:val="005475FD"/>
    <w:rsid w:val="00560955"/>
    <w:rsid w:val="00575E92"/>
    <w:rsid w:val="0058540A"/>
    <w:rsid w:val="00585936"/>
    <w:rsid w:val="005C2CB6"/>
    <w:rsid w:val="005D071C"/>
    <w:rsid w:val="005D3184"/>
    <w:rsid w:val="005E0A39"/>
    <w:rsid w:val="005F2CCA"/>
    <w:rsid w:val="0060222A"/>
    <w:rsid w:val="00646F7E"/>
    <w:rsid w:val="00654DC9"/>
    <w:rsid w:val="0065732E"/>
    <w:rsid w:val="00660DEA"/>
    <w:rsid w:val="00672AED"/>
    <w:rsid w:val="006855AF"/>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B096C"/>
    <w:rsid w:val="007C0852"/>
    <w:rsid w:val="007C4382"/>
    <w:rsid w:val="007D3A42"/>
    <w:rsid w:val="007E1A7F"/>
    <w:rsid w:val="007E3077"/>
    <w:rsid w:val="0080722E"/>
    <w:rsid w:val="008117CF"/>
    <w:rsid w:val="00811C39"/>
    <w:rsid w:val="00814655"/>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38F7"/>
    <w:rsid w:val="009564DD"/>
    <w:rsid w:val="00961D41"/>
    <w:rsid w:val="009759C0"/>
    <w:rsid w:val="00995B84"/>
    <w:rsid w:val="00996EE5"/>
    <w:rsid w:val="009A0D38"/>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5E2A"/>
    <w:rsid w:val="00D16584"/>
    <w:rsid w:val="00D1736C"/>
    <w:rsid w:val="00D210B4"/>
    <w:rsid w:val="00D24B31"/>
    <w:rsid w:val="00D64FAA"/>
    <w:rsid w:val="00D65915"/>
    <w:rsid w:val="00D71494"/>
    <w:rsid w:val="00D71C79"/>
    <w:rsid w:val="00D744DD"/>
    <w:rsid w:val="00D9585A"/>
    <w:rsid w:val="00DA0B04"/>
    <w:rsid w:val="00DB1C0A"/>
    <w:rsid w:val="00DC19FA"/>
    <w:rsid w:val="00DF7E83"/>
    <w:rsid w:val="00E14F6C"/>
    <w:rsid w:val="00E23096"/>
    <w:rsid w:val="00E5015E"/>
    <w:rsid w:val="00E550D7"/>
    <w:rsid w:val="00E8199E"/>
    <w:rsid w:val="00EA070B"/>
    <w:rsid w:val="00EA1EEF"/>
    <w:rsid w:val="00EA3653"/>
    <w:rsid w:val="00EA3E8F"/>
    <w:rsid w:val="00EB277A"/>
    <w:rsid w:val="00EC2EFB"/>
    <w:rsid w:val="00ED7D2A"/>
    <w:rsid w:val="00EF52B6"/>
    <w:rsid w:val="00F020A5"/>
    <w:rsid w:val="00F054EC"/>
    <w:rsid w:val="00F05B5C"/>
    <w:rsid w:val="00F05F8B"/>
    <w:rsid w:val="00F33EF0"/>
    <w:rsid w:val="00F43E60"/>
    <w:rsid w:val="00F60417"/>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0DDE"/>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594B-5934-4059-8C53-345AA9DF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2</cp:revision>
  <cp:lastPrinted>2023-11-28T07:27:00Z</cp:lastPrinted>
  <dcterms:created xsi:type="dcterms:W3CDTF">2024-01-02T06:39:00Z</dcterms:created>
  <dcterms:modified xsi:type="dcterms:W3CDTF">2024-01-02T06:39:00Z</dcterms:modified>
</cp:coreProperties>
</file>