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9734B7" w:rsidP="00814655">
      <w:pPr>
        <w:spacing w:after="200" w:line="276" w:lineRule="auto"/>
        <w:rPr>
          <w:sz w:val="28"/>
          <w:szCs w:val="28"/>
          <w:lang w:val="uk-UA"/>
        </w:rPr>
      </w:pPr>
      <w:r>
        <w:rPr>
          <w:sz w:val="28"/>
          <w:szCs w:val="28"/>
          <w:lang w:val="en-US"/>
        </w:rPr>
        <w:t>18</w:t>
      </w:r>
      <w:r>
        <w:rPr>
          <w:sz w:val="28"/>
          <w:szCs w:val="28"/>
          <w:lang w:val="uk-UA"/>
        </w:rPr>
        <w:t>.</w:t>
      </w:r>
      <w:r>
        <w:rPr>
          <w:sz w:val="28"/>
          <w:szCs w:val="28"/>
          <w:lang w:val="en-US"/>
        </w:rPr>
        <w:t>01</w:t>
      </w:r>
      <w:r>
        <w:rPr>
          <w:sz w:val="28"/>
          <w:szCs w:val="28"/>
          <w:lang w:val="uk-UA"/>
        </w:rPr>
        <w:t>.</w:t>
      </w:r>
      <w:r>
        <w:rPr>
          <w:sz w:val="28"/>
          <w:szCs w:val="28"/>
          <w:lang w:val="en-US"/>
        </w:rPr>
        <w:t>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13</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75CCC" w:rsidRPr="003B113C" w:rsidTr="00175CCC">
        <w:tc>
          <w:tcPr>
            <w:tcW w:w="4395" w:type="dxa"/>
            <w:hideMark/>
          </w:tcPr>
          <w:p w:rsidR="00175CCC" w:rsidRDefault="00072121" w:rsidP="00C31A19">
            <w:pPr>
              <w:tabs>
                <w:tab w:val="left" w:pos="540"/>
                <w:tab w:val="left" w:pos="1980"/>
                <w:tab w:val="left" w:pos="3060"/>
              </w:tabs>
              <w:spacing w:line="276" w:lineRule="auto"/>
              <w:jc w:val="both"/>
              <w:rPr>
                <w:sz w:val="27"/>
                <w:szCs w:val="27"/>
                <w:lang w:val="uk-UA" w:eastAsia="en-US"/>
              </w:rPr>
            </w:pPr>
            <w:r>
              <w:rPr>
                <w:sz w:val="28"/>
                <w:szCs w:val="28"/>
                <w:lang w:val="uk-UA"/>
              </w:rPr>
              <w:t xml:space="preserve">Про </w:t>
            </w:r>
            <w:r w:rsidRPr="00DA078B">
              <w:rPr>
                <w:sz w:val="28"/>
                <w:szCs w:val="28"/>
                <w:lang w:val="uk-UA"/>
              </w:rPr>
              <w:t xml:space="preserve">прийняття до комунальної власності </w:t>
            </w:r>
            <w:r>
              <w:rPr>
                <w:sz w:val="28"/>
                <w:szCs w:val="28"/>
                <w:lang w:val="uk-UA"/>
              </w:rPr>
              <w:t xml:space="preserve">Сумської міської  територіальної громади </w:t>
            </w:r>
            <w:r>
              <w:rPr>
                <w:color w:val="000000"/>
                <w:sz w:val="28"/>
                <w:szCs w:val="28"/>
                <w:lang w:val="uk-UA"/>
              </w:rPr>
              <w:t>майна</w:t>
            </w:r>
            <w:r>
              <w:rPr>
                <w:sz w:val="28"/>
                <w:szCs w:val="28"/>
                <w:lang w:val="uk-UA"/>
              </w:rPr>
              <w:t xml:space="preserve"> зі спільної власності </w:t>
            </w:r>
            <w:r>
              <w:rPr>
                <w:color w:val="000000"/>
                <w:sz w:val="28"/>
                <w:szCs w:val="28"/>
                <w:lang w:val="uk-UA"/>
              </w:rPr>
              <w:t>територіальних громад сіл, селищ, міст Сумської області</w:t>
            </w:r>
          </w:p>
        </w:tc>
      </w:tr>
    </w:tbl>
    <w:p w:rsidR="00175CCC" w:rsidRDefault="00175CCC" w:rsidP="00175CCC">
      <w:pPr>
        <w:pStyle w:val="ab"/>
        <w:ind w:firstLine="680"/>
        <w:jc w:val="both"/>
        <w:outlineLvl w:val="0"/>
        <w:rPr>
          <w:sz w:val="28"/>
          <w:lang w:val="uk-UA"/>
        </w:rPr>
      </w:pPr>
    </w:p>
    <w:p w:rsidR="00175CCC" w:rsidRDefault="00175CCC" w:rsidP="00175CCC">
      <w:pPr>
        <w:spacing w:after="200"/>
        <w:ind w:firstLine="708"/>
        <w:jc w:val="both"/>
        <w:rPr>
          <w:color w:val="000000"/>
          <w:sz w:val="28"/>
          <w:lang w:val="uk-UA"/>
        </w:rPr>
      </w:pPr>
      <w:r>
        <w:rPr>
          <w:sz w:val="28"/>
          <w:lang w:val="uk-UA"/>
        </w:rPr>
        <w:t xml:space="preserve">Розглянувши звернення </w:t>
      </w:r>
      <w:r w:rsidR="00072121">
        <w:rPr>
          <w:sz w:val="28"/>
          <w:lang w:val="uk-UA"/>
        </w:rPr>
        <w:t>управління муніципальної безпеки Сумської міської ради</w:t>
      </w:r>
      <w:r>
        <w:rPr>
          <w:sz w:val="28"/>
          <w:lang w:val="uk-UA"/>
        </w:rPr>
        <w:t xml:space="preserve"> від </w:t>
      </w:r>
      <w:r w:rsidR="007B09BD" w:rsidRPr="007B09BD">
        <w:rPr>
          <w:sz w:val="28"/>
          <w:lang w:val="uk-UA"/>
        </w:rPr>
        <w:t>1</w:t>
      </w:r>
      <w:r w:rsidR="00072121">
        <w:rPr>
          <w:sz w:val="28"/>
          <w:lang w:val="uk-UA"/>
        </w:rPr>
        <w:t>2</w:t>
      </w:r>
      <w:r w:rsidR="007B09BD" w:rsidRPr="007B09BD">
        <w:rPr>
          <w:sz w:val="28"/>
          <w:lang w:val="uk-UA"/>
        </w:rPr>
        <w:t xml:space="preserve"> </w:t>
      </w:r>
      <w:r w:rsidR="007B09BD">
        <w:rPr>
          <w:sz w:val="28"/>
          <w:lang w:val="uk-UA"/>
        </w:rPr>
        <w:t xml:space="preserve">січня </w:t>
      </w:r>
      <w:r>
        <w:rPr>
          <w:sz w:val="28"/>
          <w:lang w:val="uk-UA"/>
        </w:rPr>
        <w:t>202</w:t>
      </w:r>
      <w:r w:rsidR="007B09BD">
        <w:rPr>
          <w:sz w:val="28"/>
          <w:lang w:val="uk-UA"/>
        </w:rPr>
        <w:t>4</w:t>
      </w:r>
      <w:r>
        <w:rPr>
          <w:sz w:val="28"/>
          <w:lang w:val="uk-UA"/>
        </w:rPr>
        <w:t xml:space="preserve"> року № </w:t>
      </w:r>
      <w:r w:rsidR="00072121">
        <w:rPr>
          <w:sz w:val="28"/>
          <w:lang w:val="uk-UA"/>
        </w:rPr>
        <w:t>14</w:t>
      </w:r>
      <w:r>
        <w:rPr>
          <w:sz w:val="28"/>
          <w:lang w:val="uk-UA"/>
        </w:rPr>
        <w:t>/</w:t>
      </w:r>
      <w:r w:rsidR="00072121">
        <w:rPr>
          <w:sz w:val="28"/>
          <w:lang w:val="uk-UA"/>
        </w:rPr>
        <w:t>16.1-16-01</w:t>
      </w:r>
      <w:r>
        <w:rPr>
          <w:sz w:val="28"/>
          <w:lang w:val="uk-UA"/>
        </w:rPr>
        <w:t xml:space="preserve">, </w:t>
      </w:r>
      <w:r w:rsidR="00B46422">
        <w:rPr>
          <w:sz w:val="28"/>
          <w:lang w:val="uk-UA"/>
        </w:rPr>
        <w:t xml:space="preserve">беручи до уваги рішення Сумської обласної ради від 22 грудня 2023 року «Про безоплатну передачу зі </w:t>
      </w:r>
      <w:r w:rsidR="00B46422">
        <w:rPr>
          <w:sz w:val="28"/>
          <w:szCs w:val="28"/>
          <w:lang w:val="uk-UA"/>
        </w:rPr>
        <w:t xml:space="preserve">спільної власності </w:t>
      </w:r>
      <w:r w:rsidR="00B46422">
        <w:rPr>
          <w:color w:val="000000"/>
          <w:sz w:val="28"/>
          <w:szCs w:val="28"/>
          <w:lang w:val="uk-UA"/>
        </w:rPr>
        <w:t>територіальних громад сіл, селищ, міст Сумської області»</w:t>
      </w:r>
      <w:r w:rsidR="00B46422">
        <w:rPr>
          <w:sz w:val="28"/>
          <w:szCs w:val="28"/>
          <w:lang w:val="uk-UA"/>
        </w:rPr>
        <w:t xml:space="preserve"> відповідно до Закону України «Про передачу об’єктів права державної та комунальної власності», статей 327, 328 Цивільного кодексу України, </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175CCC" w:rsidRPr="008239C5" w:rsidRDefault="00175CCC" w:rsidP="00175CCC">
      <w:pPr>
        <w:spacing w:after="200" w:line="276" w:lineRule="auto"/>
        <w:jc w:val="both"/>
        <w:rPr>
          <w:caps/>
          <w:sz w:val="28"/>
          <w:szCs w:val="28"/>
          <w:lang w:val="uk-UA"/>
        </w:rPr>
      </w:pPr>
      <w:r w:rsidRPr="008239C5">
        <w:rPr>
          <w:sz w:val="28"/>
          <w:szCs w:val="28"/>
          <w:lang w:val="uk-UA"/>
        </w:rPr>
        <w:t>НАКАЗУЮ</w:t>
      </w:r>
      <w:r w:rsidRPr="008239C5">
        <w:rPr>
          <w:caps/>
          <w:sz w:val="28"/>
          <w:szCs w:val="28"/>
          <w:lang w:val="uk-UA"/>
        </w:rPr>
        <w:t>:</w:t>
      </w:r>
    </w:p>
    <w:p w:rsidR="00B46422" w:rsidRDefault="00B46422" w:rsidP="00B46422">
      <w:pPr>
        <w:pStyle w:val="ab"/>
        <w:tabs>
          <w:tab w:val="center" w:pos="680"/>
        </w:tabs>
        <w:ind w:firstLine="680"/>
        <w:jc w:val="both"/>
        <w:rPr>
          <w:color w:val="000000"/>
          <w:sz w:val="28"/>
          <w:szCs w:val="28"/>
          <w:lang w:val="uk-UA"/>
        </w:rPr>
      </w:pPr>
      <w:r>
        <w:rPr>
          <w:sz w:val="28"/>
          <w:szCs w:val="28"/>
          <w:lang w:val="uk-UA"/>
        </w:rPr>
        <w:t>1</w:t>
      </w:r>
      <w:r>
        <w:rPr>
          <w:lang w:val="uk-UA"/>
        </w:rPr>
        <w:t xml:space="preserve">. </w:t>
      </w:r>
      <w:r>
        <w:rPr>
          <w:sz w:val="28"/>
          <w:lang w:val="uk-UA"/>
        </w:rPr>
        <w:t>Прийняти до комунальної власності</w:t>
      </w:r>
      <w:r>
        <w:rPr>
          <w:sz w:val="28"/>
          <w:szCs w:val="28"/>
          <w:lang w:val="uk-UA"/>
        </w:rPr>
        <w:t xml:space="preserve"> Сумської міської територіальної громади зі спільної власності </w:t>
      </w:r>
      <w:r>
        <w:rPr>
          <w:color w:val="000000"/>
          <w:sz w:val="28"/>
          <w:szCs w:val="28"/>
          <w:lang w:val="uk-UA"/>
        </w:rPr>
        <w:t>територіальних громад сіл, селищ, міст Сумської області майно згідно з додатком до цього наказу.</w:t>
      </w:r>
    </w:p>
    <w:p w:rsidR="00175CCC" w:rsidRDefault="00175CCC" w:rsidP="00B46422">
      <w:pPr>
        <w:ind w:firstLine="708"/>
        <w:jc w:val="both"/>
        <w:rPr>
          <w:color w:val="000000"/>
          <w:sz w:val="28"/>
          <w:szCs w:val="28"/>
          <w:lang w:val="uk-UA"/>
        </w:rPr>
      </w:pPr>
      <w:r>
        <w:rPr>
          <w:sz w:val="28"/>
          <w:szCs w:val="28"/>
          <w:lang w:val="uk-UA"/>
        </w:rPr>
        <w:t xml:space="preserve">2.  </w:t>
      </w:r>
      <w:r>
        <w:rPr>
          <w:color w:val="000000"/>
          <w:sz w:val="28"/>
          <w:szCs w:val="28"/>
          <w:lang w:val="uk-UA"/>
        </w:rPr>
        <w:t>Передати майно, зазначене в додатку до цього наказу, на балансовий облік Виконавчому комітету Сумської міської ради.</w:t>
      </w:r>
    </w:p>
    <w:p w:rsidR="00175CCC" w:rsidRDefault="00175CCC" w:rsidP="00175CCC">
      <w:pPr>
        <w:ind w:firstLine="708"/>
        <w:jc w:val="both"/>
        <w:rPr>
          <w:color w:val="000000"/>
          <w:sz w:val="28"/>
          <w:szCs w:val="28"/>
          <w:lang w:val="uk-UA"/>
        </w:rPr>
      </w:pPr>
      <w:r>
        <w:rPr>
          <w:color w:val="000000"/>
          <w:sz w:val="28"/>
          <w:szCs w:val="28"/>
          <w:lang w:val="uk-UA"/>
        </w:rPr>
        <w:t>3. Виконавчому комітету Сумської міської ради здійснити приймання майна, зазначеного в додатку до  цього наказу, на балансовий облік у порядку, визначеному чинними нормативно-правовими актами.</w:t>
      </w:r>
    </w:p>
    <w:p w:rsidR="00B46422" w:rsidRDefault="00B46422" w:rsidP="00175CCC">
      <w:pPr>
        <w:ind w:firstLine="708"/>
        <w:jc w:val="both"/>
        <w:rPr>
          <w:color w:val="000000"/>
          <w:sz w:val="28"/>
          <w:szCs w:val="28"/>
          <w:lang w:val="uk-UA"/>
        </w:rPr>
      </w:pPr>
      <w:r>
        <w:rPr>
          <w:color w:val="000000"/>
          <w:sz w:val="28"/>
          <w:szCs w:val="28"/>
          <w:lang w:val="uk-UA"/>
        </w:rPr>
        <w:t>4. Організацію виконання цього наказу покласти на Управління комунального майна Сумської міської ради.</w:t>
      </w:r>
    </w:p>
    <w:p w:rsidR="00175CCC" w:rsidRDefault="001B16A0" w:rsidP="00175CCC">
      <w:pPr>
        <w:ind w:firstLine="708"/>
        <w:jc w:val="both"/>
        <w:rPr>
          <w:color w:val="000000"/>
          <w:sz w:val="28"/>
          <w:szCs w:val="28"/>
          <w:lang w:val="uk-UA"/>
        </w:rPr>
      </w:pPr>
      <w:r w:rsidRPr="009734B7">
        <w:rPr>
          <w:sz w:val="28"/>
          <w:szCs w:val="28"/>
        </w:rPr>
        <w:t>5</w:t>
      </w:r>
      <w:r w:rsidR="00175CCC">
        <w:rPr>
          <w:sz w:val="28"/>
          <w:szCs w:val="28"/>
          <w:lang w:val="uk-UA"/>
        </w:rPr>
        <w:t>.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ind w:firstLine="708"/>
        <w:jc w:val="both"/>
        <w:rPr>
          <w:color w:val="000000"/>
          <w:sz w:val="28"/>
          <w:szCs w:val="28"/>
          <w:lang w:val="uk-UA"/>
        </w:rPr>
      </w:pPr>
    </w:p>
    <w:p w:rsidR="00175CCC" w:rsidRDefault="00175CCC" w:rsidP="00B46422">
      <w:pPr>
        <w:spacing w:after="200" w:line="276" w:lineRule="auto"/>
        <w:jc w:val="both"/>
        <w:rPr>
          <w:b/>
          <w:caps/>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bookmarkStart w:id="0" w:name="_GoBack"/>
      <w:bookmarkEnd w:id="0"/>
    </w:p>
    <w:sectPr w:rsidR="00175CCC"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16EA"/>
    <w:rsid w:val="00014BD8"/>
    <w:rsid w:val="00020EA2"/>
    <w:rsid w:val="0002320D"/>
    <w:rsid w:val="00026600"/>
    <w:rsid w:val="000373BC"/>
    <w:rsid w:val="00043F98"/>
    <w:rsid w:val="0004615B"/>
    <w:rsid w:val="00055FB9"/>
    <w:rsid w:val="00056860"/>
    <w:rsid w:val="00072121"/>
    <w:rsid w:val="00077971"/>
    <w:rsid w:val="0008211E"/>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07D74"/>
    <w:rsid w:val="00111A90"/>
    <w:rsid w:val="00115E00"/>
    <w:rsid w:val="00140CD2"/>
    <w:rsid w:val="00145980"/>
    <w:rsid w:val="00152CA8"/>
    <w:rsid w:val="00152F21"/>
    <w:rsid w:val="00174FC5"/>
    <w:rsid w:val="00175CCC"/>
    <w:rsid w:val="00185785"/>
    <w:rsid w:val="0019570E"/>
    <w:rsid w:val="0019639A"/>
    <w:rsid w:val="001B16A0"/>
    <w:rsid w:val="001C2460"/>
    <w:rsid w:val="001D2E0B"/>
    <w:rsid w:val="001E4757"/>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274D5"/>
    <w:rsid w:val="00336FCB"/>
    <w:rsid w:val="00351EA1"/>
    <w:rsid w:val="00360090"/>
    <w:rsid w:val="003776E1"/>
    <w:rsid w:val="003816AA"/>
    <w:rsid w:val="003837D5"/>
    <w:rsid w:val="00383D84"/>
    <w:rsid w:val="003A1FAC"/>
    <w:rsid w:val="003A446E"/>
    <w:rsid w:val="003B10D5"/>
    <w:rsid w:val="003B113C"/>
    <w:rsid w:val="003B399D"/>
    <w:rsid w:val="003D69BB"/>
    <w:rsid w:val="003F0299"/>
    <w:rsid w:val="003F0FF7"/>
    <w:rsid w:val="00420446"/>
    <w:rsid w:val="00431950"/>
    <w:rsid w:val="004669B1"/>
    <w:rsid w:val="00474395"/>
    <w:rsid w:val="004758A8"/>
    <w:rsid w:val="00476C6E"/>
    <w:rsid w:val="004A4B5B"/>
    <w:rsid w:val="004F3DC8"/>
    <w:rsid w:val="004F41C8"/>
    <w:rsid w:val="00501960"/>
    <w:rsid w:val="00505882"/>
    <w:rsid w:val="00511AB3"/>
    <w:rsid w:val="00526C57"/>
    <w:rsid w:val="0053143E"/>
    <w:rsid w:val="005323AA"/>
    <w:rsid w:val="005475FD"/>
    <w:rsid w:val="00560955"/>
    <w:rsid w:val="00575E92"/>
    <w:rsid w:val="0058540A"/>
    <w:rsid w:val="00585936"/>
    <w:rsid w:val="00592C8F"/>
    <w:rsid w:val="00593EB3"/>
    <w:rsid w:val="00596250"/>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66D6"/>
    <w:rsid w:val="00690644"/>
    <w:rsid w:val="0069679F"/>
    <w:rsid w:val="006A032A"/>
    <w:rsid w:val="006B50B3"/>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A5C8D"/>
    <w:rsid w:val="007B09BD"/>
    <w:rsid w:val="007B7672"/>
    <w:rsid w:val="007C0852"/>
    <w:rsid w:val="007D334C"/>
    <w:rsid w:val="007D3A42"/>
    <w:rsid w:val="007E1A7F"/>
    <w:rsid w:val="0080722E"/>
    <w:rsid w:val="00811C39"/>
    <w:rsid w:val="00814655"/>
    <w:rsid w:val="008239C5"/>
    <w:rsid w:val="00845BE4"/>
    <w:rsid w:val="00847EF3"/>
    <w:rsid w:val="00854D46"/>
    <w:rsid w:val="00855A27"/>
    <w:rsid w:val="0085754B"/>
    <w:rsid w:val="0086757D"/>
    <w:rsid w:val="00884B81"/>
    <w:rsid w:val="00891F18"/>
    <w:rsid w:val="00892A87"/>
    <w:rsid w:val="008D17CD"/>
    <w:rsid w:val="008D1D5C"/>
    <w:rsid w:val="008E4EF9"/>
    <w:rsid w:val="008E6562"/>
    <w:rsid w:val="008F40C8"/>
    <w:rsid w:val="008F5836"/>
    <w:rsid w:val="00910664"/>
    <w:rsid w:val="00916F47"/>
    <w:rsid w:val="00926D85"/>
    <w:rsid w:val="00931382"/>
    <w:rsid w:val="009465D8"/>
    <w:rsid w:val="009564DD"/>
    <w:rsid w:val="00961D41"/>
    <w:rsid w:val="009639A4"/>
    <w:rsid w:val="009734B7"/>
    <w:rsid w:val="00974975"/>
    <w:rsid w:val="009759C0"/>
    <w:rsid w:val="00977650"/>
    <w:rsid w:val="00995B84"/>
    <w:rsid w:val="00996EE5"/>
    <w:rsid w:val="009A52CC"/>
    <w:rsid w:val="009B1FE6"/>
    <w:rsid w:val="009C2B62"/>
    <w:rsid w:val="009D63F1"/>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819"/>
    <w:rsid w:val="00A70DDD"/>
    <w:rsid w:val="00A733F8"/>
    <w:rsid w:val="00A74C38"/>
    <w:rsid w:val="00A750B3"/>
    <w:rsid w:val="00A75422"/>
    <w:rsid w:val="00A9224E"/>
    <w:rsid w:val="00A926B0"/>
    <w:rsid w:val="00A953DA"/>
    <w:rsid w:val="00AB15DC"/>
    <w:rsid w:val="00AB4D9D"/>
    <w:rsid w:val="00AC310C"/>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46422"/>
    <w:rsid w:val="00B52D04"/>
    <w:rsid w:val="00B57B79"/>
    <w:rsid w:val="00B61FB5"/>
    <w:rsid w:val="00B66052"/>
    <w:rsid w:val="00B86A40"/>
    <w:rsid w:val="00BC1550"/>
    <w:rsid w:val="00BC236E"/>
    <w:rsid w:val="00BC26F0"/>
    <w:rsid w:val="00BD1910"/>
    <w:rsid w:val="00BD50FD"/>
    <w:rsid w:val="00BD5F9D"/>
    <w:rsid w:val="00BE07F1"/>
    <w:rsid w:val="00BF47E8"/>
    <w:rsid w:val="00C02A7A"/>
    <w:rsid w:val="00C0372F"/>
    <w:rsid w:val="00C04298"/>
    <w:rsid w:val="00C066FA"/>
    <w:rsid w:val="00C2268F"/>
    <w:rsid w:val="00C31A19"/>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04B"/>
    <w:rsid w:val="00CE58EC"/>
    <w:rsid w:val="00CF6C55"/>
    <w:rsid w:val="00D14BFD"/>
    <w:rsid w:val="00D1600A"/>
    <w:rsid w:val="00D16584"/>
    <w:rsid w:val="00D1736C"/>
    <w:rsid w:val="00D24B31"/>
    <w:rsid w:val="00D644FD"/>
    <w:rsid w:val="00D64FAA"/>
    <w:rsid w:val="00D650AB"/>
    <w:rsid w:val="00D65915"/>
    <w:rsid w:val="00D6758B"/>
    <w:rsid w:val="00D71494"/>
    <w:rsid w:val="00D71C79"/>
    <w:rsid w:val="00D744DD"/>
    <w:rsid w:val="00D84A58"/>
    <w:rsid w:val="00D9585A"/>
    <w:rsid w:val="00DA0B04"/>
    <w:rsid w:val="00DB12FA"/>
    <w:rsid w:val="00DB1C0A"/>
    <w:rsid w:val="00DB263E"/>
    <w:rsid w:val="00DC19FA"/>
    <w:rsid w:val="00DC208E"/>
    <w:rsid w:val="00DC215D"/>
    <w:rsid w:val="00DD6CB6"/>
    <w:rsid w:val="00DF7E83"/>
    <w:rsid w:val="00E1599A"/>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341C7"/>
    <w:rsid w:val="00F4175C"/>
    <w:rsid w:val="00F43E60"/>
    <w:rsid w:val="00F52CB7"/>
    <w:rsid w:val="00F62A74"/>
    <w:rsid w:val="00F67A0D"/>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A60373"/>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001930557">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754667576">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5974A-3EAB-4EB9-A4C1-F4CD3139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6</cp:revision>
  <cp:lastPrinted>2023-12-26T06:50:00Z</cp:lastPrinted>
  <dcterms:created xsi:type="dcterms:W3CDTF">2024-01-18T08:34:00Z</dcterms:created>
  <dcterms:modified xsi:type="dcterms:W3CDTF">2024-01-18T08:39:00Z</dcterms:modified>
</cp:coreProperties>
</file>