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bookmarkStart w:id="0" w:name="_GoBack"/>
      <w:bookmarkEnd w:id="0"/>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E81A58" w:rsidP="001A0C46">
      <w:pPr>
        <w:spacing w:after="200" w:line="276" w:lineRule="auto"/>
        <w:rPr>
          <w:sz w:val="28"/>
          <w:szCs w:val="28"/>
          <w:lang w:val="uk-UA"/>
        </w:rPr>
      </w:pPr>
      <w:r>
        <w:rPr>
          <w:sz w:val="28"/>
          <w:szCs w:val="28"/>
          <w:lang w:val="uk-UA"/>
        </w:rPr>
        <w:t>21.03.2024</w:t>
      </w:r>
      <w:r w:rsidR="001A0C46" w:rsidRPr="00EA3653">
        <w:rPr>
          <w:sz w:val="28"/>
          <w:szCs w:val="28"/>
          <w:lang w:val="uk-UA"/>
        </w:rPr>
        <w:tab/>
      </w:r>
      <w:r w:rsidR="001A0C46">
        <w:rPr>
          <w:sz w:val="28"/>
          <w:szCs w:val="28"/>
          <w:lang w:val="uk-UA"/>
        </w:rPr>
        <w:tab/>
        <w:t xml:space="preserve">       </w:t>
      </w:r>
      <w:r>
        <w:rPr>
          <w:sz w:val="28"/>
          <w:szCs w:val="28"/>
          <w:lang w:val="uk-UA"/>
        </w:rPr>
        <w:t xml:space="preserve">            </w:t>
      </w:r>
      <w:r w:rsidR="001A0C46">
        <w:rPr>
          <w:sz w:val="28"/>
          <w:szCs w:val="28"/>
          <w:lang w:val="uk-UA"/>
        </w:rPr>
        <w:t xml:space="preserve">           м. Суми</w:t>
      </w:r>
      <w:r w:rsidR="001A0C46">
        <w:rPr>
          <w:sz w:val="28"/>
          <w:szCs w:val="28"/>
          <w:lang w:val="uk-UA"/>
        </w:rPr>
        <w:tab/>
      </w:r>
      <w:r w:rsidR="001A0C46">
        <w:rPr>
          <w:sz w:val="28"/>
          <w:szCs w:val="28"/>
          <w:lang w:val="uk-UA"/>
        </w:rPr>
        <w:tab/>
        <w:t xml:space="preserve">   </w:t>
      </w:r>
      <w:r>
        <w:rPr>
          <w:sz w:val="28"/>
          <w:szCs w:val="28"/>
          <w:lang w:val="uk-UA"/>
        </w:rPr>
        <w:t xml:space="preserve">            </w:t>
      </w:r>
      <w:r w:rsidR="001A0C46">
        <w:rPr>
          <w:sz w:val="28"/>
          <w:szCs w:val="28"/>
          <w:lang w:val="uk-UA"/>
        </w:rPr>
        <w:t xml:space="preserve">       № </w:t>
      </w:r>
      <w:r>
        <w:rPr>
          <w:sz w:val="28"/>
          <w:szCs w:val="28"/>
          <w:lang w:val="uk-UA"/>
        </w:rPr>
        <w:t>101</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E4593B" w:rsidP="00E45EC3">
            <w:pPr>
              <w:tabs>
                <w:tab w:val="left" w:pos="540"/>
                <w:tab w:val="left" w:pos="1980"/>
                <w:tab w:val="left" w:pos="3060"/>
              </w:tabs>
              <w:jc w:val="both"/>
              <w:rPr>
                <w:sz w:val="27"/>
                <w:szCs w:val="27"/>
                <w:lang w:val="uk-UA"/>
              </w:rPr>
            </w:pPr>
            <w:r w:rsidRPr="0042584A">
              <w:rPr>
                <w:sz w:val="28"/>
                <w:szCs w:val="28"/>
                <w:lang w:val="uk-UA"/>
              </w:rPr>
              <w:t xml:space="preserve">Про внесення </w:t>
            </w:r>
            <w:r w:rsidR="00E45EC3">
              <w:rPr>
                <w:sz w:val="28"/>
                <w:szCs w:val="28"/>
                <w:lang w:val="uk-UA"/>
              </w:rPr>
              <w:t xml:space="preserve">змін до </w:t>
            </w:r>
            <w:r w:rsidRPr="0042584A">
              <w:rPr>
                <w:sz w:val="28"/>
                <w:szCs w:val="28"/>
                <w:lang w:val="uk-UA"/>
              </w:rPr>
              <w:t>переліку об’єктів</w:t>
            </w:r>
            <w:r>
              <w:rPr>
                <w:sz w:val="28"/>
                <w:szCs w:val="28"/>
                <w:lang w:val="uk-UA"/>
              </w:rPr>
              <w:t xml:space="preserve"> нерухомого майна</w:t>
            </w:r>
            <w:r w:rsidRPr="0042584A">
              <w:rPr>
                <w:sz w:val="28"/>
                <w:szCs w:val="28"/>
                <w:lang w:val="uk-UA"/>
              </w:rPr>
              <w:t xml:space="preserve"> комунальної власності</w:t>
            </w:r>
            <w:r>
              <w:rPr>
                <w:sz w:val="28"/>
                <w:szCs w:val="28"/>
                <w:lang w:val="uk-UA"/>
              </w:rPr>
              <w:t xml:space="preserve"> </w:t>
            </w:r>
            <w:r w:rsidRPr="0042584A">
              <w:rPr>
                <w:sz w:val="28"/>
                <w:szCs w:val="28"/>
                <w:lang w:val="uk-UA"/>
              </w:rPr>
              <w:t>те</w:t>
            </w:r>
            <w:r w:rsidR="00E45EC3">
              <w:rPr>
                <w:sz w:val="28"/>
                <w:szCs w:val="28"/>
                <w:lang w:val="uk-UA"/>
              </w:rPr>
              <w:t>риторіальної громади міста Суми</w:t>
            </w:r>
            <w:r>
              <w:rPr>
                <w:sz w:val="28"/>
                <w:szCs w:val="28"/>
                <w:lang w:val="uk-UA"/>
              </w:rPr>
              <w:t xml:space="preserve"> (зі змінами)</w:t>
            </w:r>
            <w:r w:rsidR="00EB1F0E">
              <w:rPr>
                <w:sz w:val="28"/>
                <w:szCs w:val="28"/>
                <w:lang w:val="uk-UA"/>
              </w:rPr>
              <w:t>, затвердженого</w:t>
            </w:r>
            <w:r w:rsidR="00E45EC3">
              <w:rPr>
                <w:sz w:val="28"/>
                <w:szCs w:val="28"/>
                <w:lang w:val="uk-UA"/>
              </w:rPr>
              <w:t xml:space="preserve"> </w:t>
            </w:r>
            <w:r w:rsidR="00E45EC3" w:rsidRPr="0042584A">
              <w:rPr>
                <w:sz w:val="28"/>
                <w:szCs w:val="28"/>
                <w:lang w:val="uk-UA"/>
              </w:rPr>
              <w:t>рішенн</w:t>
            </w:r>
            <w:r w:rsidR="00E45EC3">
              <w:rPr>
                <w:sz w:val="28"/>
                <w:szCs w:val="28"/>
                <w:lang w:val="uk-UA"/>
              </w:rPr>
              <w:t xml:space="preserve">ям </w:t>
            </w:r>
            <w:r w:rsidR="00E45EC3" w:rsidRPr="0042584A">
              <w:rPr>
                <w:sz w:val="28"/>
                <w:szCs w:val="28"/>
                <w:lang w:val="uk-UA"/>
              </w:rPr>
              <w:t xml:space="preserve">Сумської міської ради від </w:t>
            </w:r>
            <w:r w:rsidR="00E45EC3">
              <w:rPr>
                <w:sz w:val="28"/>
                <w:szCs w:val="28"/>
                <w:lang w:val="uk-UA"/>
              </w:rPr>
              <w:t>24</w:t>
            </w:r>
            <w:r w:rsidR="00E45EC3" w:rsidRPr="0042584A">
              <w:rPr>
                <w:sz w:val="28"/>
                <w:szCs w:val="28"/>
                <w:lang w:val="uk-UA"/>
              </w:rPr>
              <w:t xml:space="preserve"> </w:t>
            </w:r>
            <w:r w:rsidR="00E45EC3">
              <w:rPr>
                <w:sz w:val="28"/>
                <w:szCs w:val="28"/>
                <w:lang w:val="uk-UA"/>
              </w:rPr>
              <w:t>квіт</w:t>
            </w:r>
            <w:r w:rsidR="00E45EC3" w:rsidRPr="0042584A">
              <w:rPr>
                <w:sz w:val="28"/>
                <w:szCs w:val="28"/>
                <w:lang w:val="uk-UA"/>
              </w:rPr>
              <w:t>ня</w:t>
            </w:r>
            <w:r w:rsidR="00E45EC3">
              <w:rPr>
                <w:sz w:val="28"/>
                <w:szCs w:val="28"/>
                <w:lang w:val="uk-UA"/>
              </w:rPr>
              <w:t xml:space="preserve"> </w:t>
            </w:r>
            <w:r w:rsidR="00E45EC3" w:rsidRPr="0042584A">
              <w:rPr>
                <w:sz w:val="28"/>
                <w:szCs w:val="28"/>
                <w:lang w:val="uk-UA"/>
              </w:rPr>
              <w:t>201</w:t>
            </w:r>
            <w:r w:rsidR="00E45EC3">
              <w:rPr>
                <w:sz w:val="28"/>
                <w:szCs w:val="28"/>
                <w:lang w:val="uk-UA"/>
              </w:rPr>
              <w:t>3 року</w:t>
            </w:r>
            <w:r w:rsidR="00E45EC3" w:rsidRPr="00C42FE5">
              <w:rPr>
                <w:sz w:val="28"/>
                <w:szCs w:val="28"/>
                <w:lang w:val="uk-UA"/>
              </w:rPr>
              <w:t xml:space="preserve"> </w:t>
            </w:r>
            <w:r w:rsidR="00E45EC3" w:rsidRPr="0042584A">
              <w:rPr>
                <w:sz w:val="28"/>
                <w:szCs w:val="28"/>
                <w:lang w:val="uk-UA"/>
              </w:rPr>
              <w:t xml:space="preserve">№ </w:t>
            </w:r>
            <w:r w:rsidR="00E45EC3">
              <w:rPr>
                <w:sz w:val="28"/>
                <w:szCs w:val="28"/>
                <w:lang w:val="uk-UA"/>
              </w:rPr>
              <w:t>2289</w:t>
            </w:r>
            <w:r w:rsidR="00E45EC3" w:rsidRPr="0042584A">
              <w:rPr>
                <w:sz w:val="28"/>
                <w:szCs w:val="28"/>
                <w:lang w:val="uk-UA"/>
              </w:rPr>
              <w:t>-МР</w:t>
            </w:r>
          </w:p>
        </w:tc>
      </w:tr>
    </w:tbl>
    <w:p w:rsidR="009A47A9" w:rsidRPr="00E45EC3" w:rsidRDefault="009A47A9" w:rsidP="001A0C46">
      <w:pPr>
        <w:pStyle w:val="a4"/>
        <w:ind w:firstLine="680"/>
        <w:jc w:val="both"/>
        <w:outlineLvl w:val="0"/>
        <w:rPr>
          <w:sz w:val="28"/>
          <w:szCs w:val="28"/>
        </w:rPr>
      </w:pPr>
    </w:p>
    <w:p w:rsidR="009637D5" w:rsidRPr="009637D5" w:rsidRDefault="00DD21F4" w:rsidP="009637D5">
      <w:pPr>
        <w:pStyle w:val="a4"/>
        <w:ind w:firstLine="680"/>
        <w:jc w:val="both"/>
        <w:outlineLvl w:val="0"/>
        <w:rPr>
          <w:sz w:val="28"/>
          <w:szCs w:val="28"/>
          <w:lang w:val="uk-UA"/>
        </w:rPr>
      </w:pPr>
      <w:r w:rsidRPr="002E3DE8">
        <w:rPr>
          <w:sz w:val="28"/>
          <w:szCs w:val="28"/>
          <w:lang w:val="uk-UA"/>
        </w:rPr>
        <w:t>У зв’язку з</w:t>
      </w:r>
      <w:r>
        <w:rPr>
          <w:sz w:val="28"/>
          <w:szCs w:val="28"/>
          <w:lang w:val="uk-UA"/>
        </w:rPr>
        <w:t xml:space="preserve"> прийняттям до комунальної власності нежитлових приміщень, квартир, приватизацією та продажом на аукціоні, проведенням щорічної інвентаризації, з метою</w:t>
      </w:r>
      <w:r w:rsidRPr="002E3DE8">
        <w:rPr>
          <w:sz w:val="28"/>
          <w:szCs w:val="28"/>
          <w:lang w:val="uk-UA"/>
        </w:rPr>
        <w:t xml:space="preserve"> </w:t>
      </w:r>
      <w:r>
        <w:rPr>
          <w:sz w:val="28"/>
          <w:szCs w:val="28"/>
          <w:lang w:val="uk-UA"/>
        </w:rPr>
        <w:t>реєстрації права власності Сумської міської територіальної громади на нежитлові приміщення</w:t>
      </w:r>
      <w:r w:rsidR="00F46B63">
        <w:rPr>
          <w:sz w:val="28"/>
          <w:szCs w:val="28"/>
          <w:lang w:val="uk-UA"/>
        </w:rPr>
        <w:t>,</w:t>
      </w:r>
      <w:r w:rsidR="00F46B63" w:rsidRPr="000E6A2E">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F46B63">
        <w:rPr>
          <w:sz w:val="28"/>
          <w:szCs w:val="28"/>
          <w:lang w:val="uk-UA"/>
        </w:rPr>
        <w:t xml:space="preserve">ької міської ради (протокол від        </w:t>
      </w:r>
      <w:r>
        <w:rPr>
          <w:sz w:val="28"/>
          <w:szCs w:val="28"/>
          <w:lang w:val="uk-UA"/>
        </w:rPr>
        <w:t xml:space="preserve">        21 березня 2024 року № 43</w:t>
      </w:r>
      <w:r w:rsidR="00F46B63" w:rsidRPr="000E6A2E">
        <w:rPr>
          <w:sz w:val="28"/>
          <w:szCs w:val="28"/>
          <w:lang w:val="uk-UA"/>
        </w:rPr>
        <w:t>)</w:t>
      </w:r>
      <w:r w:rsidR="00F83935">
        <w:rPr>
          <w:sz w:val="28"/>
          <w:szCs w:val="28"/>
          <w:lang w:val="uk-UA"/>
        </w:rPr>
        <w:t xml:space="preserve">, </w:t>
      </w:r>
      <w:r w:rsidR="009637D5" w:rsidRPr="009637D5">
        <w:rPr>
          <w:color w:val="000000"/>
          <w:sz w:val="28"/>
          <w:lang w:val="uk-UA"/>
        </w:rPr>
        <w:t>керуючись пунктом 12 частини 2 та пунктом 8 частини 6 статті 15 Закону України «Про</w:t>
      </w:r>
      <w:r w:rsidR="009637D5">
        <w:rPr>
          <w:color w:val="000000"/>
          <w:sz w:val="28"/>
          <w:lang w:val="uk-UA"/>
        </w:rPr>
        <w:t xml:space="preserve"> правовий режим воєнного стану»</w:t>
      </w:r>
      <w:r w:rsidR="00B71077">
        <w:rPr>
          <w:color w:val="000000"/>
          <w:sz w:val="28"/>
          <w:lang w:val="uk-UA"/>
        </w:rPr>
        <w:t>,</w:t>
      </w:r>
    </w:p>
    <w:p w:rsidR="002F6CA0" w:rsidRDefault="002F6CA0" w:rsidP="001A0C46">
      <w:pPr>
        <w:pStyle w:val="a4"/>
        <w:ind w:firstLine="680"/>
        <w:jc w:val="both"/>
        <w:outlineLvl w:val="0"/>
        <w:rPr>
          <w:color w:val="000000"/>
          <w:sz w:val="28"/>
          <w:lang w:val="uk-UA"/>
        </w:rPr>
      </w:pPr>
    </w:p>
    <w:p w:rsidR="001A0C46" w:rsidRPr="007567C0" w:rsidRDefault="001A0C46" w:rsidP="002F1775">
      <w:pPr>
        <w:pStyle w:val="a4"/>
        <w:jc w:val="both"/>
        <w:outlineLvl w:val="0"/>
        <w:rPr>
          <w:sz w:val="28"/>
          <w:szCs w:val="28"/>
          <w:lang w:val="uk-UA"/>
        </w:rPr>
      </w:pPr>
      <w:r w:rsidRPr="007567C0">
        <w:rPr>
          <w:sz w:val="28"/>
          <w:szCs w:val="28"/>
          <w:lang w:val="uk-UA"/>
        </w:rPr>
        <w:t>НАКАЗУЮ:</w:t>
      </w:r>
    </w:p>
    <w:p w:rsidR="00B71077" w:rsidRPr="00B71077" w:rsidRDefault="00B71077" w:rsidP="00B71077">
      <w:pPr>
        <w:jc w:val="center"/>
        <w:outlineLvl w:val="0"/>
        <w:rPr>
          <w:sz w:val="24"/>
          <w:szCs w:val="24"/>
          <w:lang w:val="uk-UA"/>
        </w:rPr>
      </w:pPr>
    </w:p>
    <w:p w:rsidR="00F46B63" w:rsidRPr="00F46B63" w:rsidRDefault="00F46B63" w:rsidP="00F46B63">
      <w:pPr>
        <w:shd w:val="clear" w:color="auto" w:fill="FFFFFF"/>
        <w:ind w:firstLine="680"/>
        <w:jc w:val="both"/>
        <w:rPr>
          <w:sz w:val="28"/>
          <w:szCs w:val="28"/>
          <w:lang w:val="uk-UA"/>
        </w:rPr>
      </w:pPr>
      <w:r w:rsidRPr="00F46B63">
        <w:rPr>
          <w:sz w:val="28"/>
          <w:szCs w:val="28"/>
          <w:lang w:val="uk-UA"/>
        </w:rPr>
        <w:t>1. Внести зміни до переліку об’єктів нерухомого майна комунальної власності територіальної громади міста Суми» (зі змінами), затвердженого рішенням Сумської міської ради від 24 квітня 2013 року № 2289-МР, а саме:</w:t>
      </w:r>
    </w:p>
    <w:p w:rsidR="00DD21F4" w:rsidRPr="00DD21F4" w:rsidRDefault="00DD21F4" w:rsidP="00DD21F4">
      <w:pPr>
        <w:shd w:val="clear" w:color="auto" w:fill="FFFFFF"/>
        <w:ind w:firstLine="680"/>
        <w:jc w:val="both"/>
        <w:rPr>
          <w:sz w:val="28"/>
          <w:szCs w:val="28"/>
          <w:lang w:val="uk-UA"/>
        </w:rPr>
      </w:pPr>
      <w:r w:rsidRPr="00DD21F4">
        <w:rPr>
          <w:sz w:val="28"/>
          <w:szCs w:val="28"/>
          <w:lang w:val="uk-UA"/>
        </w:rPr>
        <w:t>1.1. Після пункту 1363 доповнити новим</w:t>
      </w:r>
      <w:r w:rsidRPr="00DD21F4">
        <w:rPr>
          <w:sz w:val="28"/>
          <w:szCs w:val="28"/>
        </w:rPr>
        <w:t>и</w:t>
      </w:r>
      <w:r w:rsidRPr="00DD21F4">
        <w:rPr>
          <w:sz w:val="28"/>
          <w:szCs w:val="28"/>
          <w:lang w:val="uk-UA"/>
        </w:rPr>
        <w:t xml:space="preserve"> пунктами 1364, 1365, 1366, 1367, 1368, 1369 та 1370 такого змісту:</w:t>
      </w:r>
    </w:p>
    <w:p w:rsidR="00DD21F4" w:rsidRPr="00DD21F4" w:rsidRDefault="00DD21F4" w:rsidP="00DD21F4">
      <w:pPr>
        <w:jc w:val="both"/>
        <w:rPr>
          <w:sz w:val="28"/>
          <w:szCs w:val="28"/>
          <w:lang w:val="uk-UA"/>
        </w:rPr>
      </w:pPr>
      <w:r w:rsidRPr="00DD21F4">
        <w:rPr>
          <w:sz w:val="28"/>
          <w:szCs w:val="28"/>
          <w:lang w:val="uk-UA"/>
        </w:rPr>
        <w:t xml:space="preserve">         «1364;</w:t>
      </w:r>
      <w:r w:rsidRPr="00DD21F4">
        <w:rPr>
          <w:bCs/>
          <w:color w:val="000000"/>
          <w:sz w:val="28"/>
          <w:szCs w:val="28"/>
        </w:rPr>
        <w:t xml:space="preserve"> </w:t>
      </w:r>
      <w:r w:rsidRPr="00DD21F4">
        <w:rPr>
          <w:bCs/>
          <w:color w:val="000000"/>
          <w:sz w:val="28"/>
          <w:szCs w:val="28"/>
          <w:lang w:val="uk-UA"/>
        </w:rPr>
        <w:t>вул. Заливна, 39, кв. 65; квартира</w:t>
      </w:r>
      <w:r w:rsidRPr="00DD21F4">
        <w:rPr>
          <w:sz w:val="28"/>
          <w:szCs w:val="28"/>
          <w:lang w:val="uk-UA"/>
        </w:rPr>
        <w:t>;</w:t>
      </w:r>
    </w:p>
    <w:p w:rsidR="00DD21F4" w:rsidRPr="00DD21F4" w:rsidRDefault="00DD21F4" w:rsidP="00DD21F4">
      <w:pPr>
        <w:jc w:val="both"/>
        <w:rPr>
          <w:bCs/>
          <w:color w:val="000000"/>
          <w:sz w:val="28"/>
          <w:szCs w:val="28"/>
          <w:lang w:val="uk-UA"/>
        </w:rPr>
      </w:pPr>
      <w:r w:rsidRPr="00DD21F4">
        <w:rPr>
          <w:sz w:val="28"/>
          <w:szCs w:val="28"/>
          <w:lang w:val="uk-UA"/>
        </w:rPr>
        <w:t xml:space="preserve">           1365; </w:t>
      </w:r>
      <w:r w:rsidRPr="00DD21F4">
        <w:rPr>
          <w:bCs/>
          <w:color w:val="000000"/>
          <w:sz w:val="28"/>
          <w:szCs w:val="28"/>
          <w:lang w:val="uk-UA"/>
        </w:rPr>
        <w:t>вул. Максима Сущенка, 2, кв. 10; квартира;</w:t>
      </w:r>
    </w:p>
    <w:p w:rsidR="00DD21F4" w:rsidRPr="00DD21F4" w:rsidRDefault="00DD21F4" w:rsidP="00DD21F4">
      <w:pPr>
        <w:jc w:val="both"/>
        <w:rPr>
          <w:sz w:val="28"/>
          <w:szCs w:val="28"/>
          <w:lang w:val="uk-UA"/>
        </w:rPr>
      </w:pPr>
      <w:r w:rsidRPr="00DD21F4">
        <w:rPr>
          <w:bCs/>
          <w:color w:val="000000"/>
          <w:sz w:val="28"/>
          <w:szCs w:val="28"/>
          <w:lang w:val="uk-UA"/>
        </w:rPr>
        <w:t xml:space="preserve">          </w:t>
      </w:r>
      <w:r w:rsidRPr="00DD21F4">
        <w:rPr>
          <w:sz w:val="28"/>
          <w:szCs w:val="28"/>
          <w:lang w:val="uk-UA"/>
        </w:rPr>
        <w:tab/>
        <w:t>1366; просп. Свободи, 27, кв. 185; квартира</w:t>
      </w:r>
    </w:p>
    <w:p w:rsidR="00DD21F4" w:rsidRPr="00DD21F4" w:rsidRDefault="00DD21F4" w:rsidP="00DD21F4">
      <w:pPr>
        <w:ind w:firstLine="708"/>
        <w:jc w:val="both"/>
        <w:rPr>
          <w:sz w:val="28"/>
          <w:szCs w:val="28"/>
          <w:lang w:val="uk-UA"/>
        </w:rPr>
      </w:pPr>
      <w:r w:rsidRPr="00DD21F4">
        <w:rPr>
          <w:sz w:val="28"/>
          <w:szCs w:val="28"/>
          <w:lang w:val="uk-UA"/>
        </w:rPr>
        <w:t>1367</w:t>
      </w:r>
      <w:r w:rsidR="00100300">
        <w:rPr>
          <w:sz w:val="28"/>
          <w:szCs w:val="28"/>
          <w:lang w:val="uk-UA"/>
        </w:rPr>
        <w:t>; вул. Івана Піддубного, 9; 61,2</w:t>
      </w:r>
      <w:r w:rsidRPr="00DD21F4">
        <w:rPr>
          <w:sz w:val="28"/>
          <w:szCs w:val="28"/>
          <w:lang w:val="uk-UA"/>
        </w:rPr>
        <w:t>; захисна споруда</w:t>
      </w:r>
      <w:r>
        <w:rPr>
          <w:sz w:val="28"/>
          <w:szCs w:val="28"/>
          <w:lang w:val="uk-UA"/>
        </w:rPr>
        <w:t xml:space="preserve"> цивільного захисту, обліковий № 68288;</w:t>
      </w:r>
    </w:p>
    <w:p w:rsidR="00DD21F4" w:rsidRPr="00DD21F4" w:rsidRDefault="00DD21F4" w:rsidP="00DD21F4">
      <w:pPr>
        <w:ind w:firstLine="708"/>
        <w:jc w:val="both"/>
        <w:rPr>
          <w:sz w:val="28"/>
          <w:szCs w:val="28"/>
          <w:lang w:val="uk-UA"/>
        </w:rPr>
      </w:pPr>
      <w:r w:rsidRPr="00DD21F4">
        <w:rPr>
          <w:sz w:val="28"/>
          <w:szCs w:val="28"/>
          <w:lang w:val="uk-UA"/>
        </w:rPr>
        <w:t>1368; вул. Лихвинська Стінка, 40; 155,5; захисна споруда цивільного захисту (цивільної оборони), сховище обліковий № 68284».</w:t>
      </w:r>
    </w:p>
    <w:p w:rsidR="00DD21F4" w:rsidRPr="00DD21F4" w:rsidRDefault="00DD21F4" w:rsidP="00DD21F4">
      <w:pPr>
        <w:ind w:firstLine="708"/>
        <w:jc w:val="both"/>
        <w:rPr>
          <w:sz w:val="28"/>
          <w:szCs w:val="28"/>
          <w:lang w:val="uk-UA"/>
        </w:rPr>
      </w:pPr>
      <w:r w:rsidRPr="00DD21F4">
        <w:rPr>
          <w:sz w:val="28"/>
          <w:szCs w:val="28"/>
          <w:lang w:val="uk-UA"/>
        </w:rPr>
        <w:lastRenderedPageBreak/>
        <w:t xml:space="preserve">1369; вул. Лихвинська Стінка, 40; 60,5; захисна споруда цивільного захисту (цивільної оборони), сховище обліковий № 68046; </w:t>
      </w:r>
    </w:p>
    <w:p w:rsidR="00DD21F4" w:rsidRPr="00DD21F4" w:rsidRDefault="00DD21F4" w:rsidP="00DD21F4">
      <w:pPr>
        <w:ind w:firstLine="708"/>
        <w:jc w:val="both"/>
        <w:rPr>
          <w:sz w:val="28"/>
          <w:szCs w:val="28"/>
          <w:lang w:val="uk-UA"/>
        </w:rPr>
      </w:pPr>
      <w:r w:rsidRPr="00DD21F4">
        <w:rPr>
          <w:sz w:val="28"/>
          <w:szCs w:val="28"/>
          <w:lang w:val="uk-UA"/>
        </w:rPr>
        <w:t>1370; просп. Перемоги, 103; 111,1; нежитлові приміщення».</w:t>
      </w:r>
    </w:p>
    <w:p w:rsidR="00DD21F4" w:rsidRPr="00DD21F4" w:rsidRDefault="00DD21F4" w:rsidP="00DD21F4">
      <w:pPr>
        <w:ind w:firstLine="708"/>
        <w:jc w:val="both"/>
        <w:rPr>
          <w:sz w:val="28"/>
          <w:szCs w:val="28"/>
          <w:lang w:val="uk-UA"/>
        </w:rPr>
      </w:pPr>
      <w:r w:rsidRPr="00DD21F4">
        <w:rPr>
          <w:sz w:val="28"/>
          <w:szCs w:val="28"/>
          <w:lang w:val="uk-UA"/>
        </w:rPr>
        <w:t>1.2. Пункт 841 викласти в новій редакції: «841;</w:t>
      </w:r>
      <w:r w:rsidRPr="00DD21F4">
        <w:rPr>
          <w:bCs/>
          <w:sz w:val="28"/>
          <w:szCs w:val="28"/>
        </w:rPr>
        <w:t xml:space="preserve"> </w:t>
      </w:r>
      <w:r w:rsidRPr="00DD21F4">
        <w:rPr>
          <w:bCs/>
          <w:sz w:val="28"/>
          <w:szCs w:val="28"/>
          <w:lang w:val="uk-UA"/>
        </w:rPr>
        <w:t>вул. Соборна, 32-а;</w:t>
      </w:r>
      <w:r w:rsidRPr="00DD21F4">
        <w:rPr>
          <w:sz w:val="28"/>
          <w:szCs w:val="28"/>
          <w:lang w:val="uk-UA"/>
        </w:rPr>
        <w:t xml:space="preserve"> 102,1; захисна споруда цивільного захисту (цивільної оборони), сховище обліковий  № 68091;</w:t>
      </w:r>
    </w:p>
    <w:p w:rsidR="00DD21F4" w:rsidRPr="00DD21F4" w:rsidRDefault="00DD21F4" w:rsidP="00DD21F4">
      <w:pPr>
        <w:shd w:val="clear" w:color="auto" w:fill="FFFFFF"/>
        <w:ind w:firstLine="680"/>
        <w:jc w:val="both"/>
        <w:rPr>
          <w:sz w:val="28"/>
          <w:szCs w:val="28"/>
          <w:lang w:val="uk-UA"/>
        </w:rPr>
      </w:pPr>
      <w:r w:rsidRPr="00DD21F4">
        <w:rPr>
          <w:sz w:val="28"/>
          <w:szCs w:val="28"/>
          <w:lang w:val="uk-UA"/>
        </w:rPr>
        <w:t>1.3. Пункти 981, 1328 вважати такими, що втратили чинність.</w:t>
      </w:r>
    </w:p>
    <w:p w:rsidR="007B4CC9" w:rsidRPr="009637D5" w:rsidRDefault="00F46B63" w:rsidP="007B4CC9">
      <w:pPr>
        <w:tabs>
          <w:tab w:val="center" w:pos="4677"/>
          <w:tab w:val="right" w:pos="9355"/>
        </w:tabs>
        <w:ind w:firstLine="680"/>
        <w:jc w:val="both"/>
        <w:outlineLvl w:val="0"/>
        <w:rPr>
          <w:color w:val="000000"/>
          <w:sz w:val="28"/>
          <w:szCs w:val="28"/>
          <w:lang w:val="uk-UA"/>
        </w:rPr>
      </w:pPr>
      <w:r>
        <w:rPr>
          <w:sz w:val="28"/>
          <w:szCs w:val="28"/>
          <w:lang w:val="uk-UA"/>
        </w:rPr>
        <w:t>2</w:t>
      </w:r>
      <w:r w:rsidR="007B4CC9">
        <w:rPr>
          <w:sz w:val="28"/>
          <w:szCs w:val="28"/>
          <w:lang w:val="uk-UA"/>
        </w:rPr>
        <w:t>. Організацію</w:t>
      </w:r>
      <w:r w:rsidR="007B4CC9" w:rsidRPr="009637D5">
        <w:rPr>
          <w:sz w:val="28"/>
          <w:szCs w:val="28"/>
          <w:lang w:val="uk-UA"/>
        </w:rPr>
        <w:t xml:space="preserve"> виконання цього наказу покласти на начальника Управління комунальн</w:t>
      </w:r>
      <w:r w:rsidR="00737BF0">
        <w:rPr>
          <w:sz w:val="28"/>
          <w:szCs w:val="28"/>
          <w:lang w:val="uk-UA"/>
        </w:rPr>
        <w:t xml:space="preserve">ого майна Сумської міської ради </w:t>
      </w:r>
      <w:r w:rsidR="004266A8">
        <w:rPr>
          <w:sz w:val="28"/>
          <w:szCs w:val="28"/>
          <w:lang w:val="uk-UA"/>
        </w:rPr>
        <w:t xml:space="preserve">                                        </w:t>
      </w:r>
      <w:r w:rsidR="00737BF0">
        <w:rPr>
          <w:sz w:val="28"/>
          <w:szCs w:val="28"/>
          <w:lang w:val="uk-UA"/>
        </w:rPr>
        <w:t>(</w:t>
      </w:r>
      <w:r w:rsidR="000B3847">
        <w:rPr>
          <w:sz w:val="28"/>
          <w:szCs w:val="28"/>
          <w:lang w:val="uk-UA"/>
        </w:rPr>
        <w:t>Сергій ДМИТРЕНКО</w:t>
      </w:r>
      <w:r w:rsidR="004266A8">
        <w:rPr>
          <w:sz w:val="28"/>
          <w:szCs w:val="28"/>
          <w:lang w:val="uk-UA"/>
        </w:rPr>
        <w:t>).</w:t>
      </w:r>
    </w:p>
    <w:p w:rsidR="007B4CC9" w:rsidRPr="00A64D49" w:rsidRDefault="00F46B63" w:rsidP="007B4CC9">
      <w:pPr>
        <w:tabs>
          <w:tab w:val="center" w:pos="4677"/>
          <w:tab w:val="right" w:pos="9355"/>
        </w:tabs>
        <w:ind w:firstLine="680"/>
        <w:jc w:val="both"/>
        <w:outlineLvl w:val="0"/>
        <w:rPr>
          <w:color w:val="000000"/>
          <w:sz w:val="28"/>
          <w:szCs w:val="28"/>
          <w:lang w:val="uk-UA"/>
        </w:rPr>
      </w:pPr>
      <w:r>
        <w:rPr>
          <w:sz w:val="28"/>
          <w:szCs w:val="28"/>
          <w:lang w:val="uk-UA"/>
        </w:rPr>
        <w:t>3</w:t>
      </w:r>
      <w:r w:rsidR="007B4CC9" w:rsidRPr="00A64D49">
        <w:rPr>
          <w:sz w:val="28"/>
          <w:szCs w:val="28"/>
          <w:lang w:val="uk-UA"/>
        </w:rPr>
        <w:t>. Контроль за виконанням цього наказу залишаю за собою.</w:t>
      </w:r>
    </w:p>
    <w:p w:rsidR="00E4593B" w:rsidRDefault="00E4593B" w:rsidP="001A0C46">
      <w:pPr>
        <w:tabs>
          <w:tab w:val="center" w:pos="4677"/>
          <w:tab w:val="right" w:pos="9355"/>
        </w:tabs>
        <w:ind w:firstLine="680"/>
        <w:jc w:val="both"/>
        <w:outlineLvl w:val="0"/>
        <w:rPr>
          <w:sz w:val="28"/>
          <w:szCs w:val="28"/>
          <w:lang w:val="uk-UA"/>
        </w:rPr>
      </w:pPr>
    </w:p>
    <w:p w:rsidR="00DD21F4" w:rsidRDefault="00DD21F4" w:rsidP="001A0C46">
      <w:pPr>
        <w:tabs>
          <w:tab w:val="center" w:pos="4677"/>
          <w:tab w:val="right" w:pos="9355"/>
        </w:tabs>
        <w:ind w:firstLine="680"/>
        <w:jc w:val="both"/>
        <w:outlineLvl w:val="0"/>
        <w:rPr>
          <w:sz w:val="28"/>
          <w:szCs w:val="28"/>
          <w:lang w:val="uk-UA"/>
        </w:rPr>
      </w:pPr>
    </w:p>
    <w:p w:rsidR="00DD21F4" w:rsidRDefault="00DD21F4" w:rsidP="001A0C46">
      <w:pPr>
        <w:tabs>
          <w:tab w:val="center" w:pos="4677"/>
          <w:tab w:val="right" w:pos="9355"/>
        </w:tabs>
        <w:ind w:firstLine="680"/>
        <w:jc w:val="both"/>
        <w:outlineLvl w:val="0"/>
        <w:rPr>
          <w:sz w:val="28"/>
          <w:szCs w:val="28"/>
          <w:lang w:val="uk-UA"/>
        </w:rPr>
      </w:pPr>
    </w:p>
    <w:p w:rsidR="002F6CA0" w:rsidRDefault="002F6CA0" w:rsidP="001A0C46">
      <w:pPr>
        <w:ind w:right="-108" w:firstLine="708"/>
        <w:jc w:val="both"/>
        <w:outlineLvl w:val="0"/>
        <w:rPr>
          <w:sz w:val="28"/>
          <w:szCs w:val="28"/>
          <w:lang w:val="uk-UA"/>
        </w:rPr>
      </w:pPr>
    </w:p>
    <w:p w:rsidR="001A0C46"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DD21F4" w:rsidRDefault="00DD21F4">
      <w:pPr>
        <w:spacing w:after="160" w:line="259" w:lineRule="auto"/>
        <w:rPr>
          <w:caps/>
          <w:sz w:val="28"/>
          <w:szCs w:val="28"/>
          <w:lang w:val="uk-UA"/>
        </w:rPr>
      </w:pPr>
    </w:p>
    <w:sectPr w:rsidR="00DD21F4" w:rsidSect="00F76C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B3847"/>
    <w:rsid w:val="000D5B34"/>
    <w:rsid w:val="00100300"/>
    <w:rsid w:val="00117C97"/>
    <w:rsid w:val="001A0C46"/>
    <w:rsid w:val="001B15F3"/>
    <w:rsid w:val="00221D7C"/>
    <w:rsid w:val="00246E03"/>
    <w:rsid w:val="00275D1D"/>
    <w:rsid w:val="002C52AB"/>
    <w:rsid w:val="002F1775"/>
    <w:rsid w:val="002F6CA0"/>
    <w:rsid w:val="003E754D"/>
    <w:rsid w:val="004266A8"/>
    <w:rsid w:val="00454283"/>
    <w:rsid w:val="004B7AE0"/>
    <w:rsid w:val="004D1E28"/>
    <w:rsid w:val="00546CB3"/>
    <w:rsid w:val="005645B8"/>
    <w:rsid w:val="00577899"/>
    <w:rsid w:val="005901EB"/>
    <w:rsid w:val="005A6D7D"/>
    <w:rsid w:val="00673348"/>
    <w:rsid w:val="0071691B"/>
    <w:rsid w:val="00737BF0"/>
    <w:rsid w:val="007567C0"/>
    <w:rsid w:val="0076632F"/>
    <w:rsid w:val="007B4CC9"/>
    <w:rsid w:val="007E01BC"/>
    <w:rsid w:val="00875181"/>
    <w:rsid w:val="0087743F"/>
    <w:rsid w:val="008C20EA"/>
    <w:rsid w:val="009637D5"/>
    <w:rsid w:val="009A47A9"/>
    <w:rsid w:val="009E3400"/>
    <w:rsid w:val="00A00BED"/>
    <w:rsid w:val="00A51D78"/>
    <w:rsid w:val="00A64D49"/>
    <w:rsid w:val="00AA1E58"/>
    <w:rsid w:val="00AB13C9"/>
    <w:rsid w:val="00AD5B82"/>
    <w:rsid w:val="00B12B13"/>
    <w:rsid w:val="00B54CC8"/>
    <w:rsid w:val="00B71077"/>
    <w:rsid w:val="00B84BF4"/>
    <w:rsid w:val="00BB1077"/>
    <w:rsid w:val="00BC0128"/>
    <w:rsid w:val="00BC4FBC"/>
    <w:rsid w:val="00C62E82"/>
    <w:rsid w:val="00CD35D1"/>
    <w:rsid w:val="00D94417"/>
    <w:rsid w:val="00DD21F4"/>
    <w:rsid w:val="00DF46DF"/>
    <w:rsid w:val="00E4593B"/>
    <w:rsid w:val="00E45EC3"/>
    <w:rsid w:val="00E81A58"/>
    <w:rsid w:val="00EB1F0E"/>
    <w:rsid w:val="00F44001"/>
    <w:rsid w:val="00F46B63"/>
    <w:rsid w:val="00F76C47"/>
    <w:rsid w:val="00F83935"/>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table" w:styleId="a9">
    <w:name w:val="Table Grid"/>
    <w:basedOn w:val="a1"/>
    <w:uiPriority w:val="39"/>
    <w:rsid w:val="008774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9"/>
    <w:uiPriority w:val="39"/>
    <w:rsid w:val="00590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20085">
      <w:bodyDiv w:val="1"/>
      <w:marLeft w:val="0"/>
      <w:marRight w:val="0"/>
      <w:marTop w:val="0"/>
      <w:marBottom w:val="0"/>
      <w:divBdr>
        <w:top w:val="none" w:sz="0" w:space="0" w:color="auto"/>
        <w:left w:val="none" w:sz="0" w:space="0" w:color="auto"/>
        <w:bottom w:val="none" w:sz="0" w:space="0" w:color="auto"/>
        <w:right w:val="none" w:sz="0" w:space="0" w:color="auto"/>
      </w:divBdr>
    </w:div>
    <w:div w:id="1512446542">
      <w:bodyDiv w:val="1"/>
      <w:marLeft w:val="0"/>
      <w:marRight w:val="0"/>
      <w:marTop w:val="0"/>
      <w:marBottom w:val="0"/>
      <w:divBdr>
        <w:top w:val="none" w:sz="0" w:space="0" w:color="auto"/>
        <w:left w:val="none" w:sz="0" w:space="0" w:color="auto"/>
        <w:bottom w:val="none" w:sz="0" w:space="0" w:color="auto"/>
        <w:right w:val="none" w:sz="0" w:space="0" w:color="auto"/>
      </w:divBdr>
    </w:div>
    <w:div w:id="1963266260">
      <w:bodyDiv w:val="1"/>
      <w:marLeft w:val="0"/>
      <w:marRight w:val="0"/>
      <w:marTop w:val="0"/>
      <w:marBottom w:val="0"/>
      <w:divBdr>
        <w:top w:val="none" w:sz="0" w:space="0" w:color="auto"/>
        <w:left w:val="none" w:sz="0" w:space="0" w:color="auto"/>
        <w:bottom w:val="none" w:sz="0" w:space="0" w:color="auto"/>
        <w:right w:val="none" w:sz="0" w:space="0" w:color="auto"/>
      </w:divBdr>
    </w:div>
    <w:div w:id="19680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86F29-C5D7-4034-B6A9-CE7E76D9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Рикун Валерія Миколаївна</cp:lastModifiedBy>
  <cp:revision>2</cp:revision>
  <cp:lastPrinted>2024-03-21T07:01:00Z</cp:lastPrinted>
  <dcterms:created xsi:type="dcterms:W3CDTF">2024-03-21T12:41:00Z</dcterms:created>
  <dcterms:modified xsi:type="dcterms:W3CDTF">2024-03-21T12:41:00Z</dcterms:modified>
</cp:coreProperties>
</file>