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B8" w:rsidRDefault="001675B8" w:rsidP="00F87C6B">
      <w:pPr>
        <w:tabs>
          <w:tab w:val="left" w:pos="1170"/>
        </w:tabs>
        <w:contextualSpacing/>
        <w:jc w:val="center"/>
        <w:rPr>
          <w:sz w:val="16"/>
          <w:szCs w:val="16"/>
          <w:lang w:val="uk-UA"/>
        </w:rPr>
      </w:pPr>
      <w:r w:rsidRPr="00C5700F">
        <w:rPr>
          <w:noProof/>
          <w:sz w:val="28"/>
          <w:szCs w:val="28"/>
        </w:rPr>
        <w:drawing>
          <wp:anchor distT="0" distB="0" distL="114300" distR="114300" simplePos="0" relativeHeight="251683840" behindDoc="0" locked="0" layoutInCell="1" allowOverlap="1">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7C6B" w:rsidRPr="00C5700F" w:rsidRDefault="00F87C6B" w:rsidP="00F87C6B">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1675B8" w:rsidRDefault="00F87C6B" w:rsidP="00F87C6B">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1675B8" w:rsidRPr="001162EB" w:rsidRDefault="00F87C6B" w:rsidP="00F87C6B">
      <w:pPr>
        <w:tabs>
          <w:tab w:val="left" w:pos="1170"/>
        </w:tabs>
        <w:contextualSpacing/>
        <w:jc w:val="center"/>
        <w:rPr>
          <w:sz w:val="32"/>
          <w:szCs w:val="32"/>
          <w:lang w:val="uk-UA"/>
        </w:rPr>
      </w:pPr>
      <w:r w:rsidRPr="001162EB">
        <w:rPr>
          <w:b/>
          <w:sz w:val="32"/>
          <w:szCs w:val="32"/>
          <w:lang w:val="uk-UA"/>
        </w:rPr>
        <w:t>НАКАЗ</w:t>
      </w:r>
    </w:p>
    <w:p w:rsidR="00690AD4" w:rsidRDefault="00690AD4" w:rsidP="00690AD4">
      <w:pPr>
        <w:widowControl w:val="0"/>
        <w:tabs>
          <w:tab w:val="left" w:pos="8447"/>
        </w:tabs>
        <w:autoSpaceDE w:val="0"/>
        <w:autoSpaceDN w:val="0"/>
        <w:adjustRightInd w:val="0"/>
        <w:ind w:right="4818"/>
        <w:contextualSpacing/>
        <w:jc w:val="both"/>
        <w:rPr>
          <w:i/>
          <w:sz w:val="28"/>
          <w:szCs w:val="28"/>
          <w:lang w:val="uk-UA"/>
        </w:rPr>
      </w:pPr>
    </w:p>
    <w:p w:rsidR="00700E1B" w:rsidRPr="00FE799D" w:rsidRDefault="0037277B" w:rsidP="00700E1B">
      <w:pPr>
        <w:widowControl w:val="0"/>
        <w:tabs>
          <w:tab w:val="left" w:pos="8447"/>
        </w:tabs>
        <w:autoSpaceDE w:val="0"/>
        <w:autoSpaceDN w:val="0"/>
        <w:adjustRightInd w:val="0"/>
        <w:ind w:right="-1"/>
        <w:contextualSpacing/>
        <w:jc w:val="both"/>
        <w:rPr>
          <w:sz w:val="28"/>
          <w:szCs w:val="28"/>
          <w:lang w:val="uk-UA"/>
        </w:rPr>
      </w:pPr>
      <w:r>
        <w:rPr>
          <w:sz w:val="28"/>
          <w:szCs w:val="28"/>
          <w:lang w:val="uk-UA"/>
        </w:rPr>
        <w:t>23.04.2024</w:t>
      </w:r>
      <w:r w:rsidR="00700E1B" w:rsidRPr="00FE799D">
        <w:rPr>
          <w:sz w:val="28"/>
          <w:szCs w:val="28"/>
          <w:lang w:val="uk-UA"/>
        </w:rPr>
        <w:t xml:space="preserve">                     </w:t>
      </w:r>
      <w:r w:rsidR="00700E1B">
        <w:rPr>
          <w:sz w:val="28"/>
          <w:szCs w:val="28"/>
          <w:lang w:val="uk-UA"/>
        </w:rPr>
        <w:t xml:space="preserve">            </w:t>
      </w:r>
      <w:r>
        <w:rPr>
          <w:sz w:val="28"/>
          <w:szCs w:val="28"/>
          <w:lang w:val="uk-UA"/>
        </w:rPr>
        <w:t xml:space="preserve">         </w:t>
      </w:r>
      <w:bookmarkStart w:id="0" w:name="_GoBack"/>
      <w:bookmarkEnd w:id="0"/>
      <w:r w:rsidR="00700E1B">
        <w:rPr>
          <w:sz w:val="28"/>
          <w:szCs w:val="28"/>
          <w:lang w:val="uk-UA"/>
        </w:rPr>
        <w:t xml:space="preserve">  </w:t>
      </w:r>
      <w:r w:rsidR="00700E1B" w:rsidRPr="00FE799D">
        <w:rPr>
          <w:sz w:val="28"/>
          <w:szCs w:val="28"/>
          <w:lang w:val="uk-UA"/>
        </w:rPr>
        <w:t xml:space="preserve">м. Суми      </w:t>
      </w:r>
      <w:r>
        <w:rPr>
          <w:sz w:val="28"/>
          <w:szCs w:val="28"/>
          <w:lang w:val="uk-UA"/>
        </w:rPr>
        <w:t xml:space="preserve">                      № 188</w:t>
      </w:r>
      <w:r w:rsidR="00700E1B" w:rsidRPr="00FE799D">
        <w:rPr>
          <w:sz w:val="28"/>
          <w:szCs w:val="28"/>
          <w:lang w:val="uk-UA"/>
        </w:rPr>
        <w:t xml:space="preserve"> – СМР</w:t>
      </w:r>
    </w:p>
    <w:p w:rsidR="00690AD4" w:rsidRDefault="00690AD4" w:rsidP="00690AD4">
      <w:pPr>
        <w:tabs>
          <w:tab w:val="left" w:pos="1170"/>
        </w:tabs>
        <w:ind w:right="4818"/>
        <w:contextualSpacing/>
        <w:rPr>
          <w:i/>
          <w:sz w:val="28"/>
          <w:szCs w:val="28"/>
          <w:lang w:val="uk-UA"/>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721390" w:rsidRPr="008A1098" w:rsidTr="00C336AB">
        <w:trPr>
          <w:trHeight w:val="748"/>
        </w:trPr>
        <w:tc>
          <w:tcPr>
            <w:tcW w:w="4819" w:type="dxa"/>
            <w:tcBorders>
              <w:top w:val="nil"/>
              <w:left w:val="nil"/>
              <w:bottom w:val="nil"/>
              <w:right w:val="nil"/>
            </w:tcBorders>
          </w:tcPr>
          <w:p w:rsidR="00721390" w:rsidRPr="00721390" w:rsidRDefault="00721390" w:rsidP="008A1098">
            <w:pPr>
              <w:tabs>
                <w:tab w:val="left" w:pos="1170"/>
              </w:tabs>
              <w:contextualSpacing/>
              <w:jc w:val="both"/>
              <w:rPr>
                <w:sz w:val="28"/>
                <w:szCs w:val="28"/>
                <w:lang w:val="uk-UA"/>
              </w:rPr>
            </w:pPr>
            <w:r w:rsidRPr="00721390">
              <w:rPr>
                <w:sz w:val="28"/>
                <w:szCs w:val="28"/>
                <w:lang w:val="uk-UA"/>
              </w:rPr>
              <w:t xml:space="preserve">Про затвердження технічної документації із землеустрою щодо інвентаризації </w:t>
            </w:r>
            <w:r w:rsidR="008A1098">
              <w:rPr>
                <w:sz w:val="28"/>
                <w:szCs w:val="28"/>
                <w:lang w:val="uk-UA"/>
              </w:rPr>
              <w:t xml:space="preserve">земельної ділянки для будівництва і обслуговування </w:t>
            </w:r>
            <w:r w:rsidRPr="00721390">
              <w:rPr>
                <w:sz w:val="28"/>
                <w:szCs w:val="28"/>
                <w:lang w:val="uk-UA"/>
              </w:rPr>
              <w:t xml:space="preserve"> багатоквартирного </w:t>
            </w:r>
            <w:r w:rsidR="008A1098">
              <w:rPr>
                <w:sz w:val="28"/>
                <w:szCs w:val="28"/>
                <w:lang w:val="uk-UA"/>
              </w:rPr>
              <w:t xml:space="preserve">житлового </w:t>
            </w:r>
            <w:r w:rsidRPr="00721390">
              <w:rPr>
                <w:sz w:val="28"/>
                <w:szCs w:val="28"/>
                <w:lang w:val="uk-UA"/>
              </w:rPr>
              <w:t xml:space="preserve">будинку  за </w:t>
            </w:r>
            <w:proofErr w:type="spellStart"/>
            <w:r w:rsidRPr="00721390">
              <w:rPr>
                <w:sz w:val="28"/>
                <w:szCs w:val="28"/>
                <w:lang w:val="uk-UA"/>
              </w:rPr>
              <w:t>адресою</w:t>
            </w:r>
            <w:proofErr w:type="spellEnd"/>
            <w:r w:rsidRPr="00721390">
              <w:rPr>
                <w:sz w:val="28"/>
                <w:szCs w:val="28"/>
                <w:lang w:val="uk-UA"/>
              </w:rPr>
              <w:t xml:space="preserve">: м. Суми, </w:t>
            </w:r>
            <w:r w:rsidR="008A1098">
              <w:rPr>
                <w:sz w:val="28"/>
                <w:szCs w:val="28"/>
                <w:lang w:val="uk-UA"/>
              </w:rPr>
              <w:t xml:space="preserve">           </w:t>
            </w:r>
            <w:r w:rsidRPr="00721390">
              <w:rPr>
                <w:sz w:val="28"/>
                <w:szCs w:val="28"/>
                <w:lang w:val="uk-UA"/>
              </w:rPr>
              <w:t xml:space="preserve">вул. </w:t>
            </w:r>
            <w:proofErr w:type="spellStart"/>
            <w:r w:rsidR="008A1098">
              <w:rPr>
                <w:sz w:val="28"/>
                <w:szCs w:val="28"/>
                <w:lang w:val="uk-UA"/>
              </w:rPr>
              <w:t>Холодноярської</w:t>
            </w:r>
            <w:proofErr w:type="spellEnd"/>
            <w:r w:rsidR="008A1098">
              <w:rPr>
                <w:sz w:val="28"/>
                <w:szCs w:val="28"/>
                <w:lang w:val="uk-UA"/>
              </w:rPr>
              <w:t xml:space="preserve"> бригади, 20, площею 0,6565</w:t>
            </w:r>
            <w:r w:rsidRPr="00721390">
              <w:rPr>
                <w:sz w:val="28"/>
                <w:szCs w:val="28"/>
                <w:lang w:val="uk-UA"/>
              </w:rPr>
              <w:t xml:space="preserve"> га</w:t>
            </w:r>
          </w:p>
        </w:tc>
      </w:tr>
    </w:tbl>
    <w:p w:rsidR="00721390" w:rsidRDefault="00721390" w:rsidP="00E070D9">
      <w:pPr>
        <w:tabs>
          <w:tab w:val="left" w:pos="1170"/>
        </w:tabs>
        <w:contextualSpacing/>
        <w:rPr>
          <w:sz w:val="28"/>
          <w:szCs w:val="28"/>
          <w:lang w:val="uk-UA"/>
        </w:rPr>
      </w:pPr>
    </w:p>
    <w:p w:rsidR="00721390" w:rsidRDefault="00721390" w:rsidP="00E070D9">
      <w:pPr>
        <w:tabs>
          <w:tab w:val="left" w:pos="1170"/>
        </w:tabs>
        <w:contextualSpacing/>
        <w:rPr>
          <w:sz w:val="28"/>
          <w:szCs w:val="28"/>
          <w:lang w:val="uk-UA"/>
        </w:rPr>
      </w:pPr>
    </w:p>
    <w:p w:rsidR="00721390" w:rsidRDefault="00721390" w:rsidP="00E070D9">
      <w:pPr>
        <w:tabs>
          <w:tab w:val="left" w:pos="1170"/>
        </w:tabs>
        <w:contextualSpacing/>
        <w:rPr>
          <w:sz w:val="28"/>
          <w:szCs w:val="28"/>
          <w:lang w:val="uk-UA"/>
        </w:rPr>
      </w:pPr>
    </w:p>
    <w:p w:rsidR="00721390" w:rsidRDefault="00721390" w:rsidP="00E070D9">
      <w:pPr>
        <w:tabs>
          <w:tab w:val="left" w:pos="1170"/>
        </w:tabs>
        <w:contextualSpacing/>
        <w:rPr>
          <w:sz w:val="28"/>
          <w:szCs w:val="28"/>
          <w:lang w:val="uk-UA"/>
        </w:rPr>
      </w:pPr>
    </w:p>
    <w:p w:rsidR="00721390" w:rsidRDefault="00721390" w:rsidP="00E070D9">
      <w:pPr>
        <w:tabs>
          <w:tab w:val="left" w:pos="1170"/>
        </w:tabs>
        <w:contextualSpacing/>
        <w:rPr>
          <w:sz w:val="28"/>
          <w:szCs w:val="28"/>
          <w:lang w:val="uk-UA"/>
        </w:rPr>
      </w:pPr>
    </w:p>
    <w:p w:rsidR="00721390" w:rsidRDefault="00721390" w:rsidP="00E070D9">
      <w:pPr>
        <w:tabs>
          <w:tab w:val="left" w:pos="1170"/>
        </w:tabs>
        <w:contextualSpacing/>
        <w:rPr>
          <w:sz w:val="28"/>
          <w:szCs w:val="28"/>
          <w:lang w:val="uk-UA"/>
        </w:rPr>
      </w:pPr>
    </w:p>
    <w:p w:rsidR="00E070D9" w:rsidRDefault="00690AD4" w:rsidP="00E070D9">
      <w:pPr>
        <w:tabs>
          <w:tab w:val="left" w:pos="1170"/>
        </w:tabs>
        <w:contextualSpacing/>
        <w:rPr>
          <w:sz w:val="28"/>
          <w:szCs w:val="28"/>
          <w:lang w:val="uk-UA"/>
        </w:rPr>
      </w:pPr>
      <w:r w:rsidRPr="00690AD4">
        <w:rPr>
          <w:sz w:val="28"/>
          <w:szCs w:val="28"/>
          <w:lang w:val="uk-UA"/>
        </w:rPr>
        <w:tab/>
      </w:r>
    </w:p>
    <w:p w:rsidR="008A1098" w:rsidRDefault="00E070D9" w:rsidP="00E070D9">
      <w:pPr>
        <w:tabs>
          <w:tab w:val="left" w:pos="1170"/>
        </w:tabs>
        <w:contextualSpacing/>
        <w:jc w:val="both"/>
        <w:rPr>
          <w:sz w:val="28"/>
          <w:szCs w:val="28"/>
          <w:lang w:val="uk-UA"/>
        </w:rPr>
      </w:pPr>
      <w:r>
        <w:rPr>
          <w:sz w:val="28"/>
          <w:szCs w:val="28"/>
          <w:lang w:val="uk-UA"/>
        </w:rPr>
        <w:tab/>
      </w:r>
    </w:p>
    <w:p w:rsidR="008A1098" w:rsidRDefault="008A1098" w:rsidP="00E070D9">
      <w:pPr>
        <w:tabs>
          <w:tab w:val="left" w:pos="1170"/>
        </w:tabs>
        <w:contextualSpacing/>
        <w:jc w:val="both"/>
        <w:rPr>
          <w:sz w:val="28"/>
          <w:szCs w:val="28"/>
          <w:lang w:val="uk-UA"/>
        </w:rPr>
      </w:pPr>
      <w:r>
        <w:rPr>
          <w:sz w:val="28"/>
          <w:szCs w:val="28"/>
          <w:lang w:val="uk-UA"/>
        </w:rPr>
        <w:tab/>
      </w:r>
    </w:p>
    <w:p w:rsidR="00E070D9" w:rsidRPr="00E070D9" w:rsidRDefault="008A1098" w:rsidP="00E070D9">
      <w:pPr>
        <w:tabs>
          <w:tab w:val="left" w:pos="1170"/>
        </w:tabs>
        <w:contextualSpacing/>
        <w:jc w:val="both"/>
        <w:rPr>
          <w:iCs/>
          <w:sz w:val="28"/>
          <w:szCs w:val="28"/>
          <w:lang w:val="uk-UA"/>
        </w:rPr>
      </w:pPr>
      <w:r>
        <w:rPr>
          <w:sz w:val="28"/>
          <w:szCs w:val="28"/>
          <w:lang w:val="uk-UA"/>
        </w:rPr>
        <w:tab/>
      </w:r>
      <w:r w:rsidR="00721390" w:rsidRPr="00721390">
        <w:rPr>
          <w:iCs/>
          <w:sz w:val="28"/>
          <w:szCs w:val="28"/>
          <w:lang w:val="uk-UA"/>
        </w:rPr>
        <w:t xml:space="preserve">Розглянувши технічну документації із землеустрою </w:t>
      </w:r>
      <w:r w:rsidRPr="008A1098">
        <w:rPr>
          <w:iCs/>
          <w:sz w:val="28"/>
          <w:szCs w:val="28"/>
          <w:lang w:val="uk-UA"/>
        </w:rPr>
        <w:t>щодо інвентаризації земельної ділянки для будівництва і обслуговування  багатоквартирного житлового будинку</w:t>
      </w:r>
      <w:r w:rsidR="00721390" w:rsidRPr="00721390">
        <w:rPr>
          <w:iCs/>
          <w:sz w:val="28"/>
          <w:szCs w:val="28"/>
          <w:lang w:val="uk-UA"/>
        </w:rPr>
        <w:t xml:space="preserve">, відповідно до </w:t>
      </w:r>
      <w:r w:rsidR="00721390">
        <w:rPr>
          <w:iCs/>
          <w:sz w:val="28"/>
          <w:szCs w:val="28"/>
          <w:lang w:val="uk-UA"/>
        </w:rPr>
        <w:t>статті</w:t>
      </w:r>
      <w:r w:rsidR="00721390" w:rsidRPr="00721390">
        <w:rPr>
          <w:iCs/>
          <w:sz w:val="28"/>
          <w:szCs w:val="28"/>
          <w:lang w:val="uk-UA"/>
        </w:rPr>
        <w:t xml:space="preserve"> 79-1, пункту 3 частини п’ятої статті 186 Земельного кодексу України, статей 35, 57 Закону України «Про землеустрій», пункту 7 розділу </w:t>
      </w:r>
      <w:r w:rsidR="00721390" w:rsidRPr="00721390">
        <w:rPr>
          <w:iCs/>
          <w:sz w:val="28"/>
          <w:szCs w:val="28"/>
          <w:lang w:val="en-US"/>
        </w:rPr>
        <w:t>VII</w:t>
      </w:r>
      <w:r w:rsidR="00721390" w:rsidRPr="00721390">
        <w:rPr>
          <w:iCs/>
          <w:sz w:val="28"/>
          <w:szCs w:val="28"/>
          <w:lang w:val="uk-UA"/>
        </w:rPr>
        <w:t xml:space="preserve"> «Прикінцеві та перехідні положення» Закону України «Про Державний земельний кадастр», постанови Кабінету Міністрів України від 0</w:t>
      </w:r>
      <w:r w:rsidR="00721390" w:rsidRPr="00721390">
        <w:rPr>
          <w:bCs/>
          <w:iCs/>
          <w:sz w:val="28"/>
          <w:szCs w:val="28"/>
          <w:lang w:val="uk-UA"/>
        </w:rPr>
        <w:t xml:space="preserve">5.06.2019 № 476 «Про затвердження Порядку проведення інвентаризації земель та визнання такими, що втратили чинність, деяких постанов Кабінету Міністрів України», </w:t>
      </w:r>
      <w:r w:rsidR="00721390" w:rsidRPr="00721390">
        <w:rPr>
          <w:iCs/>
          <w:sz w:val="28"/>
          <w:szCs w:val="28"/>
          <w:lang w:val="uk-UA"/>
        </w:rPr>
        <w:t xml:space="preserve">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від </w:t>
      </w:r>
      <w:r>
        <w:rPr>
          <w:iCs/>
          <w:sz w:val="28"/>
          <w:szCs w:val="28"/>
          <w:lang w:val="uk-UA"/>
        </w:rPr>
        <w:t xml:space="preserve">     </w:t>
      </w:r>
      <w:r w:rsidR="00F6448F">
        <w:rPr>
          <w:iCs/>
          <w:sz w:val="28"/>
          <w:szCs w:val="28"/>
          <w:lang w:val="uk-UA"/>
        </w:rPr>
        <w:t>02.04</w:t>
      </w:r>
      <w:r>
        <w:rPr>
          <w:iCs/>
          <w:sz w:val="28"/>
          <w:szCs w:val="28"/>
          <w:lang w:val="uk-UA"/>
        </w:rPr>
        <w:t>.2024</w:t>
      </w:r>
      <w:r w:rsidR="00721390" w:rsidRPr="00721390">
        <w:rPr>
          <w:iCs/>
          <w:sz w:val="28"/>
          <w:szCs w:val="28"/>
          <w:lang w:val="uk-UA"/>
        </w:rPr>
        <w:t xml:space="preserve"> № </w:t>
      </w:r>
      <w:r w:rsidR="00F6448F">
        <w:rPr>
          <w:iCs/>
          <w:sz w:val="28"/>
          <w:szCs w:val="28"/>
          <w:lang w:val="uk-UA"/>
        </w:rPr>
        <w:t>81</w:t>
      </w:r>
      <w:r w:rsidR="00721390" w:rsidRPr="00721390">
        <w:rPr>
          <w:iCs/>
          <w:sz w:val="28"/>
          <w:szCs w:val="28"/>
          <w:lang w:val="uk-UA"/>
        </w:rPr>
        <w:t xml:space="preserve">) </w:t>
      </w:r>
      <w:r w:rsidR="00E070D9" w:rsidRPr="00E070D9">
        <w:rPr>
          <w:iCs/>
          <w:sz w:val="28"/>
          <w:szCs w:val="28"/>
          <w:lang w:val="uk-UA"/>
        </w:rPr>
        <w:t xml:space="preserve">та </w:t>
      </w:r>
      <w:r w:rsidR="00E24CA4" w:rsidRPr="00E24CA4">
        <w:rPr>
          <w:iCs/>
          <w:sz w:val="28"/>
          <w:szCs w:val="28"/>
          <w:lang w:val="uk-UA"/>
        </w:rPr>
        <w:t>керуючись пунктом 26 частини 2 та пунктом 8 частини 6 статті 15  Закону України «Про правовий режим воєнного стану»</w:t>
      </w:r>
    </w:p>
    <w:p w:rsidR="00690AD4" w:rsidRDefault="00690AD4" w:rsidP="00690AD4">
      <w:pPr>
        <w:tabs>
          <w:tab w:val="left" w:pos="1170"/>
        </w:tabs>
        <w:contextualSpacing/>
        <w:rPr>
          <w:i/>
          <w:sz w:val="28"/>
          <w:szCs w:val="28"/>
          <w:lang w:val="uk-UA"/>
        </w:rPr>
      </w:pPr>
    </w:p>
    <w:p w:rsidR="00690AD4" w:rsidRPr="00700E1B" w:rsidRDefault="00690AD4" w:rsidP="00700E1B">
      <w:pPr>
        <w:tabs>
          <w:tab w:val="left" w:pos="1170"/>
        </w:tabs>
        <w:contextualSpacing/>
        <w:rPr>
          <w:sz w:val="28"/>
          <w:szCs w:val="28"/>
          <w:lang w:val="uk-UA"/>
        </w:rPr>
      </w:pPr>
      <w:r w:rsidRPr="00700E1B">
        <w:rPr>
          <w:sz w:val="28"/>
          <w:szCs w:val="28"/>
          <w:lang w:val="uk-UA"/>
        </w:rPr>
        <w:t>НАКАЗУЮ:</w:t>
      </w:r>
    </w:p>
    <w:p w:rsidR="00690AD4" w:rsidRDefault="00690AD4" w:rsidP="00690AD4">
      <w:pPr>
        <w:tabs>
          <w:tab w:val="left" w:pos="1170"/>
        </w:tabs>
        <w:rPr>
          <w:i/>
          <w:sz w:val="28"/>
          <w:szCs w:val="28"/>
          <w:lang w:val="uk-UA"/>
        </w:rPr>
      </w:pPr>
    </w:p>
    <w:p w:rsidR="00721390" w:rsidRPr="00721390" w:rsidRDefault="00690AD4" w:rsidP="00721390">
      <w:pPr>
        <w:tabs>
          <w:tab w:val="left" w:pos="1170"/>
        </w:tabs>
        <w:jc w:val="both"/>
        <w:rPr>
          <w:sz w:val="28"/>
          <w:szCs w:val="28"/>
          <w:lang w:val="uk-UA"/>
        </w:rPr>
      </w:pPr>
      <w:r>
        <w:rPr>
          <w:i/>
          <w:sz w:val="28"/>
          <w:szCs w:val="28"/>
          <w:lang w:val="uk-UA"/>
        </w:rPr>
        <w:tab/>
      </w:r>
      <w:r w:rsidR="00721390" w:rsidRPr="00721390">
        <w:rPr>
          <w:sz w:val="28"/>
          <w:szCs w:val="28"/>
          <w:lang w:val="uk-UA"/>
        </w:rPr>
        <w:t>Затвердити технічну документацію із землеустрою щодо інвентаризації земель</w:t>
      </w:r>
      <w:r w:rsidR="00F770C2">
        <w:rPr>
          <w:sz w:val="28"/>
          <w:szCs w:val="28"/>
          <w:lang w:val="uk-UA"/>
        </w:rPr>
        <w:t>ної ділянки для</w:t>
      </w:r>
      <w:r w:rsidR="00F770C2" w:rsidRPr="00F770C2">
        <w:rPr>
          <w:iCs/>
          <w:sz w:val="28"/>
          <w:szCs w:val="28"/>
          <w:lang w:val="uk-UA"/>
        </w:rPr>
        <w:t xml:space="preserve"> будівництва і обслуговування  багатоквартирного житлового будинку</w:t>
      </w:r>
      <w:r w:rsidR="00F770C2">
        <w:rPr>
          <w:sz w:val="28"/>
          <w:szCs w:val="28"/>
          <w:lang w:val="uk-UA"/>
        </w:rPr>
        <w:t xml:space="preserve"> </w:t>
      </w:r>
      <w:r w:rsidR="00721390" w:rsidRPr="00721390">
        <w:rPr>
          <w:sz w:val="28"/>
          <w:szCs w:val="28"/>
          <w:lang w:val="uk-UA"/>
        </w:rPr>
        <w:t xml:space="preserve">за </w:t>
      </w:r>
      <w:proofErr w:type="spellStart"/>
      <w:r w:rsidR="00721390" w:rsidRPr="00721390">
        <w:rPr>
          <w:sz w:val="28"/>
          <w:szCs w:val="28"/>
          <w:lang w:val="uk-UA"/>
        </w:rPr>
        <w:t>адресою</w:t>
      </w:r>
      <w:proofErr w:type="spellEnd"/>
      <w:r w:rsidR="00721390" w:rsidRPr="00721390">
        <w:rPr>
          <w:sz w:val="28"/>
          <w:szCs w:val="28"/>
          <w:lang w:val="uk-UA"/>
        </w:rPr>
        <w:t>: м. Суми,</w:t>
      </w:r>
      <w:r w:rsidR="00F770C2">
        <w:rPr>
          <w:sz w:val="28"/>
          <w:szCs w:val="28"/>
          <w:lang w:val="uk-UA"/>
        </w:rPr>
        <w:t xml:space="preserve">                                                         </w:t>
      </w:r>
      <w:r w:rsidR="00721390" w:rsidRPr="00721390">
        <w:rPr>
          <w:sz w:val="28"/>
          <w:szCs w:val="28"/>
          <w:lang w:val="uk-UA"/>
        </w:rPr>
        <w:t xml:space="preserve">вул. </w:t>
      </w:r>
      <w:proofErr w:type="spellStart"/>
      <w:r w:rsidR="008A1098">
        <w:rPr>
          <w:sz w:val="28"/>
          <w:szCs w:val="28"/>
          <w:lang w:val="uk-UA"/>
        </w:rPr>
        <w:t>Холодноярської</w:t>
      </w:r>
      <w:proofErr w:type="spellEnd"/>
      <w:r w:rsidR="008A1098">
        <w:rPr>
          <w:sz w:val="28"/>
          <w:szCs w:val="28"/>
          <w:lang w:val="uk-UA"/>
        </w:rPr>
        <w:t xml:space="preserve"> бригади, 20, площею 0,6</w:t>
      </w:r>
      <w:r w:rsidR="00721390" w:rsidRPr="00721390">
        <w:rPr>
          <w:sz w:val="28"/>
          <w:szCs w:val="28"/>
          <w:lang w:val="uk-UA"/>
        </w:rPr>
        <w:t>5</w:t>
      </w:r>
      <w:r w:rsidR="008A1098">
        <w:rPr>
          <w:sz w:val="28"/>
          <w:szCs w:val="28"/>
          <w:lang w:val="uk-UA"/>
        </w:rPr>
        <w:t>65</w:t>
      </w:r>
      <w:r w:rsidR="00721390" w:rsidRPr="00721390">
        <w:rPr>
          <w:sz w:val="28"/>
          <w:szCs w:val="28"/>
          <w:lang w:val="uk-UA"/>
        </w:rPr>
        <w:t xml:space="preserve"> га, кадастровий номер </w:t>
      </w:r>
      <w:r w:rsidR="008A1098">
        <w:rPr>
          <w:sz w:val="28"/>
          <w:szCs w:val="28"/>
          <w:lang w:val="uk-UA"/>
        </w:rPr>
        <w:t>5910136300:05:007:00</w:t>
      </w:r>
      <w:r w:rsidR="00721390" w:rsidRPr="00721390">
        <w:rPr>
          <w:sz w:val="28"/>
          <w:szCs w:val="28"/>
          <w:lang w:val="uk-UA"/>
        </w:rPr>
        <w:t>4</w:t>
      </w:r>
      <w:r w:rsidR="008A1098">
        <w:rPr>
          <w:sz w:val="28"/>
          <w:szCs w:val="28"/>
          <w:lang w:val="uk-UA"/>
        </w:rPr>
        <w:t>2</w:t>
      </w:r>
      <w:r w:rsidR="00721390" w:rsidRPr="00721390">
        <w:rPr>
          <w:sz w:val="28"/>
          <w:szCs w:val="28"/>
          <w:lang w:val="uk-UA"/>
        </w:rPr>
        <w:t>, категорія та цільове призначення земельної ділянки: землі житлової та громадсь</w:t>
      </w:r>
      <w:r w:rsidR="008A1098">
        <w:rPr>
          <w:sz w:val="28"/>
          <w:szCs w:val="28"/>
          <w:lang w:val="uk-UA"/>
        </w:rPr>
        <w:t>кої забудови; для будівництва і</w:t>
      </w:r>
      <w:r w:rsidR="00721390" w:rsidRPr="00721390">
        <w:rPr>
          <w:sz w:val="28"/>
          <w:szCs w:val="28"/>
          <w:lang w:val="uk-UA"/>
        </w:rPr>
        <w:t xml:space="preserve"> обслуговування багатоквартирного житлового будинку (код цільового призначення – 02.03).</w:t>
      </w:r>
    </w:p>
    <w:p w:rsidR="00FC4DA8" w:rsidRPr="009871C4" w:rsidRDefault="00FC4DA8" w:rsidP="00721390">
      <w:pPr>
        <w:tabs>
          <w:tab w:val="left" w:pos="1170"/>
        </w:tabs>
        <w:jc w:val="both"/>
        <w:rPr>
          <w:sz w:val="28"/>
          <w:szCs w:val="28"/>
          <w:lang w:val="uk-UA"/>
        </w:rPr>
      </w:pPr>
    </w:p>
    <w:p w:rsidR="009871C4" w:rsidRDefault="009871C4" w:rsidP="009871C4">
      <w:pPr>
        <w:tabs>
          <w:tab w:val="left" w:pos="1170"/>
        </w:tabs>
        <w:jc w:val="both"/>
        <w:rPr>
          <w:szCs w:val="28"/>
          <w:lang w:val="uk-UA"/>
        </w:rPr>
      </w:pPr>
    </w:p>
    <w:p w:rsidR="00700E1B" w:rsidRDefault="00700E1B" w:rsidP="009871C4">
      <w:pPr>
        <w:tabs>
          <w:tab w:val="left" w:pos="1170"/>
        </w:tabs>
        <w:jc w:val="both"/>
        <w:rPr>
          <w:szCs w:val="28"/>
          <w:lang w:val="uk-UA"/>
        </w:rPr>
      </w:pPr>
    </w:p>
    <w:p w:rsidR="00700E1B" w:rsidRPr="009871C4" w:rsidRDefault="00700E1B" w:rsidP="009871C4">
      <w:pPr>
        <w:tabs>
          <w:tab w:val="left" w:pos="1170"/>
        </w:tabs>
        <w:jc w:val="both"/>
        <w:rPr>
          <w:szCs w:val="28"/>
          <w:lang w:val="uk-UA"/>
        </w:rPr>
      </w:pPr>
    </w:p>
    <w:p w:rsidR="00690AD4" w:rsidRPr="002E62DE" w:rsidRDefault="00690AD4" w:rsidP="00690AD4">
      <w:pPr>
        <w:pStyle w:val="a3"/>
        <w:jc w:val="both"/>
        <w:outlineLvl w:val="0"/>
        <w:rPr>
          <w:szCs w:val="28"/>
        </w:rPr>
      </w:pPr>
      <w:r w:rsidRPr="002E62DE">
        <w:rPr>
          <w:szCs w:val="28"/>
        </w:rPr>
        <w:t>Начальник</w:t>
      </w:r>
      <w:r w:rsidR="00700E1B">
        <w:rPr>
          <w:szCs w:val="28"/>
        </w:rPr>
        <w:tab/>
      </w:r>
      <w:r w:rsidR="00700E1B">
        <w:rPr>
          <w:szCs w:val="28"/>
        </w:rPr>
        <w:tab/>
      </w:r>
      <w:r w:rsidR="00700E1B">
        <w:rPr>
          <w:szCs w:val="28"/>
        </w:rPr>
        <w:tab/>
      </w:r>
      <w:r w:rsidR="00700E1B">
        <w:rPr>
          <w:szCs w:val="28"/>
        </w:rPr>
        <w:tab/>
      </w:r>
      <w:r w:rsidRPr="002E62DE">
        <w:rPr>
          <w:szCs w:val="28"/>
        </w:rPr>
        <w:tab/>
      </w:r>
      <w:r w:rsidRPr="002E62DE">
        <w:rPr>
          <w:szCs w:val="28"/>
        </w:rPr>
        <w:tab/>
      </w:r>
      <w:r w:rsidRPr="002E62DE">
        <w:rPr>
          <w:szCs w:val="28"/>
        </w:rPr>
        <w:tab/>
      </w:r>
      <w:r w:rsidRPr="002E62DE">
        <w:rPr>
          <w:szCs w:val="28"/>
        </w:rPr>
        <w:tab/>
      </w:r>
      <w:r>
        <w:rPr>
          <w:szCs w:val="28"/>
        </w:rPr>
        <w:t xml:space="preserve">        </w:t>
      </w:r>
      <w:r w:rsidRPr="002E62DE">
        <w:rPr>
          <w:szCs w:val="28"/>
        </w:rPr>
        <w:t>Олексій ДРОЗДЕНКО</w:t>
      </w:r>
    </w:p>
    <w:p w:rsidR="00620CD0" w:rsidRPr="00620CD0" w:rsidRDefault="00620CD0" w:rsidP="00700E1B">
      <w:pPr>
        <w:spacing w:after="160" w:line="259" w:lineRule="auto"/>
        <w:rPr>
          <w:sz w:val="28"/>
          <w:szCs w:val="28"/>
          <w:lang w:val="uk-UA"/>
        </w:rPr>
      </w:pPr>
    </w:p>
    <w:sectPr w:rsidR="00620CD0" w:rsidRPr="00620CD0" w:rsidSect="001675B8">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D4D"/>
    <w:multiLevelType w:val="hybridMultilevel"/>
    <w:tmpl w:val="10C47094"/>
    <w:lvl w:ilvl="0" w:tplc="01AA550C">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30"/>
    <w:rsid w:val="000C762E"/>
    <w:rsid w:val="001162EB"/>
    <w:rsid w:val="001675B8"/>
    <w:rsid w:val="00270313"/>
    <w:rsid w:val="002932E6"/>
    <w:rsid w:val="0029766F"/>
    <w:rsid w:val="002E62DE"/>
    <w:rsid w:val="0037277B"/>
    <w:rsid w:val="003B68C9"/>
    <w:rsid w:val="003E4FAC"/>
    <w:rsid w:val="003F1BD9"/>
    <w:rsid w:val="00443CD2"/>
    <w:rsid w:val="00492332"/>
    <w:rsid w:val="004B4788"/>
    <w:rsid w:val="00505A30"/>
    <w:rsid w:val="005B6498"/>
    <w:rsid w:val="005C1B9F"/>
    <w:rsid w:val="00620CD0"/>
    <w:rsid w:val="00634DB2"/>
    <w:rsid w:val="0064373F"/>
    <w:rsid w:val="00690AD4"/>
    <w:rsid w:val="00700E1B"/>
    <w:rsid w:val="00721390"/>
    <w:rsid w:val="007B131D"/>
    <w:rsid w:val="007F5C9F"/>
    <w:rsid w:val="00820D22"/>
    <w:rsid w:val="00883D1A"/>
    <w:rsid w:val="00884663"/>
    <w:rsid w:val="008A1098"/>
    <w:rsid w:val="009207DC"/>
    <w:rsid w:val="009871C4"/>
    <w:rsid w:val="009A0870"/>
    <w:rsid w:val="00A03CB6"/>
    <w:rsid w:val="00AA0421"/>
    <w:rsid w:val="00AB42A0"/>
    <w:rsid w:val="00B23879"/>
    <w:rsid w:val="00BC0647"/>
    <w:rsid w:val="00C5700F"/>
    <w:rsid w:val="00CA2428"/>
    <w:rsid w:val="00CE4746"/>
    <w:rsid w:val="00D425F6"/>
    <w:rsid w:val="00D75227"/>
    <w:rsid w:val="00D95466"/>
    <w:rsid w:val="00E070D9"/>
    <w:rsid w:val="00E24CA4"/>
    <w:rsid w:val="00E54EE0"/>
    <w:rsid w:val="00E962F4"/>
    <w:rsid w:val="00E97F55"/>
    <w:rsid w:val="00F3146E"/>
    <w:rsid w:val="00F6448F"/>
    <w:rsid w:val="00F70F5B"/>
    <w:rsid w:val="00F71825"/>
    <w:rsid w:val="00F770C2"/>
    <w:rsid w:val="00F87C6B"/>
    <w:rsid w:val="00FA0487"/>
    <w:rsid w:val="00FC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C3E7"/>
  <w15:chartTrackingRefBased/>
  <w15:docId w15:val="{BD269F03-6B5A-4A6B-BD55-36FE21FB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6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9766F"/>
    <w:pPr>
      <w:jc w:val="center"/>
    </w:pPr>
    <w:rPr>
      <w:rFonts w:eastAsia="Times New Roman"/>
      <w:sz w:val="28"/>
      <w:szCs w:val="20"/>
      <w:lang w:val="uk-UA"/>
    </w:rPr>
  </w:style>
  <w:style w:type="paragraph" w:styleId="a4">
    <w:name w:val="Balloon Text"/>
    <w:basedOn w:val="a"/>
    <w:link w:val="a5"/>
    <w:uiPriority w:val="99"/>
    <w:semiHidden/>
    <w:unhideWhenUsed/>
    <w:rsid w:val="005B6498"/>
    <w:rPr>
      <w:rFonts w:ascii="Segoe UI" w:hAnsi="Segoe UI" w:cs="Segoe UI"/>
      <w:sz w:val="18"/>
      <w:szCs w:val="18"/>
    </w:rPr>
  </w:style>
  <w:style w:type="character" w:customStyle="1" w:styleId="a5">
    <w:name w:val="Текст выноски Знак"/>
    <w:basedOn w:val="a0"/>
    <w:link w:val="a4"/>
    <w:uiPriority w:val="99"/>
    <w:semiHidden/>
    <w:rsid w:val="005B6498"/>
    <w:rPr>
      <w:rFonts w:ascii="Segoe UI" w:eastAsia="Calibri" w:hAnsi="Segoe UI" w:cs="Segoe UI"/>
      <w:sz w:val="18"/>
      <w:szCs w:val="18"/>
      <w:lang w:eastAsia="ru-RU"/>
    </w:rPr>
  </w:style>
  <w:style w:type="paragraph" w:styleId="a6">
    <w:name w:val="List Paragraph"/>
    <w:basedOn w:val="a"/>
    <w:uiPriority w:val="34"/>
    <w:qFormat/>
    <w:rsid w:val="00690AD4"/>
    <w:pPr>
      <w:ind w:left="720"/>
      <w:contextualSpacing/>
    </w:pPr>
  </w:style>
  <w:style w:type="character" w:styleId="a7">
    <w:name w:val="Hyperlink"/>
    <w:basedOn w:val="a0"/>
    <w:uiPriority w:val="99"/>
    <w:unhideWhenUsed/>
    <w:rsid w:val="00E070D9"/>
    <w:rPr>
      <w:color w:val="0563C1"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97F55"/>
    <w:pPr>
      <w:tabs>
        <w:tab w:val="center" w:pos="4153"/>
        <w:tab w:val="right" w:pos="8306"/>
      </w:tabs>
    </w:pPr>
    <w:rPr>
      <w:rFonts w:eastAsia="Times New Roman"/>
      <w:sz w:val="20"/>
      <w:szCs w:val="20"/>
    </w:rPr>
  </w:style>
  <w:style w:type="character" w:customStyle="1" w:styleId="a9">
    <w:name w:val="Верхний колонтитул Знак"/>
    <w:basedOn w:val="a0"/>
    <w:uiPriority w:val="99"/>
    <w:semiHidden/>
    <w:rsid w:val="00E97F55"/>
    <w:rPr>
      <w:rFonts w:ascii="Times New Roman" w:eastAsia="Calibri"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E97F5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292</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Шумило Юлія Володимирівна</cp:lastModifiedBy>
  <cp:revision>22</cp:revision>
  <cp:lastPrinted>2024-04-09T06:19:00Z</cp:lastPrinted>
  <dcterms:created xsi:type="dcterms:W3CDTF">2023-11-16T07:55:00Z</dcterms:created>
  <dcterms:modified xsi:type="dcterms:W3CDTF">2024-04-23T06:56:00Z</dcterms:modified>
</cp:coreProperties>
</file>