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D635" w14:textId="77777777" w:rsidR="00814655" w:rsidRPr="00BA2825" w:rsidRDefault="00814655" w:rsidP="00814655">
      <w:pPr>
        <w:tabs>
          <w:tab w:val="left" w:pos="-284"/>
        </w:tabs>
        <w:jc w:val="center"/>
        <w:rPr>
          <w:lang w:val="uk-UA"/>
        </w:rPr>
      </w:pPr>
      <w:r w:rsidRPr="00BA2825">
        <w:rPr>
          <w:noProof/>
          <w:sz w:val="28"/>
          <w:szCs w:val="28"/>
        </w:rPr>
        <w:drawing>
          <wp:inline distT="0" distB="0" distL="0" distR="0" wp14:anchorId="2D5ACE5D" wp14:editId="0FAB99A2">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29F7B9B9" w14:textId="77777777" w:rsidR="006F5417" w:rsidRPr="00BA2825" w:rsidRDefault="006F5417" w:rsidP="00814655">
      <w:pPr>
        <w:tabs>
          <w:tab w:val="left" w:pos="-284"/>
        </w:tabs>
        <w:jc w:val="center"/>
        <w:rPr>
          <w:sz w:val="28"/>
          <w:szCs w:val="28"/>
          <w:lang w:val="uk-UA"/>
        </w:rPr>
      </w:pPr>
    </w:p>
    <w:p w14:paraId="1F9CBB76" w14:textId="77777777" w:rsidR="00814655" w:rsidRPr="00BA2825" w:rsidRDefault="00814655" w:rsidP="00814655">
      <w:pPr>
        <w:jc w:val="center"/>
        <w:rPr>
          <w:sz w:val="32"/>
          <w:szCs w:val="32"/>
          <w:lang w:val="uk-UA"/>
        </w:rPr>
      </w:pPr>
      <w:r w:rsidRPr="00BA2825">
        <w:rPr>
          <w:sz w:val="32"/>
          <w:szCs w:val="32"/>
          <w:lang w:val="uk-UA"/>
        </w:rPr>
        <w:t>СУМСЬКА МІСЬКА ВІЙСЬКОВА АДМІНІСТРАЦІЯ</w:t>
      </w:r>
    </w:p>
    <w:p w14:paraId="5AD05BC2" w14:textId="77777777" w:rsidR="00814655" w:rsidRPr="00BA2825" w:rsidRDefault="00814655" w:rsidP="00814655">
      <w:pPr>
        <w:jc w:val="center"/>
        <w:rPr>
          <w:sz w:val="32"/>
          <w:szCs w:val="32"/>
          <w:lang w:val="uk-UA"/>
        </w:rPr>
      </w:pPr>
      <w:r w:rsidRPr="00BA2825">
        <w:rPr>
          <w:sz w:val="32"/>
          <w:szCs w:val="32"/>
          <w:lang w:val="uk-UA"/>
        </w:rPr>
        <w:t>СУМСЬКОГО РАЙОНУ СУМСЬКОЇ ОБЛАСТІ</w:t>
      </w:r>
    </w:p>
    <w:p w14:paraId="065CFCAB" w14:textId="77777777" w:rsidR="00814655" w:rsidRPr="00BA2825" w:rsidRDefault="00814655" w:rsidP="00814655">
      <w:pPr>
        <w:pStyle w:val="a7"/>
        <w:outlineLvl w:val="0"/>
        <w:rPr>
          <w:b/>
          <w:sz w:val="32"/>
          <w:szCs w:val="32"/>
        </w:rPr>
      </w:pPr>
      <w:r w:rsidRPr="00BA2825">
        <w:rPr>
          <w:b/>
          <w:sz w:val="32"/>
          <w:szCs w:val="32"/>
        </w:rPr>
        <w:t>НАКАЗ</w:t>
      </w:r>
    </w:p>
    <w:p w14:paraId="3855E1C5" w14:textId="77777777" w:rsidR="00814655" w:rsidRPr="00BA2825" w:rsidRDefault="00814655" w:rsidP="00814655">
      <w:pPr>
        <w:pStyle w:val="a7"/>
        <w:outlineLvl w:val="0"/>
        <w:rPr>
          <w:b/>
          <w:sz w:val="40"/>
          <w:szCs w:val="40"/>
        </w:rPr>
      </w:pPr>
    </w:p>
    <w:p w14:paraId="51C31E81" w14:textId="67952044" w:rsidR="00814655" w:rsidRPr="00BA2825" w:rsidRDefault="00FC71C7" w:rsidP="00814655">
      <w:pPr>
        <w:spacing w:after="200" w:line="276" w:lineRule="auto"/>
        <w:rPr>
          <w:sz w:val="28"/>
          <w:szCs w:val="28"/>
          <w:lang w:val="uk-UA"/>
        </w:rPr>
      </w:pPr>
      <w:r w:rsidRPr="00BA2825">
        <w:rPr>
          <w:sz w:val="28"/>
          <w:szCs w:val="28"/>
          <w:lang w:val="uk-UA"/>
        </w:rPr>
        <w:t xml:space="preserve">від </w:t>
      </w:r>
      <w:r w:rsidR="00562273">
        <w:rPr>
          <w:sz w:val="28"/>
          <w:szCs w:val="28"/>
          <w:lang w:val="uk-UA"/>
        </w:rPr>
        <w:t>06.06.2024</w:t>
      </w:r>
      <w:r w:rsidR="00F75EDC">
        <w:rPr>
          <w:sz w:val="28"/>
          <w:szCs w:val="28"/>
          <w:lang w:val="uk-UA"/>
        </w:rPr>
        <w:t xml:space="preserve">  </w:t>
      </w:r>
      <w:r w:rsidR="00096F91" w:rsidRPr="00BA2825">
        <w:rPr>
          <w:sz w:val="28"/>
          <w:szCs w:val="28"/>
          <w:lang w:val="uk-UA"/>
        </w:rPr>
        <w:t xml:space="preserve">          </w:t>
      </w:r>
      <w:r w:rsidR="009F1C30" w:rsidRPr="00BA2825">
        <w:rPr>
          <w:sz w:val="28"/>
          <w:szCs w:val="28"/>
          <w:lang w:val="uk-UA"/>
        </w:rPr>
        <w:t xml:space="preserve">м. Суми  </w:t>
      </w:r>
      <w:r w:rsidR="00C5543D" w:rsidRPr="00BA2825">
        <w:rPr>
          <w:sz w:val="28"/>
          <w:szCs w:val="28"/>
          <w:lang w:val="uk-UA"/>
        </w:rPr>
        <w:t xml:space="preserve">      </w:t>
      </w:r>
      <w:r w:rsidR="009F1C30" w:rsidRPr="00BA2825">
        <w:rPr>
          <w:sz w:val="28"/>
          <w:szCs w:val="28"/>
          <w:lang w:val="uk-UA"/>
        </w:rPr>
        <w:t xml:space="preserve"> </w:t>
      </w:r>
      <w:r w:rsidR="008A32C1" w:rsidRPr="00BA2825">
        <w:rPr>
          <w:sz w:val="28"/>
          <w:szCs w:val="28"/>
          <w:lang w:val="uk-UA"/>
        </w:rPr>
        <w:t xml:space="preserve">  </w:t>
      </w:r>
      <w:r w:rsidR="00945D4A">
        <w:rPr>
          <w:sz w:val="28"/>
          <w:szCs w:val="28"/>
          <w:lang w:val="uk-UA"/>
        </w:rPr>
        <w:t xml:space="preserve">  </w:t>
      </w:r>
      <w:r w:rsidR="00F75EDC">
        <w:rPr>
          <w:sz w:val="28"/>
          <w:szCs w:val="28"/>
          <w:lang w:val="uk-UA"/>
        </w:rPr>
        <w:t xml:space="preserve">           </w:t>
      </w:r>
      <w:r w:rsidR="00945D4A">
        <w:rPr>
          <w:sz w:val="28"/>
          <w:szCs w:val="28"/>
          <w:lang w:val="uk-UA"/>
        </w:rPr>
        <w:t xml:space="preserve">   </w:t>
      </w:r>
      <w:r w:rsidR="009F1C30" w:rsidRPr="00BA2825">
        <w:rPr>
          <w:sz w:val="28"/>
          <w:szCs w:val="28"/>
          <w:lang w:val="uk-UA"/>
        </w:rPr>
        <w:t>№</w:t>
      </w:r>
      <w:r w:rsidRPr="00BA2825">
        <w:rPr>
          <w:sz w:val="28"/>
          <w:szCs w:val="28"/>
          <w:lang w:val="uk-UA"/>
        </w:rPr>
        <w:t xml:space="preserve"> </w:t>
      </w:r>
      <w:r w:rsidR="00834D3A" w:rsidRPr="00BA2825">
        <w:rPr>
          <w:sz w:val="28"/>
          <w:szCs w:val="28"/>
          <w:lang w:val="uk-UA"/>
        </w:rPr>
        <w:t xml:space="preserve"> </w:t>
      </w:r>
      <w:r w:rsidR="00562273">
        <w:rPr>
          <w:sz w:val="28"/>
          <w:szCs w:val="28"/>
          <w:lang w:val="uk-UA"/>
        </w:rPr>
        <w:t>233</w:t>
      </w:r>
      <w:bookmarkStart w:id="0" w:name="_GoBack"/>
      <w:bookmarkEnd w:id="0"/>
      <w:r w:rsidR="00DF0C3B">
        <w:rPr>
          <w:sz w:val="28"/>
          <w:szCs w:val="28"/>
          <w:lang w:val="uk-UA"/>
        </w:rPr>
        <w:t xml:space="preserve"> </w:t>
      </w:r>
      <w:r w:rsidR="00F854E5" w:rsidRPr="00BA2825">
        <w:rPr>
          <w:sz w:val="28"/>
          <w:szCs w:val="28"/>
          <w:lang w:val="uk-UA"/>
        </w:rPr>
        <w:t>–</w:t>
      </w:r>
      <w:r w:rsidR="00F854E5" w:rsidRPr="00BA2825">
        <w:rPr>
          <w:kern w:val="2"/>
          <w:sz w:val="28"/>
          <w:szCs w:val="28"/>
          <w:lang w:val="uk-UA"/>
        </w:rPr>
        <w:t> </w:t>
      </w:r>
      <w:r w:rsidR="009F1C30" w:rsidRPr="00BA2825">
        <w:rPr>
          <w:sz w:val="28"/>
          <w:szCs w:val="28"/>
          <w:lang w:val="uk-UA"/>
        </w:rPr>
        <w:t>СМР</w:t>
      </w:r>
    </w:p>
    <w:tbl>
      <w:tblPr>
        <w:tblW w:w="0" w:type="auto"/>
        <w:tblInd w:w="-142" w:type="dxa"/>
        <w:tblLook w:val="01E0" w:firstRow="1" w:lastRow="1" w:firstColumn="1" w:lastColumn="1" w:noHBand="0" w:noVBand="0"/>
      </w:tblPr>
      <w:tblGrid>
        <w:gridCol w:w="9638"/>
      </w:tblGrid>
      <w:tr w:rsidR="00F43E60" w:rsidRPr="00562273" w14:paraId="5D4A3778" w14:textId="77777777" w:rsidTr="00C24266">
        <w:tc>
          <w:tcPr>
            <w:tcW w:w="9640" w:type="dxa"/>
          </w:tcPr>
          <w:p w14:paraId="45760FD5" w14:textId="77777777" w:rsidR="00F43E60" w:rsidRPr="00BA2825" w:rsidRDefault="00F43E60" w:rsidP="007A56DC">
            <w:pPr>
              <w:rPr>
                <w:sz w:val="27"/>
                <w:szCs w:val="27"/>
                <w:lang w:val="uk-UA"/>
              </w:rPr>
            </w:pPr>
          </w:p>
        </w:tc>
      </w:tr>
      <w:tr w:rsidR="00F43E60" w:rsidRPr="00BA2825" w14:paraId="52416BD0" w14:textId="77777777" w:rsidTr="00C24266">
        <w:tc>
          <w:tcPr>
            <w:tcW w:w="9640" w:type="dxa"/>
          </w:tcPr>
          <w:tbl>
            <w:tblPr>
              <w:tblW w:w="6972" w:type="dxa"/>
              <w:tblLook w:val="0000" w:firstRow="0" w:lastRow="0" w:firstColumn="0" w:lastColumn="0" w:noHBand="0" w:noVBand="0"/>
            </w:tblPr>
            <w:tblGrid>
              <w:gridCol w:w="4420"/>
              <w:gridCol w:w="1276"/>
              <w:gridCol w:w="1276"/>
            </w:tblGrid>
            <w:tr w:rsidR="003B2070" w:rsidRPr="00562273" w14:paraId="0BE0ABF3" w14:textId="77777777" w:rsidTr="006D11A0">
              <w:trPr>
                <w:trHeight w:val="1912"/>
              </w:trPr>
              <w:tc>
                <w:tcPr>
                  <w:tcW w:w="4420" w:type="dxa"/>
                  <w:shd w:val="clear" w:color="auto" w:fill="auto"/>
                </w:tcPr>
                <w:p w14:paraId="20149987" w14:textId="77777777" w:rsidR="005F0442" w:rsidRPr="00BA2825" w:rsidRDefault="005F0442" w:rsidP="005F0442">
                  <w:pPr>
                    <w:ind w:left="-75" w:right="-105"/>
                    <w:rPr>
                      <w:lang w:val="uk-UA"/>
                    </w:rPr>
                  </w:pPr>
                  <w:r w:rsidRPr="00BA2825">
                    <w:rPr>
                      <w:sz w:val="28"/>
                      <w:szCs w:val="28"/>
                      <w:lang w:val="uk-UA"/>
                    </w:rPr>
                    <w:t>Про    внесення    змін    до    наказу</w:t>
                  </w:r>
                </w:p>
                <w:p w14:paraId="515296D9" w14:textId="77777777" w:rsidR="005F0442" w:rsidRPr="00BA2825" w:rsidRDefault="005F0442" w:rsidP="005F0442">
                  <w:pPr>
                    <w:ind w:left="-75" w:right="-105"/>
                    <w:rPr>
                      <w:sz w:val="28"/>
                      <w:szCs w:val="28"/>
                      <w:lang w:val="uk-UA"/>
                    </w:rPr>
                  </w:pPr>
                  <w:r w:rsidRPr="00BA2825">
                    <w:rPr>
                      <w:sz w:val="28"/>
                      <w:szCs w:val="28"/>
                      <w:lang w:val="uk-UA"/>
                    </w:rPr>
                    <w:t xml:space="preserve">Сумської        міської       військової </w:t>
                  </w:r>
                </w:p>
                <w:p w14:paraId="6871F59F" w14:textId="77777777" w:rsidR="005F0442" w:rsidRPr="00BA2825" w:rsidRDefault="005F0442" w:rsidP="005F0442">
                  <w:pPr>
                    <w:ind w:left="-75" w:right="-105"/>
                    <w:rPr>
                      <w:kern w:val="2"/>
                      <w:sz w:val="28"/>
                      <w:szCs w:val="28"/>
                      <w:lang w:val="uk-UA"/>
                    </w:rPr>
                  </w:pPr>
                  <w:r w:rsidRPr="00BA2825">
                    <w:rPr>
                      <w:sz w:val="28"/>
                      <w:szCs w:val="28"/>
                      <w:lang w:val="uk-UA"/>
                    </w:rPr>
                    <w:t xml:space="preserve">адміністрації        </w:t>
                  </w:r>
                  <w:r w:rsidRPr="00BA2825">
                    <w:rPr>
                      <w:bCs/>
                      <w:iCs/>
                      <w:sz w:val="28"/>
                      <w:szCs w:val="28"/>
                      <w:lang w:val="uk-UA"/>
                    </w:rPr>
                    <w:t>від        25</w:t>
                  </w:r>
                  <w:r w:rsidRPr="00BA2825">
                    <w:rPr>
                      <w:kern w:val="2"/>
                      <w:sz w:val="28"/>
                      <w:szCs w:val="28"/>
                      <w:lang w:val="uk-UA"/>
                    </w:rPr>
                    <w:t>.12.2023</w:t>
                  </w:r>
                </w:p>
                <w:p w14:paraId="59DEFC14" w14:textId="76E8B916" w:rsidR="003B2070" w:rsidRPr="00BA2825" w:rsidRDefault="005F0442" w:rsidP="005F0442">
                  <w:pPr>
                    <w:ind w:left="-75" w:right="-105"/>
                    <w:rPr>
                      <w:bCs/>
                      <w:sz w:val="28"/>
                      <w:szCs w:val="28"/>
                      <w:lang w:val="uk-UA"/>
                    </w:rPr>
                  </w:pPr>
                  <w:r w:rsidRPr="00BA2825">
                    <w:rPr>
                      <w:kern w:val="2"/>
                      <w:sz w:val="28"/>
                      <w:szCs w:val="28"/>
                      <w:lang w:val="uk-UA"/>
                    </w:rPr>
                    <w:t>№     114 – СМР</w:t>
                  </w:r>
                  <w:r w:rsidRPr="00BA2825">
                    <w:rPr>
                      <w:lang w:val="uk-UA"/>
                    </w:rPr>
                    <w:t xml:space="preserve">         </w:t>
                  </w:r>
                  <w:r w:rsidRPr="00BA2825">
                    <w:rPr>
                      <w:kern w:val="2"/>
                      <w:sz w:val="28"/>
                      <w:szCs w:val="28"/>
                      <w:lang w:val="uk-UA"/>
                    </w:rPr>
                    <w:t>«</w:t>
                  </w:r>
                  <w:r w:rsidRPr="00BA2825">
                    <w:rPr>
                      <w:sz w:val="28"/>
                      <w:szCs w:val="28"/>
                      <w:lang w:val="uk-UA"/>
                    </w:rPr>
                    <w:t xml:space="preserve">Про     бюджет   Сумської    міської   </w:t>
                  </w:r>
                  <w:r w:rsidRPr="00BA2825">
                    <w:rPr>
                      <w:lang w:val="uk-UA"/>
                    </w:rPr>
                    <w:t xml:space="preserve"> </w:t>
                  </w:r>
                  <w:r w:rsidRPr="00BA2825">
                    <w:rPr>
                      <w:sz w:val="28"/>
                      <w:szCs w:val="28"/>
                      <w:lang w:val="uk-UA"/>
                    </w:rPr>
                    <w:t xml:space="preserve">територіальної громади </w:t>
                  </w:r>
                  <w:r w:rsidRPr="00BA2825">
                    <w:rPr>
                      <w:bCs/>
                      <w:sz w:val="28"/>
                      <w:szCs w:val="28"/>
                      <w:lang w:val="uk-UA"/>
                    </w:rPr>
                    <w:t>на 2024 рік» (зі змінами)</w:t>
                  </w:r>
                </w:p>
              </w:tc>
              <w:tc>
                <w:tcPr>
                  <w:tcW w:w="1276" w:type="dxa"/>
                  <w:shd w:val="clear" w:color="auto" w:fill="auto"/>
                </w:tcPr>
                <w:p w14:paraId="5A79809A" w14:textId="77777777" w:rsidR="003B2070" w:rsidRPr="00BA2825" w:rsidRDefault="003B2070" w:rsidP="003B2070">
                  <w:pPr>
                    <w:snapToGrid w:val="0"/>
                    <w:rPr>
                      <w:b/>
                      <w:kern w:val="2"/>
                      <w:sz w:val="28"/>
                      <w:szCs w:val="28"/>
                      <w:lang w:val="uk-UA"/>
                    </w:rPr>
                  </w:pPr>
                </w:p>
              </w:tc>
              <w:tc>
                <w:tcPr>
                  <w:tcW w:w="1276" w:type="dxa"/>
                  <w:shd w:val="clear" w:color="auto" w:fill="auto"/>
                </w:tcPr>
                <w:p w14:paraId="02477F06" w14:textId="77777777" w:rsidR="003B2070" w:rsidRPr="00BA2825" w:rsidRDefault="003B2070" w:rsidP="003B2070">
                  <w:pPr>
                    <w:snapToGrid w:val="0"/>
                    <w:rPr>
                      <w:b/>
                      <w:kern w:val="2"/>
                      <w:sz w:val="28"/>
                      <w:szCs w:val="28"/>
                      <w:lang w:val="uk-UA"/>
                    </w:rPr>
                  </w:pPr>
                </w:p>
              </w:tc>
            </w:tr>
          </w:tbl>
          <w:p w14:paraId="14896BAE" w14:textId="77777777" w:rsidR="006D11A0" w:rsidRPr="00BA2825" w:rsidRDefault="006D11A0" w:rsidP="003B2070">
            <w:pPr>
              <w:rPr>
                <w:kern w:val="2"/>
                <w:sz w:val="28"/>
                <w:szCs w:val="28"/>
                <w:u w:val="single"/>
                <w:lang w:val="uk-UA"/>
              </w:rPr>
            </w:pPr>
          </w:p>
          <w:p w14:paraId="4531478C" w14:textId="62709823" w:rsidR="003B2070" w:rsidRPr="00BA2825" w:rsidRDefault="003B2070" w:rsidP="003B2070">
            <w:pPr>
              <w:rPr>
                <w:lang w:val="uk-UA"/>
              </w:rPr>
            </w:pPr>
            <w:r w:rsidRPr="00BA2825">
              <w:rPr>
                <w:kern w:val="2"/>
                <w:sz w:val="28"/>
                <w:szCs w:val="28"/>
                <w:u w:val="single"/>
                <w:lang w:val="uk-UA"/>
              </w:rPr>
              <w:t>(1853100000)</w:t>
            </w:r>
          </w:p>
          <w:p w14:paraId="0E928E29" w14:textId="77777777" w:rsidR="003B2070" w:rsidRPr="00BA2825" w:rsidRDefault="003B2070" w:rsidP="003B2070">
            <w:pPr>
              <w:rPr>
                <w:lang w:val="uk-UA"/>
              </w:rPr>
            </w:pPr>
            <w:r w:rsidRPr="00BA2825">
              <w:rPr>
                <w:kern w:val="2"/>
                <w:sz w:val="12"/>
                <w:szCs w:val="12"/>
                <w:lang w:val="uk-UA"/>
              </w:rPr>
              <w:t xml:space="preserve">                (код бюджету)</w:t>
            </w:r>
          </w:p>
          <w:p w14:paraId="276469F4" w14:textId="77777777" w:rsidR="00F43E60" w:rsidRPr="00BA2825" w:rsidRDefault="00F43E60" w:rsidP="007A56DC">
            <w:pPr>
              <w:tabs>
                <w:tab w:val="left" w:pos="540"/>
                <w:tab w:val="left" w:pos="1980"/>
                <w:tab w:val="left" w:pos="3060"/>
              </w:tabs>
              <w:jc w:val="both"/>
              <w:rPr>
                <w:b/>
                <w:sz w:val="27"/>
                <w:szCs w:val="27"/>
                <w:lang w:val="uk-UA"/>
              </w:rPr>
            </w:pPr>
          </w:p>
        </w:tc>
      </w:tr>
    </w:tbl>
    <w:p w14:paraId="17DAE02E" w14:textId="75E99021" w:rsidR="00742BE2" w:rsidRPr="00276C38" w:rsidRDefault="00742BE2" w:rsidP="00276C38">
      <w:pPr>
        <w:autoSpaceDE w:val="0"/>
        <w:ind w:firstLine="709"/>
        <w:jc w:val="both"/>
        <w:rPr>
          <w:rStyle w:val="ad"/>
          <w:bCs/>
          <w:spacing w:val="0"/>
          <w:sz w:val="28"/>
          <w:szCs w:val="28"/>
          <w:lang w:val="uk-UA"/>
        </w:rPr>
      </w:pPr>
      <w:r w:rsidRPr="00BA2825">
        <w:rPr>
          <w:rStyle w:val="ad"/>
          <w:sz w:val="28"/>
          <w:szCs w:val="28"/>
          <w:lang w:val="uk-UA" w:eastAsia="uk-UA"/>
        </w:rPr>
        <w:t xml:space="preserve">Відповідно до </w:t>
      </w:r>
      <w:r w:rsidRPr="00BA2825">
        <w:rPr>
          <w:sz w:val="28"/>
          <w:szCs w:val="28"/>
          <w:lang w:val="uk-UA"/>
        </w:rPr>
        <w:t xml:space="preserve">указу Президента України від 24 лютого 2022 року                     № 64/2022 «Про введення воєнного стану в Україні», затвердженого Законом України від 24 лютого 2022 року № 2102 – ІХ (зі змінами), </w:t>
      </w:r>
      <w:r w:rsidRPr="00BA2825">
        <w:rPr>
          <w:rStyle w:val="ad"/>
          <w:sz w:val="28"/>
          <w:szCs w:val="28"/>
          <w:lang w:val="uk-UA" w:eastAsia="uk-UA"/>
        </w:rPr>
        <w:t>Бюджетного кодексу України</w:t>
      </w:r>
      <w:r w:rsidRPr="00BA2825">
        <w:rPr>
          <w:sz w:val="28"/>
          <w:szCs w:val="28"/>
          <w:lang w:val="uk-UA"/>
        </w:rPr>
        <w:t>,</w:t>
      </w:r>
      <w:r w:rsidR="007C59CA">
        <w:rPr>
          <w:sz w:val="28"/>
          <w:szCs w:val="28"/>
          <w:lang w:val="uk-UA"/>
        </w:rPr>
        <w:t xml:space="preserve"> </w:t>
      </w:r>
      <w:r w:rsidR="00276C38" w:rsidRPr="00BA2825">
        <w:rPr>
          <w:sz w:val="28"/>
          <w:szCs w:val="28"/>
          <w:lang w:val="uk-UA"/>
        </w:rPr>
        <w:t>постанови Кабінету Міністрів України від 11 березня 2022 р. № 252 «Деякі питання формування та виконання місцевих бюджетів у період воєнного стану», к</w:t>
      </w:r>
      <w:r w:rsidR="00276C38" w:rsidRPr="00BA2825">
        <w:rPr>
          <w:rStyle w:val="ad"/>
          <w:sz w:val="28"/>
          <w:szCs w:val="28"/>
          <w:lang w:val="uk-UA" w:eastAsia="uk-UA"/>
        </w:rPr>
        <w:t xml:space="preserve">еруючись </w:t>
      </w:r>
      <w:r w:rsidR="00276C38" w:rsidRPr="00BA2825">
        <w:rPr>
          <w:sz w:val="28"/>
          <w:szCs w:val="28"/>
          <w:lang w:val="uk-UA"/>
        </w:rPr>
        <w:t xml:space="preserve">пунктом 5 частини </w:t>
      </w:r>
      <w:r w:rsidR="00276C38" w:rsidRPr="0005395E">
        <w:rPr>
          <w:sz w:val="28"/>
          <w:szCs w:val="28"/>
          <w:lang w:val="uk-UA"/>
        </w:rPr>
        <w:t>другої статті 15 Закону України «Про правовий режим воєнного стану»</w:t>
      </w:r>
      <w:r w:rsidR="00276C38">
        <w:rPr>
          <w:sz w:val="28"/>
          <w:szCs w:val="28"/>
          <w:lang w:val="uk-UA"/>
        </w:rPr>
        <w:t>, в</w:t>
      </w:r>
      <w:r w:rsidR="00276C38" w:rsidRPr="0005395E">
        <w:rPr>
          <w:sz w:val="28"/>
          <w:szCs w:val="28"/>
          <w:lang w:val="uk-UA"/>
        </w:rPr>
        <w:t>раховуючи</w:t>
      </w:r>
      <w:r w:rsidR="00276C38">
        <w:rPr>
          <w:sz w:val="28"/>
          <w:szCs w:val="28"/>
          <w:lang w:val="uk-UA"/>
        </w:rPr>
        <w:t xml:space="preserve"> </w:t>
      </w:r>
      <w:r w:rsidR="007C59CA" w:rsidRPr="00DF0C3B">
        <w:rPr>
          <w:sz w:val="28"/>
          <w:szCs w:val="28"/>
          <w:lang w:val="uk-UA"/>
        </w:rPr>
        <w:t>розпоряджен</w:t>
      </w:r>
      <w:r w:rsidR="00276C38">
        <w:rPr>
          <w:sz w:val="28"/>
          <w:szCs w:val="28"/>
          <w:lang w:val="uk-UA"/>
        </w:rPr>
        <w:t>ня</w:t>
      </w:r>
      <w:r w:rsidR="00DF0C3B" w:rsidRPr="00DF0C3B">
        <w:rPr>
          <w:sz w:val="28"/>
          <w:szCs w:val="28"/>
          <w:lang w:val="uk-UA"/>
        </w:rPr>
        <w:t xml:space="preserve"> </w:t>
      </w:r>
      <w:r w:rsidR="00DF0C3B" w:rsidRPr="00DF0C3B">
        <w:rPr>
          <w:bCs/>
          <w:sz w:val="28"/>
          <w:szCs w:val="28"/>
          <w:lang w:val="uk-UA"/>
        </w:rPr>
        <w:t xml:space="preserve">Кабінету Міністрів України </w:t>
      </w:r>
      <w:r w:rsidR="000361F6" w:rsidRPr="00DF0C3B">
        <w:rPr>
          <w:bCs/>
          <w:sz w:val="28"/>
          <w:szCs w:val="28"/>
          <w:lang w:val="uk-UA"/>
        </w:rPr>
        <w:t>від 23 лютого 2024 р.</w:t>
      </w:r>
      <w:r w:rsidR="000361F6">
        <w:rPr>
          <w:bCs/>
          <w:sz w:val="28"/>
          <w:szCs w:val="28"/>
          <w:lang w:val="uk-UA"/>
        </w:rPr>
        <w:t xml:space="preserve"> </w:t>
      </w:r>
      <w:r w:rsidR="000361F6" w:rsidRPr="00DF0C3B">
        <w:rPr>
          <w:bCs/>
          <w:sz w:val="28"/>
          <w:szCs w:val="28"/>
          <w:lang w:val="uk-UA"/>
        </w:rPr>
        <w:t>№ 148</w:t>
      </w:r>
      <w:r w:rsidR="000361F6">
        <w:rPr>
          <w:bCs/>
          <w:sz w:val="28"/>
          <w:szCs w:val="28"/>
          <w:lang w:val="uk-UA"/>
        </w:rPr>
        <w:t xml:space="preserve"> </w:t>
      </w:r>
      <w:r w:rsidR="000361F6" w:rsidRPr="00BA2825">
        <w:rPr>
          <w:kern w:val="2"/>
          <w:sz w:val="28"/>
          <w:szCs w:val="28"/>
          <w:lang w:val="uk-UA"/>
        </w:rPr>
        <w:t xml:space="preserve">– </w:t>
      </w:r>
      <w:r w:rsidR="000361F6" w:rsidRPr="00DF0C3B">
        <w:rPr>
          <w:bCs/>
          <w:sz w:val="28"/>
          <w:szCs w:val="28"/>
          <w:lang w:val="uk-UA"/>
        </w:rPr>
        <w:t>р «Про затвердження розподілу</w:t>
      </w:r>
      <w:r w:rsidR="000361F6">
        <w:rPr>
          <w:bCs/>
          <w:sz w:val="28"/>
          <w:szCs w:val="28"/>
          <w:lang w:val="uk-UA"/>
        </w:rPr>
        <w:t xml:space="preserve"> </w:t>
      </w:r>
      <w:r w:rsidR="000361F6" w:rsidRPr="00DF0C3B">
        <w:rPr>
          <w:bCs/>
          <w:sz w:val="28"/>
          <w:szCs w:val="28"/>
          <w:lang w:val="uk-UA"/>
        </w:rPr>
        <w:t>у</w:t>
      </w:r>
      <w:r w:rsidR="000361F6">
        <w:rPr>
          <w:bCs/>
          <w:sz w:val="28"/>
          <w:szCs w:val="28"/>
          <w:lang w:val="uk-UA"/>
        </w:rPr>
        <w:t xml:space="preserve"> </w:t>
      </w:r>
      <w:r w:rsidR="000361F6" w:rsidRPr="00DF0C3B">
        <w:rPr>
          <w:bCs/>
          <w:sz w:val="28"/>
          <w:szCs w:val="28"/>
          <w:lang w:val="uk-UA"/>
        </w:rPr>
        <w:t>2024 році обсягу додаткової дотації з державного</w:t>
      </w:r>
      <w:r w:rsidR="000361F6" w:rsidRPr="0004646B">
        <w:rPr>
          <w:bCs/>
          <w:sz w:val="28"/>
          <w:szCs w:val="28"/>
          <w:lang w:val="uk-UA"/>
        </w:rPr>
        <w:t xml:space="preserve">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w:t>
      </w:r>
      <w:r w:rsidR="000361F6">
        <w:rPr>
          <w:bCs/>
          <w:sz w:val="28"/>
          <w:szCs w:val="28"/>
          <w:lang w:val="uk-UA"/>
        </w:rPr>
        <w:t xml:space="preserve"> та </w:t>
      </w:r>
      <w:r w:rsidR="00DF0C3B" w:rsidRPr="00DF0C3B">
        <w:rPr>
          <w:bCs/>
          <w:sz w:val="28"/>
          <w:szCs w:val="28"/>
          <w:lang w:val="uk-UA"/>
        </w:rPr>
        <w:t xml:space="preserve">від 30 квітня 2024 р. № 378 </w:t>
      </w:r>
      <w:r w:rsidR="0095228F" w:rsidRPr="00BA2825">
        <w:rPr>
          <w:kern w:val="2"/>
          <w:sz w:val="28"/>
          <w:szCs w:val="28"/>
          <w:lang w:val="uk-UA"/>
        </w:rPr>
        <w:t xml:space="preserve">– </w:t>
      </w:r>
      <w:r w:rsidR="00DF0C3B" w:rsidRPr="00DF0C3B">
        <w:rPr>
          <w:bCs/>
          <w:sz w:val="28"/>
          <w:szCs w:val="28"/>
          <w:lang w:val="uk-UA"/>
        </w:rPr>
        <w:t>р «Про перерозподі</w:t>
      </w:r>
      <w:r w:rsidR="00DF0C3B" w:rsidRPr="0004646B">
        <w:rPr>
          <w:bCs/>
          <w:sz w:val="28"/>
          <w:szCs w:val="28"/>
          <w:lang w:val="uk-UA"/>
        </w:rPr>
        <w:t>л деяких видатків державного бюджету, передбачених Міністерству освіти і науки на 2024 рік, та розподіл обсягу субвенції з державного бюджету місцевим бюджетам на створення навчально-практичних центрів сучасної професійної (професійно-технічної) освіти</w:t>
      </w:r>
      <w:r w:rsidR="00DF0C3B">
        <w:rPr>
          <w:bCs/>
          <w:sz w:val="28"/>
          <w:szCs w:val="28"/>
          <w:lang w:val="uk-UA"/>
        </w:rPr>
        <w:t xml:space="preserve"> </w:t>
      </w:r>
      <w:r w:rsidR="00DF0C3B" w:rsidRPr="0004646B">
        <w:rPr>
          <w:bCs/>
          <w:sz w:val="28"/>
          <w:szCs w:val="28"/>
          <w:lang w:val="uk-UA"/>
        </w:rPr>
        <w:t>у 2024 році»</w:t>
      </w:r>
      <w:r w:rsidR="000361F6">
        <w:rPr>
          <w:bCs/>
          <w:sz w:val="28"/>
          <w:szCs w:val="28"/>
          <w:lang w:val="uk-UA"/>
        </w:rPr>
        <w:t>,</w:t>
      </w:r>
      <w:r w:rsidR="00DF0C3B">
        <w:rPr>
          <w:bCs/>
          <w:sz w:val="28"/>
          <w:szCs w:val="28"/>
          <w:lang w:val="uk-UA"/>
        </w:rPr>
        <w:t xml:space="preserve"> </w:t>
      </w:r>
      <w:r w:rsidR="0095228F" w:rsidRPr="001B136F">
        <w:rPr>
          <w:bCs/>
          <w:sz w:val="28"/>
          <w:szCs w:val="28"/>
          <w:lang w:val="uk-UA"/>
        </w:rPr>
        <w:t>лист</w:t>
      </w:r>
      <w:r w:rsidR="00A63CCD" w:rsidRPr="001B136F">
        <w:rPr>
          <w:bCs/>
          <w:sz w:val="28"/>
          <w:szCs w:val="28"/>
          <w:lang w:val="uk-UA"/>
        </w:rPr>
        <w:t>и</w:t>
      </w:r>
      <w:r w:rsidR="00DF0C3B" w:rsidRPr="001B136F">
        <w:rPr>
          <w:bCs/>
          <w:sz w:val="28"/>
          <w:szCs w:val="28"/>
          <w:lang w:val="uk-UA"/>
        </w:rPr>
        <w:t xml:space="preserve"> Міністерства фінансів України </w:t>
      </w:r>
      <w:r w:rsidR="0095228F" w:rsidRPr="001B136F">
        <w:rPr>
          <w:bCs/>
          <w:sz w:val="28"/>
          <w:szCs w:val="28"/>
          <w:lang w:val="uk-UA"/>
        </w:rPr>
        <w:t>від 25.12.2023</w:t>
      </w:r>
      <w:r w:rsidR="00A63CCD" w:rsidRPr="001B136F">
        <w:rPr>
          <w:bCs/>
          <w:sz w:val="28"/>
          <w:szCs w:val="28"/>
          <w:lang w:val="uk-UA"/>
        </w:rPr>
        <w:t xml:space="preserve"> </w:t>
      </w:r>
      <w:r w:rsidR="00DF0C3B" w:rsidRPr="001B136F">
        <w:rPr>
          <w:bCs/>
          <w:sz w:val="28"/>
          <w:szCs w:val="28"/>
          <w:lang w:val="uk-UA"/>
        </w:rPr>
        <w:t>№ 051120-08-6/36128</w:t>
      </w:r>
      <w:r w:rsidR="00276C38" w:rsidRPr="001B136F">
        <w:rPr>
          <w:bCs/>
          <w:sz w:val="28"/>
          <w:szCs w:val="28"/>
          <w:lang w:val="uk-UA"/>
        </w:rPr>
        <w:t xml:space="preserve"> «</w:t>
      </w:r>
      <w:r w:rsidR="001B136F" w:rsidRPr="001B136F">
        <w:rPr>
          <w:bCs/>
          <w:sz w:val="28"/>
          <w:szCs w:val="28"/>
          <w:lang w:val="uk-UA"/>
        </w:rPr>
        <w:t>Про розгляд звернення</w:t>
      </w:r>
      <w:r w:rsidR="00276C38" w:rsidRPr="001B136F">
        <w:rPr>
          <w:bCs/>
          <w:sz w:val="28"/>
          <w:szCs w:val="28"/>
          <w:lang w:val="uk-UA"/>
        </w:rPr>
        <w:t>»</w:t>
      </w:r>
      <w:r w:rsidR="004E5689" w:rsidRPr="001B136F">
        <w:rPr>
          <w:bCs/>
          <w:sz w:val="28"/>
          <w:szCs w:val="28"/>
          <w:lang w:val="uk-UA"/>
        </w:rPr>
        <w:t xml:space="preserve"> </w:t>
      </w:r>
      <w:r w:rsidR="00A63CCD" w:rsidRPr="001B136F">
        <w:rPr>
          <w:bCs/>
          <w:sz w:val="28"/>
          <w:szCs w:val="28"/>
          <w:lang w:val="uk-UA"/>
        </w:rPr>
        <w:t>та Німецького товариства міжнародного співробітництва</w:t>
      </w:r>
      <w:r w:rsidR="0095228F" w:rsidRPr="0005395E">
        <w:rPr>
          <w:sz w:val="28"/>
          <w:lang w:val="uk-UA"/>
        </w:rPr>
        <w:t xml:space="preserve"> </w:t>
      </w:r>
      <w:proofErr w:type="spellStart"/>
      <w:r w:rsidR="0005395E" w:rsidRPr="0005395E">
        <w:rPr>
          <w:sz w:val="28"/>
          <w:szCs w:val="28"/>
          <w:lang w:val="uk-UA"/>
        </w:rPr>
        <w:t>Deutsche</w:t>
      </w:r>
      <w:proofErr w:type="spellEnd"/>
      <w:r w:rsidR="0005395E" w:rsidRPr="0005395E">
        <w:rPr>
          <w:sz w:val="28"/>
          <w:szCs w:val="28"/>
          <w:lang w:val="uk-UA"/>
        </w:rPr>
        <w:t xml:space="preserve"> </w:t>
      </w:r>
      <w:proofErr w:type="spellStart"/>
      <w:r w:rsidR="0005395E" w:rsidRPr="0005395E">
        <w:rPr>
          <w:sz w:val="28"/>
          <w:szCs w:val="28"/>
          <w:lang w:val="uk-UA"/>
        </w:rPr>
        <w:t>Gesellschaft</w:t>
      </w:r>
      <w:proofErr w:type="spellEnd"/>
      <w:r w:rsidR="0005395E" w:rsidRPr="0005395E">
        <w:rPr>
          <w:sz w:val="28"/>
          <w:szCs w:val="28"/>
          <w:lang w:val="uk-UA"/>
        </w:rPr>
        <w:t xml:space="preserve"> </w:t>
      </w:r>
      <w:proofErr w:type="spellStart"/>
      <w:r w:rsidR="0005395E" w:rsidRPr="0005395E">
        <w:rPr>
          <w:sz w:val="28"/>
          <w:szCs w:val="28"/>
          <w:lang w:val="uk-UA"/>
        </w:rPr>
        <w:t>für</w:t>
      </w:r>
      <w:proofErr w:type="spellEnd"/>
      <w:r w:rsidR="0005395E" w:rsidRPr="0005395E">
        <w:rPr>
          <w:sz w:val="28"/>
          <w:szCs w:val="28"/>
          <w:lang w:val="uk-UA"/>
        </w:rPr>
        <w:t xml:space="preserve"> </w:t>
      </w:r>
      <w:proofErr w:type="spellStart"/>
      <w:r w:rsidR="0005395E" w:rsidRPr="0005395E">
        <w:rPr>
          <w:sz w:val="28"/>
          <w:szCs w:val="28"/>
          <w:lang w:val="uk-UA"/>
        </w:rPr>
        <w:t>Internationale</w:t>
      </w:r>
      <w:proofErr w:type="spellEnd"/>
      <w:r w:rsidR="0005395E" w:rsidRPr="0005395E">
        <w:rPr>
          <w:sz w:val="28"/>
          <w:szCs w:val="28"/>
          <w:lang w:val="uk-UA"/>
        </w:rPr>
        <w:t xml:space="preserve"> </w:t>
      </w:r>
      <w:proofErr w:type="spellStart"/>
      <w:r w:rsidR="0005395E" w:rsidRPr="0005395E">
        <w:rPr>
          <w:sz w:val="28"/>
          <w:szCs w:val="28"/>
          <w:lang w:val="uk-UA"/>
        </w:rPr>
        <w:t>Zusammenarbeit</w:t>
      </w:r>
      <w:proofErr w:type="spellEnd"/>
      <w:r w:rsidR="0005395E" w:rsidRPr="0005395E">
        <w:rPr>
          <w:sz w:val="28"/>
          <w:szCs w:val="28"/>
          <w:lang w:val="uk-UA"/>
        </w:rPr>
        <w:t xml:space="preserve"> (GIZ) </w:t>
      </w:r>
      <w:proofErr w:type="spellStart"/>
      <w:r w:rsidR="0005395E" w:rsidRPr="0005395E">
        <w:rPr>
          <w:sz w:val="28"/>
          <w:szCs w:val="28"/>
          <w:lang w:val="uk-UA"/>
        </w:rPr>
        <w:t>GmbH</w:t>
      </w:r>
      <w:proofErr w:type="spellEnd"/>
      <w:r w:rsidR="0095228F" w:rsidRPr="0005395E">
        <w:rPr>
          <w:sz w:val="28"/>
          <w:lang w:val="uk-UA"/>
        </w:rPr>
        <w:t xml:space="preserve"> </w:t>
      </w:r>
      <w:r w:rsidR="0095228F" w:rsidRPr="0005395E">
        <w:rPr>
          <w:bCs/>
          <w:sz w:val="28"/>
          <w:szCs w:val="28"/>
          <w:lang w:val="uk-UA"/>
        </w:rPr>
        <w:t xml:space="preserve">від 19.04.2024 </w:t>
      </w:r>
      <w:r w:rsidR="00DF0C3B" w:rsidRPr="0005395E">
        <w:rPr>
          <w:bCs/>
          <w:sz w:val="28"/>
          <w:szCs w:val="28"/>
          <w:lang w:val="uk-UA"/>
        </w:rPr>
        <w:t>№</w:t>
      </w:r>
      <w:r w:rsidR="00A63CCD" w:rsidRPr="0005395E">
        <w:rPr>
          <w:bCs/>
          <w:sz w:val="28"/>
          <w:szCs w:val="28"/>
          <w:lang w:val="uk-UA"/>
        </w:rPr>
        <w:t xml:space="preserve"> </w:t>
      </w:r>
      <w:r w:rsidR="00DF0C3B" w:rsidRPr="0005395E">
        <w:rPr>
          <w:bCs/>
          <w:sz w:val="28"/>
          <w:szCs w:val="28"/>
          <w:lang w:val="uk-UA"/>
        </w:rPr>
        <w:t xml:space="preserve">2019.2290.5/478, </w:t>
      </w:r>
      <w:r w:rsidRPr="0005395E">
        <w:rPr>
          <w:sz w:val="28"/>
          <w:szCs w:val="28"/>
          <w:lang w:val="uk-UA"/>
        </w:rPr>
        <w:t>звернення головних розпорядників бюджетних</w:t>
      </w:r>
      <w:r w:rsidRPr="0005395E">
        <w:rPr>
          <w:rStyle w:val="ad"/>
          <w:sz w:val="28"/>
          <w:szCs w:val="28"/>
          <w:lang w:val="uk-UA" w:eastAsia="uk-UA"/>
        </w:rPr>
        <w:t xml:space="preserve"> коштів</w:t>
      </w:r>
      <w:r w:rsidRPr="00BA2825">
        <w:rPr>
          <w:rStyle w:val="ad"/>
          <w:sz w:val="28"/>
          <w:szCs w:val="28"/>
          <w:lang w:val="uk-UA" w:eastAsia="uk-UA"/>
        </w:rPr>
        <w:t xml:space="preserve"> </w:t>
      </w:r>
    </w:p>
    <w:p w14:paraId="43EEEEE6" w14:textId="77777777" w:rsidR="00DF0C3B" w:rsidRDefault="00DF0C3B">
      <w:pPr>
        <w:spacing w:after="200" w:line="276" w:lineRule="auto"/>
        <w:rPr>
          <w:sz w:val="28"/>
          <w:szCs w:val="28"/>
          <w:lang w:val="uk-UA"/>
        </w:rPr>
      </w:pPr>
      <w:r>
        <w:rPr>
          <w:sz w:val="28"/>
          <w:szCs w:val="28"/>
          <w:lang w:val="uk-UA"/>
        </w:rPr>
        <w:br w:type="page"/>
      </w:r>
    </w:p>
    <w:p w14:paraId="0E09007D" w14:textId="7FE30976" w:rsidR="00814655" w:rsidRPr="00BA2825" w:rsidRDefault="00814655" w:rsidP="00E360F1">
      <w:pPr>
        <w:rPr>
          <w:sz w:val="28"/>
          <w:szCs w:val="28"/>
          <w:lang w:val="uk-UA"/>
        </w:rPr>
      </w:pPr>
      <w:r w:rsidRPr="00BA2825">
        <w:rPr>
          <w:sz w:val="28"/>
          <w:szCs w:val="28"/>
          <w:lang w:val="uk-UA"/>
        </w:rPr>
        <w:lastRenderedPageBreak/>
        <w:t>НАКАЗУЮ:</w:t>
      </w:r>
    </w:p>
    <w:p w14:paraId="0A647B7A" w14:textId="77777777" w:rsidR="003B2070" w:rsidRPr="00BA2825" w:rsidRDefault="003B2070" w:rsidP="003B2070">
      <w:pPr>
        <w:jc w:val="center"/>
        <w:rPr>
          <w:b/>
          <w:sz w:val="28"/>
          <w:szCs w:val="28"/>
          <w:lang w:val="uk-UA"/>
        </w:rPr>
      </w:pPr>
    </w:p>
    <w:p w14:paraId="4BE1B669" w14:textId="417D1420" w:rsidR="003B2070" w:rsidRPr="00BA2825" w:rsidRDefault="003B2070" w:rsidP="003B2070">
      <w:pPr>
        <w:tabs>
          <w:tab w:val="left" w:pos="1134"/>
        </w:tabs>
        <w:ind w:firstLine="709"/>
        <w:jc w:val="both"/>
        <w:rPr>
          <w:bCs/>
          <w:kern w:val="2"/>
          <w:sz w:val="28"/>
          <w:szCs w:val="28"/>
          <w:lang w:val="uk-UA"/>
        </w:rPr>
      </w:pPr>
      <w:r w:rsidRPr="00BA2825">
        <w:rPr>
          <w:sz w:val="28"/>
          <w:szCs w:val="28"/>
          <w:lang w:val="uk-UA"/>
        </w:rPr>
        <w:t xml:space="preserve">1. </w:t>
      </w:r>
      <w:proofErr w:type="spellStart"/>
      <w:r w:rsidRPr="00BA2825">
        <w:rPr>
          <w:sz w:val="28"/>
          <w:szCs w:val="28"/>
          <w:lang w:val="uk-UA"/>
        </w:rPr>
        <w:t>У</w:t>
      </w:r>
      <w:r w:rsidR="003461C9" w:rsidRPr="00BA2825">
        <w:rPr>
          <w:bCs/>
          <w:kern w:val="2"/>
          <w:sz w:val="28"/>
          <w:szCs w:val="28"/>
          <w:lang w:val="uk-UA"/>
        </w:rPr>
        <w:t>нести</w:t>
      </w:r>
      <w:proofErr w:type="spellEnd"/>
      <w:r w:rsidR="003461C9" w:rsidRPr="00BA2825">
        <w:rPr>
          <w:bCs/>
          <w:kern w:val="2"/>
          <w:sz w:val="28"/>
          <w:szCs w:val="28"/>
          <w:lang w:val="uk-UA"/>
        </w:rPr>
        <w:t xml:space="preserve"> зміни до наказу</w:t>
      </w:r>
      <w:r w:rsidRPr="00BA2825">
        <w:rPr>
          <w:bCs/>
          <w:kern w:val="2"/>
          <w:sz w:val="28"/>
          <w:szCs w:val="28"/>
          <w:lang w:val="uk-UA"/>
        </w:rPr>
        <w:t xml:space="preserve"> Сумської міської</w:t>
      </w:r>
      <w:r w:rsidR="003461C9" w:rsidRPr="00BA2825">
        <w:rPr>
          <w:bCs/>
          <w:kern w:val="2"/>
          <w:sz w:val="28"/>
          <w:szCs w:val="28"/>
          <w:lang w:val="uk-UA"/>
        </w:rPr>
        <w:t xml:space="preserve"> військової адміністрації </w:t>
      </w:r>
      <w:r w:rsidR="0043427A" w:rsidRPr="00BA2825">
        <w:rPr>
          <w:bCs/>
          <w:kern w:val="2"/>
          <w:sz w:val="28"/>
          <w:szCs w:val="28"/>
          <w:lang w:val="uk-UA"/>
        </w:rPr>
        <w:t xml:space="preserve">                      </w:t>
      </w:r>
      <w:r w:rsidRPr="00BA2825">
        <w:rPr>
          <w:bCs/>
          <w:iCs/>
          <w:sz w:val="28"/>
          <w:szCs w:val="28"/>
          <w:lang w:val="uk-UA"/>
        </w:rPr>
        <w:t xml:space="preserve">від </w:t>
      </w:r>
      <w:r w:rsidR="00D06F36" w:rsidRPr="00BA2825">
        <w:rPr>
          <w:bCs/>
          <w:iCs/>
          <w:sz w:val="28"/>
          <w:szCs w:val="28"/>
          <w:lang w:val="uk-UA"/>
        </w:rPr>
        <w:t>25.12.2023</w:t>
      </w:r>
      <w:r w:rsidRPr="00BA2825">
        <w:rPr>
          <w:kern w:val="2"/>
          <w:sz w:val="28"/>
          <w:szCs w:val="28"/>
          <w:lang w:val="uk-UA"/>
        </w:rPr>
        <w:t xml:space="preserve"> № </w:t>
      </w:r>
      <w:r w:rsidR="00D06F36" w:rsidRPr="00BA2825">
        <w:rPr>
          <w:kern w:val="2"/>
          <w:sz w:val="28"/>
          <w:szCs w:val="28"/>
          <w:lang w:val="uk-UA"/>
        </w:rPr>
        <w:t>114</w:t>
      </w:r>
      <w:r w:rsidRPr="00BA2825">
        <w:rPr>
          <w:kern w:val="2"/>
          <w:sz w:val="28"/>
          <w:szCs w:val="28"/>
          <w:lang w:val="uk-UA"/>
        </w:rPr>
        <w:t xml:space="preserve"> – </w:t>
      </w:r>
      <w:r w:rsidR="00D06F36" w:rsidRPr="00BA2825">
        <w:rPr>
          <w:kern w:val="2"/>
          <w:sz w:val="28"/>
          <w:szCs w:val="28"/>
          <w:lang w:val="uk-UA"/>
        </w:rPr>
        <w:t>С</w:t>
      </w:r>
      <w:r w:rsidRPr="00BA2825">
        <w:rPr>
          <w:kern w:val="2"/>
          <w:sz w:val="28"/>
          <w:szCs w:val="28"/>
          <w:lang w:val="uk-UA"/>
        </w:rPr>
        <w:t>МР «</w:t>
      </w:r>
      <w:r w:rsidRPr="00BA2825">
        <w:rPr>
          <w:sz w:val="28"/>
          <w:szCs w:val="28"/>
          <w:lang w:val="uk-UA"/>
        </w:rPr>
        <w:t xml:space="preserve">Про бюджет Сумської міської територіальної громади </w:t>
      </w:r>
      <w:r w:rsidRPr="00BA2825">
        <w:rPr>
          <w:bCs/>
          <w:sz w:val="28"/>
          <w:szCs w:val="28"/>
          <w:lang w:val="uk-UA"/>
        </w:rPr>
        <w:t>на 202</w:t>
      </w:r>
      <w:r w:rsidR="00D06F36" w:rsidRPr="00BA2825">
        <w:rPr>
          <w:bCs/>
          <w:sz w:val="28"/>
          <w:szCs w:val="28"/>
          <w:lang w:val="uk-UA"/>
        </w:rPr>
        <w:t>4</w:t>
      </w:r>
      <w:r w:rsidRPr="00BA2825">
        <w:rPr>
          <w:bCs/>
          <w:sz w:val="28"/>
          <w:szCs w:val="28"/>
          <w:lang w:val="uk-UA"/>
        </w:rPr>
        <w:t> рік</w:t>
      </w:r>
      <w:r w:rsidRPr="00BA2825">
        <w:rPr>
          <w:kern w:val="2"/>
          <w:sz w:val="28"/>
          <w:szCs w:val="28"/>
          <w:lang w:val="uk-UA"/>
        </w:rPr>
        <w:t>»</w:t>
      </w:r>
      <w:r w:rsidR="003355D7" w:rsidRPr="00BA2825">
        <w:rPr>
          <w:kern w:val="2"/>
          <w:sz w:val="28"/>
          <w:szCs w:val="28"/>
          <w:lang w:val="uk-UA"/>
        </w:rPr>
        <w:t xml:space="preserve"> </w:t>
      </w:r>
      <w:r w:rsidR="003355D7" w:rsidRPr="00BA2825">
        <w:rPr>
          <w:bCs/>
          <w:sz w:val="28"/>
          <w:szCs w:val="28"/>
          <w:lang w:val="uk-UA"/>
        </w:rPr>
        <w:t>(зі змінами)</w:t>
      </w:r>
      <w:r w:rsidRPr="00BA2825">
        <w:rPr>
          <w:kern w:val="2"/>
          <w:sz w:val="28"/>
          <w:szCs w:val="28"/>
          <w:lang w:val="uk-UA"/>
        </w:rPr>
        <w:t xml:space="preserve">, </w:t>
      </w:r>
      <w:r w:rsidRPr="00BA2825">
        <w:rPr>
          <w:bCs/>
          <w:kern w:val="2"/>
          <w:sz w:val="28"/>
          <w:szCs w:val="28"/>
          <w:lang w:val="uk-UA"/>
        </w:rPr>
        <w:t xml:space="preserve">а саме: </w:t>
      </w:r>
    </w:p>
    <w:p w14:paraId="33F26019" w14:textId="77777777" w:rsidR="003B2070" w:rsidRPr="00BA2825" w:rsidRDefault="003B2070" w:rsidP="003B2070">
      <w:pPr>
        <w:tabs>
          <w:tab w:val="left" w:pos="1134"/>
        </w:tabs>
        <w:ind w:firstLine="709"/>
        <w:jc w:val="both"/>
        <w:rPr>
          <w:lang w:val="uk-UA"/>
        </w:rPr>
      </w:pPr>
      <w:r w:rsidRPr="00BA2825">
        <w:rPr>
          <w:bCs/>
          <w:kern w:val="2"/>
          <w:sz w:val="28"/>
          <w:szCs w:val="28"/>
          <w:lang w:val="uk-UA"/>
        </w:rPr>
        <w:t>1.1. В</w:t>
      </w:r>
      <w:r w:rsidRPr="00BA2825">
        <w:rPr>
          <w:sz w:val="28"/>
          <w:szCs w:val="28"/>
          <w:lang w:val="uk-UA"/>
        </w:rPr>
        <w:t>икласти пункти 1</w:t>
      </w:r>
      <w:r w:rsidR="00F06757" w:rsidRPr="00BA2825">
        <w:rPr>
          <w:sz w:val="28"/>
          <w:szCs w:val="28"/>
          <w:lang w:val="uk-UA"/>
        </w:rPr>
        <w:t xml:space="preserve"> </w:t>
      </w:r>
      <w:r w:rsidRPr="00BA2825">
        <w:rPr>
          <w:sz w:val="28"/>
          <w:szCs w:val="28"/>
          <w:lang w:val="uk-UA"/>
        </w:rPr>
        <w:t>та 5 у новій редакції:</w:t>
      </w:r>
    </w:p>
    <w:p w14:paraId="745D8103" w14:textId="77777777" w:rsidR="003B2070" w:rsidRPr="00BA2825" w:rsidRDefault="003B2070" w:rsidP="003B2070">
      <w:pPr>
        <w:tabs>
          <w:tab w:val="left" w:pos="1134"/>
        </w:tabs>
        <w:ind w:firstLine="720"/>
        <w:jc w:val="both"/>
        <w:rPr>
          <w:bCs/>
          <w:kern w:val="2"/>
          <w:sz w:val="4"/>
          <w:szCs w:val="4"/>
          <w:lang w:val="uk-UA"/>
        </w:rPr>
      </w:pPr>
    </w:p>
    <w:p w14:paraId="422B3970" w14:textId="77777777" w:rsidR="00F349FE" w:rsidRPr="00BA2825" w:rsidRDefault="003B2070" w:rsidP="00F349FE">
      <w:pPr>
        <w:tabs>
          <w:tab w:val="left" w:pos="1134"/>
        </w:tabs>
        <w:ind w:firstLine="720"/>
        <w:jc w:val="both"/>
        <w:rPr>
          <w:sz w:val="28"/>
          <w:szCs w:val="28"/>
          <w:lang w:val="uk-UA"/>
        </w:rPr>
      </w:pPr>
      <w:r w:rsidRPr="00BA2825">
        <w:rPr>
          <w:sz w:val="28"/>
          <w:szCs w:val="28"/>
          <w:lang w:val="uk-UA"/>
        </w:rPr>
        <w:t>«</w:t>
      </w:r>
      <w:r w:rsidR="00F349FE" w:rsidRPr="00BA2825">
        <w:rPr>
          <w:sz w:val="28"/>
          <w:szCs w:val="28"/>
          <w:lang w:val="uk-UA"/>
        </w:rPr>
        <w:t xml:space="preserve">1. Визначити на 2024 рік: </w:t>
      </w:r>
    </w:p>
    <w:p w14:paraId="0F476684" w14:textId="77777777" w:rsidR="00F349FE" w:rsidRPr="00BA2825" w:rsidRDefault="00F349FE" w:rsidP="00F349FE">
      <w:pPr>
        <w:tabs>
          <w:tab w:val="left" w:pos="1134"/>
        </w:tabs>
        <w:ind w:firstLine="720"/>
        <w:jc w:val="both"/>
        <w:rPr>
          <w:sz w:val="6"/>
          <w:szCs w:val="6"/>
          <w:lang w:val="uk-UA"/>
        </w:rPr>
      </w:pPr>
    </w:p>
    <w:p w14:paraId="41348DDA" w14:textId="55545981" w:rsidR="00F349FE" w:rsidRPr="00BA2825" w:rsidRDefault="00F349FE" w:rsidP="00F349FE">
      <w:pPr>
        <w:tabs>
          <w:tab w:val="left" w:pos="1134"/>
        </w:tabs>
        <w:ind w:firstLine="720"/>
        <w:jc w:val="both"/>
        <w:rPr>
          <w:sz w:val="28"/>
          <w:szCs w:val="28"/>
          <w:lang w:val="uk-UA"/>
        </w:rPr>
      </w:pPr>
      <w:r w:rsidRPr="00BA2825">
        <w:rPr>
          <w:b/>
          <w:sz w:val="28"/>
          <w:szCs w:val="28"/>
          <w:lang w:val="uk-UA"/>
        </w:rPr>
        <w:t xml:space="preserve">- </w:t>
      </w:r>
      <w:r w:rsidRPr="00BA2825">
        <w:rPr>
          <w:sz w:val="28"/>
          <w:szCs w:val="28"/>
          <w:lang w:val="uk-UA"/>
        </w:rPr>
        <w:t xml:space="preserve">доходи бюджету Сумської міської </w:t>
      </w:r>
      <w:r w:rsidRPr="00BA2825">
        <w:rPr>
          <w:sz w:val="28"/>
          <w:lang w:val="uk-UA"/>
        </w:rPr>
        <w:t xml:space="preserve">територіальної громади </w:t>
      </w:r>
      <w:r w:rsidRPr="00BA2825">
        <w:rPr>
          <w:sz w:val="28"/>
          <w:szCs w:val="28"/>
          <w:lang w:val="uk-UA"/>
        </w:rPr>
        <w:t xml:space="preserve">у сумі </w:t>
      </w:r>
      <w:r w:rsidR="003A783E">
        <w:rPr>
          <w:sz w:val="28"/>
          <w:szCs w:val="28"/>
          <w:lang w:val="uk-UA"/>
        </w:rPr>
        <w:t>3 590 235 533,06</w:t>
      </w:r>
      <w:r w:rsidRPr="00BA2825">
        <w:rPr>
          <w:sz w:val="28"/>
          <w:szCs w:val="28"/>
          <w:lang w:val="uk-UA"/>
        </w:rPr>
        <w:t xml:space="preserve"> гривень, у тому числі </w:t>
      </w:r>
      <w:r w:rsidRPr="00BA2825">
        <w:rPr>
          <w:bCs/>
          <w:sz w:val="28"/>
          <w:szCs w:val="28"/>
          <w:lang w:val="uk-UA"/>
        </w:rPr>
        <w:t>доходи загального фонду</w:t>
      </w:r>
      <w:r w:rsidRPr="00BA2825">
        <w:rPr>
          <w:sz w:val="28"/>
          <w:szCs w:val="28"/>
          <w:lang w:val="uk-UA"/>
        </w:rPr>
        <w:t xml:space="preserve"> бюджету – </w:t>
      </w:r>
      <w:r w:rsidR="003A783E">
        <w:rPr>
          <w:sz w:val="28"/>
          <w:szCs w:val="28"/>
          <w:lang w:val="uk-UA"/>
        </w:rPr>
        <w:t>3 397 483 779,05</w:t>
      </w:r>
      <w:r w:rsidRPr="00BA2825">
        <w:rPr>
          <w:sz w:val="28"/>
          <w:szCs w:val="28"/>
          <w:lang w:val="uk-UA"/>
        </w:rPr>
        <w:t xml:space="preserve"> гривень та доходи спеціального фонду бюджету –                                   </w:t>
      </w:r>
      <w:r w:rsidR="003A783E">
        <w:rPr>
          <w:sz w:val="28"/>
          <w:szCs w:val="28"/>
          <w:lang w:val="uk-UA"/>
        </w:rPr>
        <w:t>192 751 754,01</w:t>
      </w:r>
      <w:r w:rsidRPr="00BA2825">
        <w:rPr>
          <w:sz w:val="28"/>
          <w:szCs w:val="28"/>
          <w:lang w:val="uk-UA"/>
        </w:rPr>
        <w:t xml:space="preserve"> гривень згідно з додатком 1 до цього наказу;</w:t>
      </w:r>
    </w:p>
    <w:p w14:paraId="1832AB01" w14:textId="65C1DD08" w:rsidR="00F349FE" w:rsidRPr="00BA2825" w:rsidRDefault="00F349FE" w:rsidP="00F349FE">
      <w:pPr>
        <w:tabs>
          <w:tab w:val="left" w:pos="1134"/>
        </w:tabs>
        <w:ind w:firstLine="720"/>
        <w:jc w:val="both"/>
        <w:rPr>
          <w:sz w:val="6"/>
          <w:szCs w:val="6"/>
          <w:lang w:val="uk-UA"/>
        </w:rPr>
      </w:pPr>
    </w:p>
    <w:p w14:paraId="59497BBC" w14:textId="77777777" w:rsidR="000D6856" w:rsidRPr="00BA2825" w:rsidRDefault="000D6856" w:rsidP="00F349FE">
      <w:pPr>
        <w:tabs>
          <w:tab w:val="left" w:pos="1134"/>
        </w:tabs>
        <w:ind w:firstLine="720"/>
        <w:jc w:val="both"/>
        <w:rPr>
          <w:sz w:val="6"/>
          <w:szCs w:val="6"/>
          <w:lang w:val="uk-UA"/>
        </w:rPr>
      </w:pPr>
    </w:p>
    <w:p w14:paraId="6AD711CA" w14:textId="6E956AFE" w:rsidR="00F349FE" w:rsidRPr="00BA2825" w:rsidRDefault="00F349FE" w:rsidP="00F349FE">
      <w:pPr>
        <w:tabs>
          <w:tab w:val="left" w:pos="1134"/>
        </w:tabs>
        <w:ind w:firstLine="720"/>
        <w:jc w:val="both"/>
        <w:rPr>
          <w:sz w:val="28"/>
          <w:szCs w:val="28"/>
          <w:lang w:val="uk-UA"/>
        </w:rPr>
      </w:pPr>
      <w:r w:rsidRPr="00BA2825">
        <w:rPr>
          <w:sz w:val="28"/>
          <w:szCs w:val="28"/>
          <w:lang w:val="uk-UA"/>
        </w:rPr>
        <w:t xml:space="preserve">- видатки бюджету Сумської міської </w:t>
      </w:r>
      <w:r w:rsidRPr="00BA2825">
        <w:rPr>
          <w:sz w:val="28"/>
          <w:lang w:val="uk-UA"/>
        </w:rPr>
        <w:t xml:space="preserve">територіальної громади </w:t>
      </w:r>
      <w:r w:rsidRPr="00BA2825">
        <w:rPr>
          <w:sz w:val="28"/>
          <w:szCs w:val="28"/>
          <w:lang w:val="uk-UA"/>
        </w:rPr>
        <w:t xml:space="preserve">у сумі </w:t>
      </w:r>
      <w:r w:rsidR="003A783E">
        <w:rPr>
          <w:sz w:val="28"/>
          <w:szCs w:val="28"/>
          <w:lang w:val="uk-UA"/>
        </w:rPr>
        <w:t>3 906 927 933,95</w:t>
      </w:r>
      <w:r w:rsidRPr="00BA2825">
        <w:rPr>
          <w:sz w:val="28"/>
          <w:szCs w:val="28"/>
          <w:lang w:val="uk-UA"/>
        </w:rPr>
        <w:t xml:space="preserve"> гривень, у тому числі видатки загального фонду </w:t>
      </w:r>
      <w:r w:rsidR="000D6856" w:rsidRPr="00BA2825">
        <w:rPr>
          <w:sz w:val="28"/>
          <w:szCs w:val="28"/>
          <w:lang w:val="uk-UA"/>
        </w:rPr>
        <w:t xml:space="preserve">              </w:t>
      </w:r>
      <w:r w:rsidRPr="00BA2825">
        <w:rPr>
          <w:sz w:val="28"/>
          <w:szCs w:val="28"/>
          <w:lang w:val="uk-UA"/>
        </w:rPr>
        <w:t xml:space="preserve">бюджету – </w:t>
      </w:r>
      <w:r w:rsidR="003A783E">
        <w:rPr>
          <w:sz w:val="28"/>
          <w:szCs w:val="28"/>
          <w:lang w:val="uk-UA"/>
        </w:rPr>
        <w:t>3 056 954 629,94</w:t>
      </w:r>
      <w:r w:rsidRPr="00BA2825">
        <w:rPr>
          <w:sz w:val="28"/>
          <w:szCs w:val="28"/>
          <w:lang w:val="uk-UA"/>
        </w:rPr>
        <w:t xml:space="preserve"> гривень та видатки спеціального фонду бюджету – </w:t>
      </w:r>
      <w:r w:rsidR="003A783E">
        <w:rPr>
          <w:sz w:val="28"/>
          <w:szCs w:val="28"/>
          <w:lang w:val="uk-UA"/>
        </w:rPr>
        <w:t>849 973 304,01</w:t>
      </w:r>
      <w:r w:rsidRPr="00BA2825">
        <w:rPr>
          <w:sz w:val="28"/>
          <w:szCs w:val="28"/>
          <w:lang w:val="uk-UA"/>
        </w:rPr>
        <w:t xml:space="preserve"> гривень;</w:t>
      </w:r>
    </w:p>
    <w:p w14:paraId="57D256B6" w14:textId="77777777" w:rsidR="00F349FE" w:rsidRPr="00BA2825" w:rsidRDefault="00F349FE" w:rsidP="00F349FE">
      <w:pPr>
        <w:tabs>
          <w:tab w:val="left" w:pos="1134"/>
        </w:tabs>
        <w:ind w:firstLine="720"/>
        <w:jc w:val="both"/>
        <w:rPr>
          <w:sz w:val="6"/>
          <w:szCs w:val="6"/>
          <w:lang w:val="uk-UA"/>
        </w:rPr>
      </w:pPr>
    </w:p>
    <w:p w14:paraId="3B556659" w14:textId="7B34418E" w:rsidR="00F349FE" w:rsidRPr="00BA2825" w:rsidRDefault="00F349FE" w:rsidP="00F349FE">
      <w:pPr>
        <w:tabs>
          <w:tab w:val="left" w:pos="1134"/>
        </w:tabs>
        <w:ind w:firstLine="720"/>
        <w:jc w:val="both"/>
        <w:rPr>
          <w:sz w:val="28"/>
          <w:szCs w:val="28"/>
          <w:lang w:val="uk-UA"/>
        </w:rPr>
      </w:pPr>
      <w:r w:rsidRPr="00BA2825">
        <w:rPr>
          <w:sz w:val="28"/>
          <w:szCs w:val="28"/>
          <w:lang w:val="uk-UA"/>
        </w:rPr>
        <w:t xml:space="preserve">- повернення кредитів до </w:t>
      </w:r>
      <w:r w:rsidRPr="00BA2825">
        <w:rPr>
          <w:sz w:val="28"/>
          <w:lang w:val="uk-UA"/>
        </w:rPr>
        <w:t xml:space="preserve">спеціального фонду </w:t>
      </w:r>
      <w:r w:rsidRPr="00BA2825">
        <w:rPr>
          <w:sz w:val="28"/>
          <w:szCs w:val="28"/>
          <w:lang w:val="uk-UA"/>
        </w:rPr>
        <w:t xml:space="preserve">бюджету Сумської міської </w:t>
      </w:r>
      <w:r w:rsidRPr="00BA2825">
        <w:rPr>
          <w:sz w:val="28"/>
          <w:lang w:val="uk-UA"/>
        </w:rPr>
        <w:t xml:space="preserve">територіальної громади у сумі 11 706 914,00 гривень, </w:t>
      </w:r>
      <w:r w:rsidRPr="00BA2825">
        <w:rPr>
          <w:sz w:val="28"/>
          <w:szCs w:val="28"/>
          <w:lang w:val="uk-UA"/>
        </w:rPr>
        <w:t>в тому числі повернення бюджетної позички у сумі 7 954 092,00 гривень, з них: наданої                                                               КП «</w:t>
      </w:r>
      <w:proofErr w:type="spellStart"/>
      <w:r w:rsidRPr="00BA2825">
        <w:rPr>
          <w:sz w:val="28"/>
          <w:szCs w:val="28"/>
          <w:lang w:val="uk-UA"/>
        </w:rPr>
        <w:t>Сумижитло</w:t>
      </w:r>
      <w:proofErr w:type="spellEnd"/>
      <w:r w:rsidRPr="00BA2825">
        <w:rPr>
          <w:sz w:val="28"/>
          <w:szCs w:val="28"/>
          <w:lang w:val="uk-UA"/>
        </w:rPr>
        <w:t>» Сумської міської ради – 2 054 092,00 гривень та неповернутої відповідно до рішення Сумської міської ради від 29 січня 2014 року № 3009 </w:t>
      </w:r>
      <w:r w:rsidR="00864BB6" w:rsidRPr="00BA2825">
        <w:rPr>
          <w:kern w:val="2"/>
          <w:sz w:val="28"/>
          <w:szCs w:val="28"/>
          <w:lang w:val="uk-UA"/>
        </w:rPr>
        <w:t>–</w:t>
      </w:r>
      <w:r w:rsidRPr="00BA2825">
        <w:rPr>
          <w:sz w:val="28"/>
          <w:szCs w:val="28"/>
          <w:lang w:val="uk-UA"/>
        </w:rPr>
        <w:t> МР «Про міський бюджет на 2014 рік»;                                                                                   КП «</w:t>
      </w:r>
      <w:proofErr w:type="spellStart"/>
      <w:r w:rsidRPr="00BA2825">
        <w:rPr>
          <w:sz w:val="28"/>
          <w:szCs w:val="28"/>
          <w:lang w:val="uk-UA"/>
        </w:rPr>
        <w:t>Сумитеплоенергоцентраль</w:t>
      </w:r>
      <w:proofErr w:type="spellEnd"/>
      <w:r w:rsidRPr="00BA2825">
        <w:rPr>
          <w:sz w:val="28"/>
          <w:szCs w:val="28"/>
          <w:lang w:val="uk-UA"/>
        </w:rPr>
        <w:t>» Сумської міської ради, наданої відповідно до рішення Сумської міської ради від 27 жовтня 2021 року № 2225</w:t>
      </w:r>
      <w:r w:rsidR="00864BB6" w:rsidRPr="00BA2825">
        <w:rPr>
          <w:sz w:val="28"/>
          <w:szCs w:val="28"/>
          <w:lang w:val="uk-UA"/>
        </w:rPr>
        <w:t xml:space="preserve"> </w:t>
      </w:r>
      <w:r w:rsidR="00864BB6" w:rsidRPr="00BA2825">
        <w:rPr>
          <w:kern w:val="2"/>
          <w:sz w:val="28"/>
          <w:szCs w:val="28"/>
          <w:lang w:val="uk-UA"/>
        </w:rPr>
        <w:t xml:space="preserve">– </w:t>
      </w:r>
      <w:r w:rsidRPr="00BA2825">
        <w:rPr>
          <w:sz w:val="28"/>
          <w:szCs w:val="28"/>
          <w:lang w:val="uk-UA"/>
        </w:rPr>
        <w:t>МР «Про надання бюджетної позички Комунальному підприємству «</w:t>
      </w:r>
      <w:proofErr w:type="spellStart"/>
      <w:r w:rsidRPr="00BA2825">
        <w:rPr>
          <w:sz w:val="28"/>
          <w:szCs w:val="28"/>
          <w:lang w:val="uk-UA"/>
        </w:rPr>
        <w:t>Сумитеплоенергоцентраль</w:t>
      </w:r>
      <w:proofErr w:type="spellEnd"/>
      <w:r w:rsidRPr="00BA2825">
        <w:rPr>
          <w:sz w:val="28"/>
          <w:szCs w:val="28"/>
          <w:lang w:val="uk-UA"/>
        </w:rPr>
        <w:t xml:space="preserve">» </w:t>
      </w:r>
      <w:r w:rsidRPr="00BA2825">
        <w:rPr>
          <w:kern w:val="2"/>
          <w:sz w:val="28"/>
          <w:szCs w:val="28"/>
          <w:lang w:val="uk-UA"/>
        </w:rPr>
        <w:t>та неповернутої у сумі 5 600 000,00 гривень;                    КП «</w:t>
      </w:r>
      <w:proofErr w:type="spellStart"/>
      <w:r w:rsidRPr="00BA2825">
        <w:rPr>
          <w:kern w:val="2"/>
          <w:sz w:val="28"/>
          <w:szCs w:val="28"/>
          <w:lang w:val="uk-UA"/>
        </w:rPr>
        <w:t>Інфосервіс</w:t>
      </w:r>
      <w:proofErr w:type="spellEnd"/>
      <w:r w:rsidRPr="00BA2825">
        <w:rPr>
          <w:kern w:val="2"/>
          <w:sz w:val="28"/>
          <w:szCs w:val="28"/>
          <w:lang w:val="uk-UA"/>
        </w:rPr>
        <w:t xml:space="preserve">» </w:t>
      </w:r>
      <w:r w:rsidRPr="00BA2825">
        <w:rPr>
          <w:sz w:val="28"/>
          <w:szCs w:val="28"/>
          <w:lang w:val="uk-UA"/>
        </w:rPr>
        <w:t xml:space="preserve">Сумської міської ради, наданої </w:t>
      </w:r>
      <w:r w:rsidRPr="00BA2825">
        <w:rPr>
          <w:kern w:val="2"/>
          <w:sz w:val="28"/>
          <w:szCs w:val="28"/>
          <w:lang w:val="uk-UA"/>
        </w:rPr>
        <w:t>відповідно до рішення Сумської міської ради від 12 травня 2021 року № 1048 </w:t>
      </w:r>
      <w:r w:rsidR="00864BB6" w:rsidRPr="00BA2825">
        <w:rPr>
          <w:kern w:val="2"/>
          <w:sz w:val="28"/>
          <w:szCs w:val="28"/>
          <w:lang w:val="uk-UA"/>
        </w:rPr>
        <w:t>–</w:t>
      </w:r>
      <w:r w:rsidRPr="00BA2825">
        <w:rPr>
          <w:kern w:val="2"/>
          <w:sz w:val="28"/>
          <w:szCs w:val="28"/>
          <w:lang w:val="uk-UA"/>
        </w:rPr>
        <w:t> МР «</w:t>
      </w:r>
      <w:r w:rsidRPr="00BA2825">
        <w:rPr>
          <w:sz w:val="28"/>
          <w:szCs w:val="28"/>
          <w:lang w:val="uk-UA"/>
        </w:rPr>
        <w:t>Про надання поворотної бюджетної позички комунальному підприємству «</w:t>
      </w:r>
      <w:proofErr w:type="spellStart"/>
      <w:r w:rsidRPr="00BA2825">
        <w:rPr>
          <w:sz w:val="28"/>
          <w:szCs w:val="28"/>
          <w:lang w:val="uk-UA"/>
        </w:rPr>
        <w:t>Інфосервіс</w:t>
      </w:r>
      <w:proofErr w:type="spellEnd"/>
      <w:r w:rsidRPr="00BA2825">
        <w:rPr>
          <w:sz w:val="28"/>
          <w:szCs w:val="28"/>
          <w:lang w:val="uk-UA"/>
        </w:rPr>
        <w:t>» Сумської міської ради</w:t>
      </w:r>
      <w:r w:rsidRPr="00BA2825">
        <w:rPr>
          <w:kern w:val="2"/>
          <w:sz w:val="28"/>
          <w:szCs w:val="28"/>
          <w:lang w:val="uk-UA"/>
        </w:rPr>
        <w:t xml:space="preserve">» та неповернутої </w:t>
      </w:r>
      <w:r w:rsidRPr="00BA2825">
        <w:rPr>
          <w:sz w:val="28"/>
          <w:szCs w:val="28"/>
          <w:lang w:val="uk-UA"/>
        </w:rPr>
        <w:t>у сумі 300 000,00 гривень;</w:t>
      </w:r>
    </w:p>
    <w:p w14:paraId="56444331" w14:textId="77777777" w:rsidR="00F349FE" w:rsidRPr="00BA2825" w:rsidRDefault="00F349FE" w:rsidP="00F349FE">
      <w:pPr>
        <w:tabs>
          <w:tab w:val="left" w:pos="1134"/>
        </w:tabs>
        <w:ind w:firstLine="720"/>
        <w:jc w:val="both"/>
        <w:rPr>
          <w:color w:val="FF0000"/>
          <w:sz w:val="6"/>
          <w:szCs w:val="6"/>
          <w:lang w:val="uk-UA"/>
        </w:rPr>
      </w:pPr>
    </w:p>
    <w:p w14:paraId="13D286FF" w14:textId="77777777" w:rsidR="00F349FE" w:rsidRPr="00BA2825" w:rsidRDefault="00F349FE" w:rsidP="00F349FE">
      <w:pPr>
        <w:tabs>
          <w:tab w:val="left" w:pos="1134"/>
        </w:tabs>
        <w:ind w:firstLine="720"/>
        <w:jc w:val="both"/>
        <w:rPr>
          <w:bCs/>
          <w:sz w:val="28"/>
          <w:szCs w:val="28"/>
          <w:lang w:val="uk-UA"/>
        </w:rPr>
      </w:pPr>
      <w:r w:rsidRPr="00BA2825">
        <w:rPr>
          <w:sz w:val="28"/>
          <w:szCs w:val="28"/>
          <w:lang w:val="uk-UA"/>
        </w:rPr>
        <w:t>- н</w:t>
      </w:r>
      <w:r w:rsidRPr="00BA2825">
        <w:rPr>
          <w:bCs/>
          <w:sz w:val="28"/>
          <w:szCs w:val="28"/>
          <w:lang w:val="uk-UA"/>
        </w:rPr>
        <w:t xml:space="preserve">адання кредитів із спеціального фонду </w:t>
      </w:r>
      <w:r w:rsidRPr="00BA2825">
        <w:rPr>
          <w:sz w:val="28"/>
          <w:szCs w:val="28"/>
          <w:lang w:val="uk-UA"/>
        </w:rPr>
        <w:t xml:space="preserve">бюджету Сумської міської </w:t>
      </w:r>
      <w:r w:rsidRPr="00BA2825">
        <w:rPr>
          <w:sz w:val="28"/>
          <w:lang w:val="uk-UA"/>
        </w:rPr>
        <w:t xml:space="preserve">територіальної громади </w:t>
      </w:r>
      <w:r w:rsidRPr="00BA2825">
        <w:rPr>
          <w:bCs/>
          <w:sz w:val="28"/>
          <w:szCs w:val="28"/>
          <w:lang w:val="uk-UA"/>
        </w:rPr>
        <w:t>у сумі 3 752 822,00 гривень;</w:t>
      </w:r>
    </w:p>
    <w:p w14:paraId="0E919019" w14:textId="77777777" w:rsidR="00F349FE" w:rsidRPr="00BA2825" w:rsidRDefault="00F349FE" w:rsidP="00F349FE">
      <w:pPr>
        <w:tabs>
          <w:tab w:val="left" w:pos="1134"/>
        </w:tabs>
        <w:ind w:firstLine="720"/>
        <w:jc w:val="both"/>
        <w:rPr>
          <w:bCs/>
          <w:sz w:val="6"/>
          <w:szCs w:val="6"/>
          <w:lang w:val="uk-UA"/>
        </w:rPr>
      </w:pPr>
    </w:p>
    <w:p w14:paraId="0151D00D" w14:textId="6F01EDB7" w:rsidR="00F349FE" w:rsidRPr="00BA2825" w:rsidRDefault="00F349FE" w:rsidP="00F349FE">
      <w:pPr>
        <w:tabs>
          <w:tab w:val="left" w:pos="1134"/>
        </w:tabs>
        <w:ind w:firstLine="720"/>
        <w:jc w:val="both"/>
        <w:rPr>
          <w:bCs/>
          <w:sz w:val="28"/>
          <w:szCs w:val="28"/>
          <w:lang w:val="uk-UA"/>
        </w:rPr>
      </w:pPr>
      <w:r w:rsidRPr="00BA2825">
        <w:rPr>
          <w:bCs/>
          <w:sz w:val="28"/>
          <w:szCs w:val="28"/>
          <w:lang w:val="uk-UA"/>
        </w:rPr>
        <w:t xml:space="preserve">- профіцит за загальним фондом </w:t>
      </w:r>
      <w:r w:rsidRPr="00BA2825">
        <w:rPr>
          <w:sz w:val="28"/>
          <w:szCs w:val="28"/>
          <w:lang w:val="uk-UA"/>
        </w:rPr>
        <w:t xml:space="preserve">бюджету Сумської міської </w:t>
      </w:r>
      <w:r w:rsidRPr="00BA2825">
        <w:rPr>
          <w:sz w:val="28"/>
          <w:lang w:val="uk-UA"/>
        </w:rPr>
        <w:t xml:space="preserve">територіальної громади </w:t>
      </w:r>
      <w:r w:rsidRPr="00BA2825">
        <w:rPr>
          <w:bCs/>
          <w:sz w:val="28"/>
          <w:szCs w:val="28"/>
          <w:lang w:val="uk-UA"/>
        </w:rPr>
        <w:t xml:space="preserve">у сумі </w:t>
      </w:r>
      <w:r w:rsidR="00924B9E">
        <w:rPr>
          <w:bCs/>
          <w:sz w:val="28"/>
          <w:szCs w:val="28"/>
          <w:lang w:val="uk-UA"/>
        </w:rPr>
        <w:t>340</w:t>
      </w:r>
      <w:r w:rsidR="000A70F4">
        <w:rPr>
          <w:bCs/>
          <w:sz w:val="28"/>
          <w:szCs w:val="28"/>
          <w:lang w:val="uk-UA"/>
        </w:rPr>
        <w:t> </w:t>
      </w:r>
      <w:r w:rsidR="00924B9E">
        <w:rPr>
          <w:bCs/>
          <w:sz w:val="28"/>
          <w:szCs w:val="28"/>
          <w:lang w:val="uk-UA"/>
        </w:rPr>
        <w:t>529</w:t>
      </w:r>
      <w:r w:rsidR="000A70F4">
        <w:rPr>
          <w:bCs/>
          <w:sz w:val="28"/>
          <w:szCs w:val="28"/>
          <w:lang w:val="uk-UA"/>
        </w:rPr>
        <w:t> 149,11</w:t>
      </w:r>
      <w:r w:rsidRPr="00BA2825">
        <w:rPr>
          <w:bCs/>
          <w:sz w:val="28"/>
          <w:szCs w:val="28"/>
          <w:lang w:val="uk-UA"/>
        </w:rPr>
        <w:t> гривень згідно з додатком 2 до цього наказу;</w:t>
      </w:r>
    </w:p>
    <w:p w14:paraId="3AA72258" w14:textId="77777777" w:rsidR="00F349FE" w:rsidRPr="00BA2825" w:rsidRDefault="00F349FE" w:rsidP="00F349FE">
      <w:pPr>
        <w:tabs>
          <w:tab w:val="left" w:pos="1134"/>
        </w:tabs>
        <w:ind w:firstLine="720"/>
        <w:jc w:val="both"/>
        <w:rPr>
          <w:bCs/>
          <w:sz w:val="6"/>
          <w:szCs w:val="6"/>
          <w:lang w:val="uk-UA"/>
        </w:rPr>
      </w:pPr>
    </w:p>
    <w:p w14:paraId="38DD5679" w14:textId="0ED68199" w:rsidR="00F349FE" w:rsidRPr="00BA2825" w:rsidRDefault="00F349FE" w:rsidP="00F349FE">
      <w:pPr>
        <w:tabs>
          <w:tab w:val="left" w:pos="1134"/>
        </w:tabs>
        <w:ind w:firstLine="720"/>
        <w:jc w:val="both"/>
        <w:rPr>
          <w:bCs/>
          <w:sz w:val="28"/>
          <w:szCs w:val="28"/>
          <w:lang w:val="uk-UA"/>
        </w:rPr>
      </w:pPr>
      <w:r w:rsidRPr="00BA2825">
        <w:rPr>
          <w:bCs/>
          <w:sz w:val="28"/>
          <w:szCs w:val="28"/>
          <w:lang w:val="uk-UA"/>
        </w:rPr>
        <w:t xml:space="preserve">- дефіцит за спеціальним фондом </w:t>
      </w:r>
      <w:r w:rsidRPr="00BA2825">
        <w:rPr>
          <w:sz w:val="28"/>
          <w:szCs w:val="28"/>
          <w:lang w:val="uk-UA"/>
        </w:rPr>
        <w:t xml:space="preserve">бюджету Сумської міської </w:t>
      </w:r>
      <w:r w:rsidRPr="00BA2825">
        <w:rPr>
          <w:sz w:val="28"/>
          <w:lang w:val="uk-UA"/>
        </w:rPr>
        <w:t xml:space="preserve">територіальної громади </w:t>
      </w:r>
      <w:r w:rsidRPr="00BA2825">
        <w:rPr>
          <w:sz w:val="28"/>
          <w:szCs w:val="28"/>
          <w:lang w:val="uk-UA"/>
        </w:rPr>
        <w:t xml:space="preserve">у сумі </w:t>
      </w:r>
      <w:r w:rsidR="000A70F4">
        <w:rPr>
          <w:sz w:val="28"/>
          <w:szCs w:val="28"/>
          <w:lang w:val="uk-UA"/>
        </w:rPr>
        <w:t>649 267 458,00</w:t>
      </w:r>
      <w:r w:rsidRPr="00BA2825">
        <w:rPr>
          <w:sz w:val="28"/>
          <w:szCs w:val="28"/>
          <w:lang w:val="uk-UA"/>
        </w:rPr>
        <w:t xml:space="preserve"> гривень </w:t>
      </w:r>
      <w:r w:rsidRPr="00BA2825">
        <w:rPr>
          <w:bCs/>
          <w:sz w:val="28"/>
          <w:szCs w:val="28"/>
          <w:lang w:val="uk-UA"/>
        </w:rPr>
        <w:t>згідно з додатком 2 до цього наказу;</w:t>
      </w:r>
    </w:p>
    <w:p w14:paraId="1E4B305C" w14:textId="77777777" w:rsidR="00F349FE" w:rsidRPr="00BA2825" w:rsidRDefault="00F349FE" w:rsidP="00F349FE">
      <w:pPr>
        <w:tabs>
          <w:tab w:val="left" w:pos="1134"/>
        </w:tabs>
        <w:ind w:firstLine="720"/>
        <w:jc w:val="both"/>
        <w:rPr>
          <w:bCs/>
          <w:sz w:val="6"/>
          <w:szCs w:val="6"/>
          <w:lang w:val="uk-UA"/>
        </w:rPr>
      </w:pPr>
    </w:p>
    <w:p w14:paraId="458AE914" w14:textId="77777777" w:rsidR="00F349FE" w:rsidRPr="00BA2825" w:rsidRDefault="00F349FE" w:rsidP="00F349FE">
      <w:pPr>
        <w:tabs>
          <w:tab w:val="left" w:pos="1134"/>
        </w:tabs>
        <w:ind w:firstLine="720"/>
        <w:jc w:val="both"/>
        <w:rPr>
          <w:sz w:val="28"/>
          <w:szCs w:val="28"/>
          <w:lang w:val="uk-UA"/>
        </w:rPr>
      </w:pPr>
      <w:r w:rsidRPr="00BA2825">
        <w:rPr>
          <w:bCs/>
          <w:sz w:val="28"/>
          <w:szCs w:val="28"/>
          <w:lang w:val="uk-UA"/>
        </w:rPr>
        <w:t>- оборотний залишок</w:t>
      </w:r>
      <w:r w:rsidRPr="00BA2825">
        <w:rPr>
          <w:sz w:val="28"/>
          <w:szCs w:val="28"/>
          <w:lang w:val="uk-UA"/>
        </w:rPr>
        <w:t xml:space="preserve"> бюджетних коштів бюджету Сумської міської </w:t>
      </w:r>
      <w:r w:rsidRPr="00BA2825">
        <w:rPr>
          <w:sz w:val="28"/>
          <w:lang w:val="uk-UA"/>
        </w:rPr>
        <w:t xml:space="preserve">територіальної громади </w:t>
      </w:r>
      <w:r w:rsidRPr="00BA2825">
        <w:rPr>
          <w:sz w:val="28"/>
          <w:szCs w:val="28"/>
          <w:lang w:val="uk-UA"/>
        </w:rPr>
        <w:t>у розмірі 500 000,00 гривень, що становить                              0,02 відсотка видатків загального фонду бюджету, визначених цим пунктом;</w:t>
      </w:r>
    </w:p>
    <w:p w14:paraId="7D1C6BD2" w14:textId="77777777" w:rsidR="00F349FE" w:rsidRPr="00BA2825" w:rsidRDefault="00F349FE" w:rsidP="00F349FE">
      <w:pPr>
        <w:tabs>
          <w:tab w:val="left" w:pos="1134"/>
        </w:tabs>
        <w:ind w:firstLine="720"/>
        <w:jc w:val="both"/>
        <w:rPr>
          <w:sz w:val="6"/>
          <w:szCs w:val="6"/>
          <w:lang w:val="uk-UA"/>
        </w:rPr>
      </w:pPr>
    </w:p>
    <w:p w14:paraId="46614309" w14:textId="28A8AF3E" w:rsidR="00F349FE" w:rsidRPr="00BA2825" w:rsidRDefault="00F349FE" w:rsidP="00441929">
      <w:pPr>
        <w:tabs>
          <w:tab w:val="left" w:pos="1134"/>
        </w:tabs>
        <w:ind w:firstLine="720"/>
        <w:jc w:val="both"/>
        <w:rPr>
          <w:sz w:val="28"/>
          <w:szCs w:val="28"/>
          <w:lang w:val="uk-UA"/>
        </w:rPr>
      </w:pPr>
      <w:r w:rsidRPr="00BA2825">
        <w:rPr>
          <w:sz w:val="28"/>
          <w:szCs w:val="28"/>
          <w:lang w:val="uk-UA"/>
        </w:rPr>
        <w:t xml:space="preserve">- резервний фонд бюджету Сумської міської </w:t>
      </w:r>
      <w:r w:rsidRPr="00BA2825">
        <w:rPr>
          <w:sz w:val="28"/>
          <w:lang w:val="uk-UA"/>
        </w:rPr>
        <w:t xml:space="preserve">територіальної громади </w:t>
      </w:r>
      <w:r w:rsidRPr="00BA2825">
        <w:rPr>
          <w:sz w:val="28"/>
          <w:szCs w:val="28"/>
          <w:lang w:val="uk-UA"/>
        </w:rPr>
        <w:t xml:space="preserve">у розмірі </w:t>
      </w:r>
      <w:r w:rsidR="005B4D55">
        <w:rPr>
          <w:sz w:val="28"/>
          <w:szCs w:val="28"/>
          <w:lang w:val="uk-UA"/>
        </w:rPr>
        <w:t>17 738 071,00</w:t>
      </w:r>
      <w:r w:rsidRPr="00BA2825">
        <w:rPr>
          <w:sz w:val="28"/>
          <w:szCs w:val="28"/>
          <w:lang w:val="uk-UA"/>
        </w:rPr>
        <w:t xml:space="preserve"> гривень, що становить </w:t>
      </w:r>
      <w:r w:rsidR="000A70F4">
        <w:rPr>
          <w:sz w:val="28"/>
          <w:szCs w:val="28"/>
          <w:lang w:val="uk-UA"/>
        </w:rPr>
        <w:t>0</w:t>
      </w:r>
      <w:r w:rsidR="00BA2825" w:rsidRPr="00BA2825">
        <w:rPr>
          <w:sz w:val="28"/>
          <w:szCs w:val="28"/>
          <w:lang w:val="uk-UA"/>
        </w:rPr>
        <w:t>,</w:t>
      </w:r>
      <w:r w:rsidR="000A70F4">
        <w:rPr>
          <w:sz w:val="28"/>
          <w:szCs w:val="28"/>
          <w:lang w:val="uk-UA"/>
        </w:rPr>
        <w:t>6</w:t>
      </w:r>
      <w:r w:rsidRPr="00BA2825">
        <w:rPr>
          <w:sz w:val="28"/>
          <w:szCs w:val="28"/>
          <w:lang w:val="uk-UA"/>
        </w:rPr>
        <w:t xml:space="preserve"> відсотка видатків загального фонду </w:t>
      </w:r>
      <w:r w:rsidR="002D6746" w:rsidRPr="00BA2825">
        <w:rPr>
          <w:sz w:val="28"/>
          <w:szCs w:val="28"/>
          <w:lang w:val="uk-UA"/>
        </w:rPr>
        <w:t>бюджету, визначених цим пунктом</w:t>
      </w:r>
      <w:r w:rsidR="00BA3DC8" w:rsidRPr="00BA2825">
        <w:rPr>
          <w:sz w:val="28"/>
          <w:szCs w:val="28"/>
          <w:lang w:val="uk-UA"/>
        </w:rPr>
        <w:t>.</w:t>
      </w:r>
      <w:r w:rsidR="002D6746" w:rsidRPr="00BA2825">
        <w:rPr>
          <w:sz w:val="28"/>
          <w:szCs w:val="28"/>
          <w:lang w:val="uk-UA"/>
        </w:rPr>
        <w:t>».</w:t>
      </w:r>
    </w:p>
    <w:p w14:paraId="19CB1865" w14:textId="1B5414EF" w:rsidR="003B2070" w:rsidRPr="00BA2825" w:rsidRDefault="00441929" w:rsidP="00AD4FF6">
      <w:pPr>
        <w:ind w:firstLine="720"/>
        <w:jc w:val="both"/>
        <w:rPr>
          <w:sz w:val="28"/>
          <w:szCs w:val="28"/>
          <w:lang w:val="uk-UA"/>
        </w:rPr>
      </w:pPr>
      <w:r w:rsidRPr="00BA2825">
        <w:rPr>
          <w:sz w:val="28"/>
          <w:szCs w:val="28"/>
          <w:lang w:val="uk-UA"/>
        </w:rPr>
        <w:lastRenderedPageBreak/>
        <w:t>«</w:t>
      </w:r>
      <w:r w:rsidR="00F349FE" w:rsidRPr="00BA2825">
        <w:rPr>
          <w:sz w:val="28"/>
          <w:szCs w:val="28"/>
          <w:lang w:val="uk-UA"/>
        </w:rPr>
        <w:t xml:space="preserve">5. Затвердити розподіл витрат бюджету Сумської міської </w:t>
      </w:r>
      <w:r w:rsidR="00F349FE" w:rsidRPr="00BA2825">
        <w:rPr>
          <w:sz w:val="28"/>
          <w:lang w:val="uk-UA"/>
        </w:rPr>
        <w:t xml:space="preserve">територіальної громади </w:t>
      </w:r>
      <w:r w:rsidR="00F349FE" w:rsidRPr="00BA2825">
        <w:rPr>
          <w:sz w:val="28"/>
          <w:szCs w:val="28"/>
          <w:lang w:val="uk-UA"/>
        </w:rPr>
        <w:t xml:space="preserve">на реалізацію цільових програм у сумі </w:t>
      </w:r>
      <w:r w:rsidR="009A7F4E">
        <w:rPr>
          <w:sz w:val="28"/>
          <w:szCs w:val="28"/>
          <w:lang w:val="uk-UA"/>
        </w:rPr>
        <w:t>3 379 850 864,14</w:t>
      </w:r>
      <w:r w:rsidR="00BF4A0B">
        <w:rPr>
          <w:sz w:val="28"/>
          <w:szCs w:val="28"/>
          <w:lang w:val="uk-UA"/>
        </w:rPr>
        <w:t xml:space="preserve"> </w:t>
      </w:r>
      <w:r w:rsidR="00F349FE" w:rsidRPr="00BA2825">
        <w:rPr>
          <w:sz w:val="28"/>
          <w:szCs w:val="28"/>
          <w:lang w:val="uk-UA"/>
        </w:rPr>
        <w:t xml:space="preserve">гривень згідно з додатком 7 до цього </w:t>
      </w:r>
      <w:r w:rsidR="00F349FE" w:rsidRPr="00BA2825">
        <w:rPr>
          <w:bCs/>
          <w:sz w:val="28"/>
          <w:szCs w:val="28"/>
          <w:lang w:val="uk-UA"/>
        </w:rPr>
        <w:t>наказу</w:t>
      </w:r>
      <w:r w:rsidRPr="00BA2825">
        <w:rPr>
          <w:bCs/>
          <w:sz w:val="28"/>
          <w:szCs w:val="28"/>
          <w:lang w:val="uk-UA"/>
        </w:rPr>
        <w:t>.</w:t>
      </w:r>
      <w:r w:rsidR="003B2070" w:rsidRPr="00BA2825">
        <w:rPr>
          <w:sz w:val="28"/>
          <w:szCs w:val="28"/>
          <w:lang w:val="uk-UA"/>
        </w:rPr>
        <w:t>»</w:t>
      </w:r>
      <w:r w:rsidR="00BC3833" w:rsidRPr="00BA2825">
        <w:rPr>
          <w:sz w:val="28"/>
          <w:szCs w:val="28"/>
          <w:lang w:val="uk-UA"/>
        </w:rPr>
        <w:t>.</w:t>
      </w:r>
    </w:p>
    <w:p w14:paraId="3EF6D7CD" w14:textId="6DC7BB6D" w:rsidR="00675E01" w:rsidRDefault="00675E01" w:rsidP="00AD4FF6">
      <w:pPr>
        <w:autoSpaceDE w:val="0"/>
        <w:autoSpaceDN w:val="0"/>
        <w:adjustRightInd w:val="0"/>
        <w:ind w:firstLine="720"/>
        <w:jc w:val="both"/>
        <w:rPr>
          <w:sz w:val="28"/>
          <w:szCs w:val="28"/>
          <w:lang w:val="uk-UA"/>
        </w:rPr>
      </w:pPr>
    </w:p>
    <w:p w14:paraId="3F57AFF2" w14:textId="7F0B3A9D" w:rsidR="00A1597D" w:rsidRPr="00DF0C3B" w:rsidRDefault="00AD4FF6" w:rsidP="00AD4FF6">
      <w:pPr>
        <w:autoSpaceDE w:val="0"/>
        <w:autoSpaceDN w:val="0"/>
        <w:adjustRightInd w:val="0"/>
        <w:ind w:firstLine="720"/>
        <w:jc w:val="both"/>
        <w:rPr>
          <w:sz w:val="28"/>
          <w:szCs w:val="28"/>
          <w:lang w:val="uk-UA"/>
        </w:rPr>
      </w:pPr>
      <w:r w:rsidRPr="00AD4FF6">
        <w:rPr>
          <w:sz w:val="28"/>
          <w:szCs w:val="28"/>
          <w:lang w:val="uk-UA"/>
        </w:rPr>
        <w:t>1.</w:t>
      </w:r>
      <w:r w:rsidR="00DF0C3B">
        <w:rPr>
          <w:sz w:val="28"/>
          <w:szCs w:val="28"/>
          <w:lang w:val="uk-UA"/>
        </w:rPr>
        <w:t>2</w:t>
      </w:r>
      <w:r w:rsidRPr="00AD4FF6">
        <w:rPr>
          <w:sz w:val="28"/>
          <w:szCs w:val="28"/>
          <w:lang w:val="uk-UA"/>
        </w:rPr>
        <w:t xml:space="preserve">. </w:t>
      </w:r>
      <w:proofErr w:type="spellStart"/>
      <w:r w:rsidR="00675E01" w:rsidRPr="00AD4FF6">
        <w:rPr>
          <w:sz w:val="28"/>
          <w:szCs w:val="28"/>
          <w:lang w:val="uk-UA"/>
        </w:rPr>
        <w:t>Унести</w:t>
      </w:r>
      <w:proofErr w:type="spellEnd"/>
      <w:r w:rsidR="00675E01" w:rsidRPr="00AD4FF6">
        <w:rPr>
          <w:sz w:val="28"/>
          <w:szCs w:val="28"/>
          <w:lang w:val="uk-UA"/>
        </w:rPr>
        <w:t xml:space="preserve"> зміни в пункт 14 </w:t>
      </w:r>
      <w:r w:rsidR="00A1597D" w:rsidRPr="00AD4FF6">
        <w:rPr>
          <w:sz w:val="28"/>
          <w:szCs w:val="28"/>
          <w:lang w:val="uk-UA"/>
        </w:rPr>
        <w:t>«</w:t>
      </w:r>
      <w:r w:rsidR="00A1597D" w:rsidRPr="00AD4FF6">
        <w:rPr>
          <w:bCs/>
          <w:kern w:val="2"/>
          <w:sz w:val="28"/>
          <w:szCs w:val="28"/>
          <w:lang w:val="uk-UA"/>
        </w:rPr>
        <w:t xml:space="preserve">Інші положення, що регламентують процес </w:t>
      </w:r>
      <w:r w:rsidR="00A1597D" w:rsidRPr="00DF0C3B">
        <w:rPr>
          <w:bCs/>
          <w:kern w:val="2"/>
          <w:sz w:val="28"/>
          <w:szCs w:val="28"/>
          <w:lang w:val="uk-UA"/>
        </w:rPr>
        <w:t>виконання бюджету Сумської міської територіальної громади»,</w:t>
      </w:r>
      <w:r w:rsidR="00675E01" w:rsidRPr="00DF0C3B">
        <w:rPr>
          <w:sz w:val="28"/>
          <w:szCs w:val="28"/>
          <w:lang w:val="uk-UA"/>
        </w:rPr>
        <w:t xml:space="preserve"> а саме</w:t>
      </w:r>
      <w:r w:rsidR="00C81A79">
        <w:rPr>
          <w:sz w:val="28"/>
          <w:szCs w:val="28"/>
          <w:lang w:val="uk-UA"/>
        </w:rPr>
        <w:t xml:space="preserve"> доповнити його підпунктом 14.15 такого змісту:</w:t>
      </w:r>
    </w:p>
    <w:p w14:paraId="02CBB08D" w14:textId="7E2105AD" w:rsidR="00DF0C3B" w:rsidRPr="0004646B" w:rsidRDefault="00DF0C3B" w:rsidP="00DF0C3B">
      <w:pPr>
        <w:ind w:firstLine="709"/>
        <w:jc w:val="both"/>
        <w:rPr>
          <w:bCs/>
          <w:sz w:val="28"/>
          <w:szCs w:val="28"/>
          <w:lang w:val="uk-UA"/>
        </w:rPr>
      </w:pPr>
      <w:r w:rsidRPr="00DF0C3B">
        <w:rPr>
          <w:bCs/>
          <w:iCs/>
          <w:sz w:val="28"/>
          <w:szCs w:val="28"/>
          <w:lang w:val="uk-UA"/>
        </w:rPr>
        <w:t>«</w:t>
      </w:r>
      <w:r w:rsidR="00492BC2" w:rsidRPr="00834339">
        <w:rPr>
          <w:bCs/>
          <w:iCs/>
          <w:sz w:val="28"/>
          <w:szCs w:val="28"/>
          <w:lang w:val="uk-UA"/>
        </w:rPr>
        <w:t xml:space="preserve">14.15. </w:t>
      </w:r>
      <w:r w:rsidR="00492BC2" w:rsidRPr="00834339">
        <w:rPr>
          <w:bCs/>
          <w:sz w:val="28"/>
          <w:szCs w:val="28"/>
          <w:lang w:val="uk-UA"/>
        </w:rPr>
        <w:t>Кошти</w:t>
      </w:r>
      <w:r w:rsidR="00492BC2" w:rsidRPr="008D27D1">
        <w:rPr>
          <w:bCs/>
          <w:sz w:val="28"/>
          <w:szCs w:val="28"/>
          <w:lang w:val="uk-UA"/>
        </w:rPr>
        <w:t xml:space="preserve"> гранту, що надійшли до бюджету як повернення забезпечення, у зв’язку з </w:t>
      </w:r>
      <w:r w:rsidR="00492BC2" w:rsidRPr="0005395E">
        <w:rPr>
          <w:bCs/>
          <w:sz w:val="28"/>
          <w:szCs w:val="28"/>
          <w:lang w:val="uk-UA"/>
        </w:rPr>
        <w:t>виконанням усіх договірних зобов’язань</w:t>
      </w:r>
      <w:r w:rsidR="00A63CCD" w:rsidRPr="0005395E">
        <w:rPr>
          <w:bCs/>
          <w:sz w:val="28"/>
          <w:szCs w:val="28"/>
          <w:lang w:val="uk-UA"/>
        </w:rPr>
        <w:t xml:space="preserve"> </w:t>
      </w:r>
      <w:r w:rsidR="0005395E">
        <w:rPr>
          <w:bCs/>
          <w:sz w:val="28"/>
          <w:szCs w:val="28"/>
          <w:lang w:val="uk-UA"/>
        </w:rPr>
        <w:t xml:space="preserve">трьохсторонньої </w:t>
      </w:r>
      <w:r w:rsidR="0005395E" w:rsidRPr="0005395E">
        <w:rPr>
          <w:sz w:val="28"/>
          <w:szCs w:val="28"/>
          <w:lang w:val="uk-UA"/>
        </w:rPr>
        <w:t>грантов</w:t>
      </w:r>
      <w:r w:rsidR="00A07F91">
        <w:rPr>
          <w:sz w:val="28"/>
          <w:szCs w:val="28"/>
          <w:lang w:val="uk-UA"/>
        </w:rPr>
        <w:t>о</w:t>
      </w:r>
      <w:r w:rsidR="0005395E" w:rsidRPr="0005395E">
        <w:rPr>
          <w:sz w:val="28"/>
          <w:szCs w:val="28"/>
          <w:lang w:val="uk-UA"/>
        </w:rPr>
        <w:t xml:space="preserve">ї </w:t>
      </w:r>
      <w:r w:rsidR="00A07F91">
        <w:rPr>
          <w:sz w:val="28"/>
          <w:szCs w:val="28"/>
          <w:lang w:val="uk-UA"/>
        </w:rPr>
        <w:t>У</w:t>
      </w:r>
      <w:r w:rsidR="0005395E" w:rsidRPr="0005395E">
        <w:rPr>
          <w:sz w:val="28"/>
          <w:szCs w:val="28"/>
          <w:lang w:val="uk-UA"/>
        </w:rPr>
        <w:t xml:space="preserve">годи між Департаментом фінансів, економіки та інвестицій Сумської міської ради, КНП «Дитяча клінічна лікарня Святої Зінаїди» СМР (Реципієнт) та Німецьким товариством міжнародного співробітництва </w:t>
      </w:r>
      <w:proofErr w:type="spellStart"/>
      <w:r w:rsidR="0005395E" w:rsidRPr="0005395E">
        <w:rPr>
          <w:sz w:val="28"/>
          <w:szCs w:val="28"/>
          <w:lang w:val="uk-UA"/>
        </w:rPr>
        <w:t>Deutsche</w:t>
      </w:r>
      <w:proofErr w:type="spellEnd"/>
      <w:r w:rsidR="0005395E" w:rsidRPr="0005395E">
        <w:rPr>
          <w:sz w:val="28"/>
          <w:szCs w:val="28"/>
          <w:lang w:val="uk-UA"/>
        </w:rPr>
        <w:t xml:space="preserve"> </w:t>
      </w:r>
      <w:proofErr w:type="spellStart"/>
      <w:r w:rsidR="0005395E" w:rsidRPr="0005395E">
        <w:rPr>
          <w:sz w:val="28"/>
          <w:szCs w:val="28"/>
          <w:lang w:val="uk-UA"/>
        </w:rPr>
        <w:t>Gesellschaft</w:t>
      </w:r>
      <w:proofErr w:type="spellEnd"/>
      <w:r w:rsidR="0005395E" w:rsidRPr="0005395E">
        <w:rPr>
          <w:sz w:val="28"/>
          <w:szCs w:val="28"/>
          <w:lang w:val="uk-UA"/>
        </w:rPr>
        <w:t xml:space="preserve"> </w:t>
      </w:r>
      <w:proofErr w:type="spellStart"/>
      <w:r w:rsidR="0005395E" w:rsidRPr="0005395E">
        <w:rPr>
          <w:sz w:val="28"/>
          <w:szCs w:val="28"/>
          <w:lang w:val="uk-UA"/>
        </w:rPr>
        <w:t>für</w:t>
      </w:r>
      <w:proofErr w:type="spellEnd"/>
      <w:r w:rsidR="0005395E" w:rsidRPr="0005395E">
        <w:rPr>
          <w:sz w:val="28"/>
          <w:szCs w:val="28"/>
          <w:lang w:val="uk-UA"/>
        </w:rPr>
        <w:t xml:space="preserve"> </w:t>
      </w:r>
      <w:proofErr w:type="spellStart"/>
      <w:r w:rsidR="0005395E" w:rsidRPr="0005395E">
        <w:rPr>
          <w:sz w:val="28"/>
          <w:szCs w:val="28"/>
          <w:lang w:val="uk-UA"/>
        </w:rPr>
        <w:t>Internationale</w:t>
      </w:r>
      <w:proofErr w:type="spellEnd"/>
      <w:r w:rsidR="0005395E" w:rsidRPr="0005395E">
        <w:rPr>
          <w:sz w:val="28"/>
          <w:szCs w:val="28"/>
          <w:lang w:val="uk-UA"/>
        </w:rPr>
        <w:t xml:space="preserve"> </w:t>
      </w:r>
      <w:proofErr w:type="spellStart"/>
      <w:r w:rsidR="0005395E" w:rsidRPr="0005395E">
        <w:rPr>
          <w:sz w:val="28"/>
          <w:szCs w:val="28"/>
          <w:lang w:val="uk-UA"/>
        </w:rPr>
        <w:t>Zusammenarbeit</w:t>
      </w:r>
      <w:proofErr w:type="spellEnd"/>
      <w:r w:rsidR="0005395E" w:rsidRPr="0005395E">
        <w:rPr>
          <w:sz w:val="28"/>
          <w:szCs w:val="28"/>
          <w:lang w:val="uk-UA"/>
        </w:rPr>
        <w:t xml:space="preserve"> (GIZ) </w:t>
      </w:r>
      <w:proofErr w:type="spellStart"/>
      <w:r w:rsidR="0005395E" w:rsidRPr="0005395E">
        <w:rPr>
          <w:sz w:val="28"/>
          <w:szCs w:val="28"/>
          <w:lang w:val="uk-UA"/>
        </w:rPr>
        <w:t>GmbH</w:t>
      </w:r>
      <w:proofErr w:type="spellEnd"/>
      <w:r w:rsidR="0005395E" w:rsidRPr="0005395E">
        <w:rPr>
          <w:sz w:val="28"/>
          <w:szCs w:val="28"/>
          <w:lang w:val="uk-UA"/>
        </w:rPr>
        <w:t xml:space="preserve"> (номер договору: 81291169, номер </w:t>
      </w:r>
      <w:proofErr w:type="spellStart"/>
      <w:r w:rsidR="0005395E" w:rsidRPr="0005395E">
        <w:rPr>
          <w:sz w:val="28"/>
          <w:szCs w:val="28"/>
          <w:lang w:val="uk-UA"/>
        </w:rPr>
        <w:t>проєкту</w:t>
      </w:r>
      <w:proofErr w:type="spellEnd"/>
      <w:r w:rsidR="0005395E" w:rsidRPr="0005395E">
        <w:rPr>
          <w:sz w:val="28"/>
          <w:szCs w:val="28"/>
          <w:lang w:val="uk-UA"/>
        </w:rPr>
        <w:t>: 19.2290.5-004.00)</w:t>
      </w:r>
      <w:r w:rsidR="00492BC2" w:rsidRPr="0005395E">
        <w:rPr>
          <w:bCs/>
          <w:sz w:val="28"/>
          <w:szCs w:val="28"/>
          <w:lang w:val="uk-UA"/>
        </w:rPr>
        <w:t>, спрямувати на виконання заходів з енергозбереження, а саме</w:t>
      </w:r>
      <w:r w:rsidR="0005395E" w:rsidRPr="0005395E">
        <w:rPr>
          <w:bCs/>
          <w:sz w:val="28"/>
          <w:szCs w:val="28"/>
          <w:lang w:val="uk-UA"/>
        </w:rPr>
        <w:t xml:space="preserve"> на з</w:t>
      </w:r>
      <w:r w:rsidR="00492BC2" w:rsidRPr="0005395E">
        <w:rPr>
          <w:bCs/>
          <w:sz w:val="28"/>
          <w:szCs w:val="28"/>
          <w:lang w:val="uk-UA"/>
        </w:rPr>
        <w:t>більшення ємності джерел резервного</w:t>
      </w:r>
      <w:r w:rsidR="00492BC2" w:rsidRPr="008D27D1">
        <w:rPr>
          <w:bCs/>
          <w:sz w:val="28"/>
          <w:szCs w:val="28"/>
          <w:lang w:val="uk-UA"/>
        </w:rPr>
        <w:t xml:space="preserve"> живлення КНП «Дитяча клінічна лікарня Святої Зінаїди» </w:t>
      </w:r>
      <w:r w:rsidR="0005395E" w:rsidRPr="0005395E">
        <w:rPr>
          <w:sz w:val="28"/>
          <w:szCs w:val="28"/>
          <w:lang w:val="uk-UA"/>
        </w:rPr>
        <w:t xml:space="preserve">СМР </w:t>
      </w:r>
      <w:r w:rsidR="00492BC2" w:rsidRPr="008D27D1">
        <w:rPr>
          <w:bCs/>
          <w:sz w:val="28"/>
          <w:szCs w:val="28"/>
          <w:lang w:val="uk-UA"/>
        </w:rPr>
        <w:t xml:space="preserve">головному розпоряднику бюджетних коштів </w:t>
      </w:r>
      <w:r w:rsidR="0005395E" w:rsidRPr="008D27D1">
        <w:rPr>
          <w:bCs/>
          <w:sz w:val="28"/>
          <w:szCs w:val="28"/>
          <w:lang w:val="uk-UA"/>
        </w:rPr>
        <w:t xml:space="preserve">– </w:t>
      </w:r>
      <w:r w:rsidR="00492BC2">
        <w:rPr>
          <w:bCs/>
          <w:sz w:val="28"/>
          <w:szCs w:val="28"/>
          <w:lang w:val="uk-UA"/>
        </w:rPr>
        <w:t>У</w:t>
      </w:r>
      <w:r w:rsidR="00492BC2" w:rsidRPr="008D27D1">
        <w:rPr>
          <w:bCs/>
          <w:sz w:val="28"/>
          <w:szCs w:val="28"/>
          <w:lang w:val="uk-UA"/>
        </w:rPr>
        <w:t>правлінню охорони здоров'я Сумської міської ради за КПКВК 0717640 «Заходи з енергозбереження» – 299 189,35 гривень</w:t>
      </w:r>
      <w:r w:rsidR="00492BC2">
        <w:rPr>
          <w:bCs/>
          <w:sz w:val="28"/>
          <w:szCs w:val="28"/>
          <w:lang w:val="uk-UA"/>
        </w:rPr>
        <w:t xml:space="preserve"> (спеціальний фонд)</w:t>
      </w:r>
      <w:r w:rsidR="00492BC2" w:rsidRPr="008D27D1">
        <w:rPr>
          <w:bCs/>
          <w:sz w:val="28"/>
          <w:szCs w:val="28"/>
          <w:lang w:val="uk-UA"/>
        </w:rPr>
        <w:t>, з них: видатки розвитку – 238 000,00 гривень, видатки споживання –</w:t>
      </w:r>
      <w:r w:rsidR="00492BC2">
        <w:rPr>
          <w:bCs/>
          <w:sz w:val="28"/>
          <w:szCs w:val="28"/>
          <w:lang w:val="uk-UA"/>
        </w:rPr>
        <w:t xml:space="preserve"> </w:t>
      </w:r>
      <w:r w:rsidR="00492BC2" w:rsidRPr="008D27D1">
        <w:rPr>
          <w:bCs/>
          <w:sz w:val="28"/>
          <w:szCs w:val="28"/>
          <w:lang w:val="uk-UA"/>
        </w:rPr>
        <w:t>61 189,35 гривень</w:t>
      </w:r>
      <w:r w:rsidRPr="0004646B">
        <w:rPr>
          <w:bCs/>
          <w:sz w:val="28"/>
          <w:szCs w:val="28"/>
          <w:lang w:val="uk-UA"/>
        </w:rPr>
        <w:t>».</w:t>
      </w:r>
    </w:p>
    <w:p w14:paraId="1D7375CC" w14:textId="77777777" w:rsidR="00DF0C3B" w:rsidRDefault="00DF0C3B" w:rsidP="00DF0C3B">
      <w:pPr>
        <w:tabs>
          <w:tab w:val="left" w:pos="1134"/>
        </w:tabs>
        <w:ind w:firstLine="1134"/>
        <w:jc w:val="both"/>
        <w:rPr>
          <w:bCs/>
          <w:sz w:val="28"/>
          <w:szCs w:val="28"/>
          <w:lang w:val="uk-UA"/>
        </w:rPr>
      </w:pPr>
    </w:p>
    <w:p w14:paraId="5B40C991" w14:textId="339F6D17" w:rsidR="00DF0C3B" w:rsidRPr="0004646B" w:rsidRDefault="00DF0C3B" w:rsidP="00DF0C3B">
      <w:pPr>
        <w:ind w:firstLine="709"/>
        <w:jc w:val="both"/>
        <w:rPr>
          <w:bCs/>
          <w:sz w:val="28"/>
          <w:szCs w:val="28"/>
          <w:lang w:val="uk-UA"/>
        </w:rPr>
      </w:pPr>
      <w:r>
        <w:rPr>
          <w:bCs/>
          <w:sz w:val="28"/>
          <w:szCs w:val="28"/>
          <w:lang w:val="uk-UA"/>
        </w:rPr>
        <w:t xml:space="preserve">1.3. </w:t>
      </w:r>
      <w:r w:rsidRPr="0004646B">
        <w:rPr>
          <w:bCs/>
          <w:sz w:val="28"/>
          <w:szCs w:val="28"/>
          <w:lang w:val="uk-UA"/>
        </w:rPr>
        <w:t>При цьому</w:t>
      </w:r>
      <w:r w:rsidR="002A64C8">
        <w:rPr>
          <w:bCs/>
          <w:sz w:val="28"/>
          <w:szCs w:val="28"/>
          <w:lang w:val="uk-UA"/>
        </w:rPr>
        <w:t>,</w:t>
      </w:r>
      <w:r w:rsidRPr="0004646B">
        <w:rPr>
          <w:bCs/>
          <w:sz w:val="28"/>
          <w:szCs w:val="28"/>
          <w:lang w:val="uk-UA"/>
        </w:rPr>
        <w:t xml:space="preserve"> підпункт 14.15 вважати підпунктом 14.1</w:t>
      </w:r>
      <w:r>
        <w:rPr>
          <w:bCs/>
          <w:sz w:val="28"/>
          <w:szCs w:val="28"/>
          <w:lang w:val="uk-UA"/>
        </w:rPr>
        <w:t>6</w:t>
      </w:r>
      <w:r w:rsidRPr="0004646B">
        <w:rPr>
          <w:bCs/>
          <w:sz w:val="28"/>
          <w:szCs w:val="28"/>
          <w:lang w:val="uk-UA"/>
        </w:rPr>
        <w:t>.</w:t>
      </w:r>
    </w:p>
    <w:p w14:paraId="4F45C862" w14:textId="77777777" w:rsidR="00A1597D" w:rsidRPr="00AD4FF6" w:rsidRDefault="00A1597D" w:rsidP="00AD4FF6">
      <w:pPr>
        <w:autoSpaceDE w:val="0"/>
        <w:autoSpaceDN w:val="0"/>
        <w:adjustRightInd w:val="0"/>
        <w:ind w:firstLine="720"/>
        <w:jc w:val="both"/>
        <w:rPr>
          <w:sz w:val="28"/>
          <w:szCs w:val="28"/>
          <w:lang w:val="uk-UA"/>
        </w:rPr>
      </w:pPr>
    </w:p>
    <w:p w14:paraId="07551FBE" w14:textId="0B560B34" w:rsidR="0057449A" w:rsidRPr="00BA2825" w:rsidRDefault="003B2070" w:rsidP="0057449A">
      <w:pPr>
        <w:tabs>
          <w:tab w:val="left" w:pos="1134"/>
        </w:tabs>
        <w:ind w:firstLine="720"/>
        <w:jc w:val="both"/>
        <w:rPr>
          <w:lang w:val="uk-UA"/>
        </w:rPr>
      </w:pPr>
      <w:r w:rsidRPr="00BA2825">
        <w:rPr>
          <w:rStyle w:val="ae"/>
          <w:szCs w:val="28"/>
          <w:lang w:val="uk-UA" w:eastAsia="uk-UA"/>
        </w:rPr>
        <w:t xml:space="preserve">2. </w:t>
      </w:r>
      <w:r w:rsidR="0057449A" w:rsidRPr="00BA2825">
        <w:rPr>
          <w:rStyle w:val="ae"/>
          <w:szCs w:val="28"/>
          <w:lang w:val="uk-UA" w:eastAsia="uk-UA"/>
        </w:rPr>
        <w:t>Д</w:t>
      </w:r>
      <w:r w:rsidR="0057449A" w:rsidRPr="00BA2825">
        <w:rPr>
          <w:sz w:val="28"/>
          <w:szCs w:val="28"/>
          <w:lang w:val="uk-UA" w:eastAsia="uk-UA"/>
        </w:rPr>
        <w:t xml:space="preserve">одатки </w:t>
      </w:r>
      <w:r w:rsidR="00C72EB2">
        <w:rPr>
          <w:sz w:val="28"/>
          <w:szCs w:val="28"/>
          <w:lang w:val="uk-UA" w:eastAsia="uk-UA"/>
        </w:rPr>
        <w:t xml:space="preserve">1 </w:t>
      </w:r>
      <w:r w:rsidR="009F117A" w:rsidRPr="00BA2825">
        <w:rPr>
          <w:kern w:val="2"/>
          <w:sz w:val="28"/>
          <w:szCs w:val="28"/>
          <w:lang w:val="uk-UA"/>
        </w:rPr>
        <w:t>–</w:t>
      </w:r>
      <w:r w:rsidR="009F117A">
        <w:rPr>
          <w:kern w:val="2"/>
          <w:sz w:val="28"/>
          <w:szCs w:val="28"/>
          <w:lang w:val="uk-UA"/>
        </w:rPr>
        <w:t xml:space="preserve"> </w:t>
      </w:r>
      <w:r w:rsidR="006E41ED" w:rsidRPr="00BA2825">
        <w:rPr>
          <w:sz w:val="28"/>
          <w:szCs w:val="28"/>
          <w:lang w:val="uk-UA" w:eastAsia="uk-UA"/>
        </w:rPr>
        <w:t>3</w:t>
      </w:r>
      <w:r w:rsidR="00A03540" w:rsidRPr="00BA2825">
        <w:rPr>
          <w:sz w:val="28"/>
          <w:szCs w:val="28"/>
          <w:lang w:val="uk-UA" w:eastAsia="uk-UA"/>
        </w:rPr>
        <w:t>, 5</w:t>
      </w:r>
      <w:r w:rsidR="006E41ED" w:rsidRPr="00BA2825">
        <w:rPr>
          <w:sz w:val="28"/>
          <w:szCs w:val="28"/>
          <w:lang w:val="uk-UA" w:eastAsia="uk-UA"/>
        </w:rPr>
        <w:t xml:space="preserve"> </w:t>
      </w:r>
      <w:r w:rsidR="009F117A" w:rsidRPr="00BA2825">
        <w:rPr>
          <w:kern w:val="2"/>
          <w:sz w:val="28"/>
          <w:szCs w:val="28"/>
          <w:lang w:val="uk-UA"/>
        </w:rPr>
        <w:t>–</w:t>
      </w:r>
      <w:r w:rsidR="009F117A">
        <w:rPr>
          <w:kern w:val="2"/>
          <w:sz w:val="28"/>
          <w:szCs w:val="28"/>
          <w:lang w:val="uk-UA"/>
        </w:rPr>
        <w:t xml:space="preserve"> </w:t>
      </w:r>
      <w:r w:rsidR="00A03540" w:rsidRPr="00BA2825">
        <w:rPr>
          <w:sz w:val="28"/>
          <w:szCs w:val="28"/>
          <w:lang w:val="uk-UA" w:eastAsia="uk-UA"/>
        </w:rPr>
        <w:t>7, 9, 10</w:t>
      </w:r>
      <w:r w:rsidR="0057449A" w:rsidRPr="00BA2825">
        <w:rPr>
          <w:sz w:val="28"/>
          <w:szCs w:val="28"/>
          <w:lang w:val="uk-UA" w:eastAsia="uk-UA"/>
        </w:rPr>
        <w:t xml:space="preserve"> </w:t>
      </w:r>
      <w:r w:rsidR="00A01DEC" w:rsidRPr="00BA2825">
        <w:rPr>
          <w:bCs/>
          <w:kern w:val="2"/>
          <w:sz w:val="28"/>
          <w:szCs w:val="28"/>
          <w:lang w:val="uk-UA"/>
        </w:rPr>
        <w:t xml:space="preserve">наказу Сумської міської військової адміністрації </w:t>
      </w:r>
      <w:r w:rsidR="00A01DEC" w:rsidRPr="00BA2825">
        <w:rPr>
          <w:bCs/>
          <w:iCs/>
          <w:sz w:val="28"/>
          <w:szCs w:val="28"/>
          <w:lang w:val="uk-UA"/>
        </w:rPr>
        <w:t>від 25.12.2023</w:t>
      </w:r>
      <w:r w:rsidR="00A01DEC" w:rsidRPr="00BA2825">
        <w:rPr>
          <w:kern w:val="2"/>
          <w:sz w:val="28"/>
          <w:szCs w:val="28"/>
          <w:lang w:val="uk-UA"/>
        </w:rPr>
        <w:t xml:space="preserve"> № 114 – СМР «</w:t>
      </w:r>
      <w:r w:rsidR="00A01DEC" w:rsidRPr="00BA2825">
        <w:rPr>
          <w:sz w:val="28"/>
          <w:szCs w:val="28"/>
          <w:lang w:val="uk-UA"/>
        </w:rPr>
        <w:t xml:space="preserve">Про бюджет Сумської міської територіальної громади </w:t>
      </w:r>
      <w:r w:rsidR="00A01DEC" w:rsidRPr="00BA2825">
        <w:rPr>
          <w:bCs/>
          <w:sz w:val="28"/>
          <w:szCs w:val="28"/>
          <w:lang w:val="uk-UA"/>
        </w:rPr>
        <w:t>на 2024 рік</w:t>
      </w:r>
      <w:r w:rsidR="00A01DEC" w:rsidRPr="00BA2825">
        <w:rPr>
          <w:kern w:val="2"/>
          <w:sz w:val="28"/>
          <w:szCs w:val="28"/>
          <w:lang w:val="uk-UA"/>
        </w:rPr>
        <w:t>»</w:t>
      </w:r>
      <w:r w:rsidR="0057449A" w:rsidRPr="00BA2825">
        <w:rPr>
          <w:sz w:val="28"/>
          <w:szCs w:val="28"/>
          <w:lang w:val="uk-UA"/>
        </w:rPr>
        <w:t xml:space="preserve"> (зі змінами) </w:t>
      </w:r>
      <w:r w:rsidR="0057449A" w:rsidRPr="00BA2825">
        <w:rPr>
          <w:sz w:val="28"/>
          <w:szCs w:val="28"/>
          <w:lang w:val="uk-UA" w:eastAsia="uk-UA"/>
        </w:rPr>
        <w:t>викласти у редакції відповідно до додатків 1 </w:t>
      </w:r>
      <w:r w:rsidR="009F117A" w:rsidRPr="00BA2825">
        <w:rPr>
          <w:kern w:val="2"/>
          <w:sz w:val="28"/>
          <w:szCs w:val="28"/>
          <w:lang w:val="uk-UA"/>
        </w:rPr>
        <w:t>–</w:t>
      </w:r>
      <w:r w:rsidR="0057449A" w:rsidRPr="00BA2825">
        <w:rPr>
          <w:sz w:val="28"/>
          <w:szCs w:val="28"/>
          <w:lang w:val="uk-UA" w:eastAsia="uk-UA"/>
        </w:rPr>
        <w:t> </w:t>
      </w:r>
      <w:r w:rsidR="00C72EB2">
        <w:rPr>
          <w:sz w:val="28"/>
          <w:szCs w:val="28"/>
          <w:lang w:val="uk-UA" w:eastAsia="uk-UA"/>
        </w:rPr>
        <w:t>8</w:t>
      </w:r>
      <w:r w:rsidR="0057449A" w:rsidRPr="00BA2825">
        <w:rPr>
          <w:sz w:val="28"/>
          <w:szCs w:val="28"/>
          <w:lang w:val="uk-UA" w:eastAsia="uk-UA"/>
        </w:rPr>
        <w:t xml:space="preserve"> </w:t>
      </w:r>
      <w:r w:rsidR="0057449A" w:rsidRPr="00BA2825">
        <w:rPr>
          <w:sz w:val="28"/>
          <w:szCs w:val="28"/>
          <w:lang w:val="uk-UA"/>
        </w:rPr>
        <w:t xml:space="preserve">до цього </w:t>
      </w:r>
      <w:r w:rsidR="00A01DEC" w:rsidRPr="00BA2825">
        <w:rPr>
          <w:sz w:val="28"/>
          <w:szCs w:val="28"/>
          <w:lang w:val="uk-UA"/>
        </w:rPr>
        <w:t>наказу</w:t>
      </w:r>
      <w:r w:rsidR="0057449A" w:rsidRPr="00BA2825">
        <w:rPr>
          <w:bCs/>
          <w:sz w:val="28"/>
          <w:szCs w:val="28"/>
          <w:lang w:val="uk-UA"/>
        </w:rPr>
        <w:t>.</w:t>
      </w:r>
    </w:p>
    <w:p w14:paraId="1F62814B" w14:textId="77777777" w:rsidR="003B2070" w:rsidRPr="00BA2825" w:rsidRDefault="003B2070" w:rsidP="003B2070">
      <w:pPr>
        <w:tabs>
          <w:tab w:val="left" w:pos="1134"/>
        </w:tabs>
        <w:ind w:firstLine="720"/>
        <w:jc w:val="both"/>
        <w:rPr>
          <w:sz w:val="16"/>
          <w:szCs w:val="16"/>
          <w:lang w:val="uk-UA"/>
        </w:rPr>
      </w:pPr>
    </w:p>
    <w:p w14:paraId="2106E913" w14:textId="12003F59" w:rsidR="001641A3" w:rsidRPr="00BA2825" w:rsidRDefault="001641A3" w:rsidP="003B2070">
      <w:pPr>
        <w:tabs>
          <w:tab w:val="left" w:pos="1134"/>
        </w:tabs>
        <w:ind w:firstLine="720"/>
        <w:jc w:val="both"/>
        <w:rPr>
          <w:sz w:val="28"/>
          <w:szCs w:val="28"/>
          <w:lang w:val="uk-UA"/>
        </w:rPr>
      </w:pPr>
      <w:r w:rsidRPr="00BA2825">
        <w:rPr>
          <w:sz w:val="28"/>
          <w:szCs w:val="28"/>
          <w:shd w:val="clear" w:color="auto" w:fill="FFFFFF"/>
          <w:lang w:val="uk-UA" w:eastAsia="uk-UA"/>
        </w:rPr>
        <w:t>3. Управлінню суспільних комунікацій Сумської міської</w:t>
      </w:r>
      <w:r w:rsidRPr="00BA2825">
        <w:rPr>
          <w:color w:val="000000"/>
          <w:sz w:val="28"/>
          <w:szCs w:val="28"/>
          <w:shd w:val="clear" w:color="auto" w:fill="FFFFFF"/>
          <w:lang w:val="uk-UA" w:eastAsia="uk-UA"/>
        </w:rPr>
        <w:t xml:space="preserve"> ради                     опублікувати цей наказ у встановленому порядку не пізніше ніж через десять днів з дня його прийняття.</w:t>
      </w:r>
    </w:p>
    <w:p w14:paraId="212834AD" w14:textId="782E5982" w:rsidR="001641A3" w:rsidRPr="00BA2825" w:rsidRDefault="001641A3" w:rsidP="003B2070">
      <w:pPr>
        <w:tabs>
          <w:tab w:val="left" w:pos="1134"/>
        </w:tabs>
        <w:ind w:firstLine="720"/>
        <w:jc w:val="both"/>
        <w:rPr>
          <w:sz w:val="16"/>
          <w:szCs w:val="16"/>
          <w:lang w:val="uk-UA"/>
        </w:rPr>
      </w:pPr>
    </w:p>
    <w:p w14:paraId="252CC2A5" w14:textId="77777777" w:rsidR="00585E09" w:rsidRPr="00BA2825" w:rsidRDefault="00585E09" w:rsidP="003B2070">
      <w:pPr>
        <w:tabs>
          <w:tab w:val="left" w:pos="1134"/>
        </w:tabs>
        <w:ind w:firstLine="720"/>
        <w:jc w:val="both"/>
        <w:rPr>
          <w:sz w:val="16"/>
          <w:szCs w:val="16"/>
          <w:lang w:val="uk-UA"/>
        </w:rPr>
      </w:pPr>
    </w:p>
    <w:p w14:paraId="1E79A239" w14:textId="77777777" w:rsidR="003B2070" w:rsidRPr="00BA2825" w:rsidRDefault="001641A3" w:rsidP="003B2070">
      <w:pPr>
        <w:pStyle w:val="af"/>
        <w:shd w:val="clear" w:color="auto" w:fill="FFFFFF"/>
        <w:tabs>
          <w:tab w:val="left" w:pos="1134"/>
        </w:tabs>
        <w:ind w:firstLine="720"/>
        <w:rPr>
          <w:szCs w:val="28"/>
          <w:lang w:val="uk-UA"/>
        </w:rPr>
      </w:pPr>
      <w:r w:rsidRPr="00BA2825">
        <w:rPr>
          <w:szCs w:val="28"/>
          <w:lang w:val="uk-UA"/>
        </w:rPr>
        <w:t>4</w:t>
      </w:r>
      <w:r w:rsidR="003B2070" w:rsidRPr="00BA2825">
        <w:rPr>
          <w:szCs w:val="28"/>
          <w:lang w:val="uk-UA"/>
        </w:rPr>
        <w:t xml:space="preserve">. Організацію </w:t>
      </w:r>
      <w:r w:rsidR="003B2070" w:rsidRPr="00BA2825">
        <w:rPr>
          <w:szCs w:val="28"/>
          <w:shd w:val="clear" w:color="auto" w:fill="FFFFFF"/>
          <w:lang w:val="uk-UA" w:eastAsia="uk-UA"/>
        </w:rPr>
        <w:t>виконання даного</w:t>
      </w:r>
      <w:r w:rsidR="003B2070" w:rsidRPr="00BA2825">
        <w:rPr>
          <w:szCs w:val="28"/>
          <w:lang w:val="uk-UA"/>
        </w:rPr>
        <w:t xml:space="preserve"> </w:t>
      </w:r>
      <w:r w:rsidRPr="00BA2825">
        <w:rPr>
          <w:szCs w:val="28"/>
          <w:lang w:val="uk-UA"/>
        </w:rPr>
        <w:t>наказу</w:t>
      </w:r>
      <w:r w:rsidR="003B2070" w:rsidRPr="00BA2825">
        <w:rPr>
          <w:szCs w:val="28"/>
          <w:lang w:val="uk-UA"/>
        </w:rPr>
        <w:t xml:space="preserve"> покласти на Департамент фінансів, економіки та інвестицій Сумської міської ради (Світлана ЛИПОВА). </w:t>
      </w:r>
    </w:p>
    <w:p w14:paraId="0178AA72" w14:textId="77777777" w:rsidR="00AC6BFD" w:rsidRPr="00BA2825" w:rsidRDefault="00AC6BFD" w:rsidP="003B2070">
      <w:pPr>
        <w:pStyle w:val="af"/>
        <w:shd w:val="clear" w:color="auto" w:fill="FFFFFF"/>
        <w:tabs>
          <w:tab w:val="left" w:pos="1134"/>
        </w:tabs>
        <w:ind w:firstLine="720"/>
        <w:rPr>
          <w:szCs w:val="28"/>
          <w:lang w:val="uk-UA"/>
        </w:rPr>
      </w:pPr>
    </w:p>
    <w:p w14:paraId="329AC36B" w14:textId="54D81A60" w:rsidR="003B2070" w:rsidRPr="00BA2825" w:rsidRDefault="001641A3" w:rsidP="003B2070">
      <w:pPr>
        <w:pStyle w:val="af"/>
        <w:shd w:val="clear" w:color="auto" w:fill="FFFFFF"/>
        <w:tabs>
          <w:tab w:val="left" w:pos="1134"/>
        </w:tabs>
        <w:ind w:firstLine="720"/>
        <w:rPr>
          <w:szCs w:val="28"/>
          <w:lang w:val="uk-UA"/>
        </w:rPr>
      </w:pPr>
      <w:r w:rsidRPr="00BA2825">
        <w:rPr>
          <w:szCs w:val="28"/>
          <w:lang w:val="uk-UA"/>
        </w:rPr>
        <w:t>5</w:t>
      </w:r>
      <w:r w:rsidR="003B2070" w:rsidRPr="00BA2825">
        <w:rPr>
          <w:szCs w:val="28"/>
          <w:lang w:val="uk-UA"/>
        </w:rPr>
        <w:t xml:space="preserve">. </w:t>
      </w:r>
      <w:r w:rsidR="003B2070" w:rsidRPr="00BA2825">
        <w:rPr>
          <w:szCs w:val="28"/>
          <w:shd w:val="clear" w:color="auto" w:fill="FFFFFF"/>
          <w:lang w:val="uk-UA" w:eastAsia="uk-UA"/>
        </w:rPr>
        <w:t>Контроль за виконанням даного</w:t>
      </w:r>
      <w:r w:rsidR="003B2070" w:rsidRPr="00BA2825">
        <w:rPr>
          <w:szCs w:val="28"/>
          <w:lang w:val="uk-UA"/>
        </w:rPr>
        <w:t xml:space="preserve"> </w:t>
      </w:r>
      <w:r w:rsidRPr="00BA2825">
        <w:rPr>
          <w:szCs w:val="28"/>
          <w:lang w:val="uk-UA"/>
        </w:rPr>
        <w:t>наказу</w:t>
      </w:r>
      <w:r w:rsidR="003B2070" w:rsidRPr="00BA2825">
        <w:rPr>
          <w:szCs w:val="28"/>
          <w:lang w:val="uk-UA"/>
        </w:rPr>
        <w:t xml:space="preserve"> залишаю за собою.</w:t>
      </w:r>
    </w:p>
    <w:p w14:paraId="045B794E" w14:textId="47657B20" w:rsidR="00D42343" w:rsidRPr="00BA2825" w:rsidRDefault="00D423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1B315B0F" w14:textId="4F7F1F85" w:rsidR="00FD3E43" w:rsidRPr="00BA2825"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5AE91FAF" w14:textId="3C716BC5" w:rsidR="00FD3E43" w:rsidRPr="00BA2825"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66402D52" w14:textId="77777777" w:rsidR="00FD3E43" w:rsidRPr="00BA2825"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838FD51" w14:textId="77777777" w:rsidR="00814655" w:rsidRPr="00BA2825" w:rsidRDefault="00814655" w:rsidP="00814655">
      <w:pPr>
        <w:pStyle w:val="a7"/>
        <w:jc w:val="both"/>
        <w:outlineLvl w:val="0"/>
        <w:rPr>
          <w:szCs w:val="28"/>
        </w:rPr>
      </w:pPr>
      <w:r w:rsidRPr="00BA2825">
        <w:rPr>
          <w:szCs w:val="28"/>
        </w:rPr>
        <w:t>Начальник</w:t>
      </w:r>
      <w:r w:rsidR="009833E5" w:rsidRPr="00BA2825">
        <w:rPr>
          <w:szCs w:val="28"/>
        </w:rPr>
        <w:tab/>
      </w:r>
      <w:r w:rsidR="009833E5" w:rsidRPr="00BA2825">
        <w:rPr>
          <w:szCs w:val="28"/>
        </w:rPr>
        <w:tab/>
      </w:r>
      <w:r w:rsidRPr="00BA2825">
        <w:rPr>
          <w:szCs w:val="28"/>
        </w:rPr>
        <w:tab/>
      </w:r>
      <w:r w:rsidRPr="00BA2825">
        <w:rPr>
          <w:szCs w:val="28"/>
        </w:rPr>
        <w:tab/>
      </w:r>
      <w:r w:rsidR="00593E5A" w:rsidRPr="00BA2825">
        <w:rPr>
          <w:szCs w:val="28"/>
        </w:rPr>
        <w:tab/>
      </w:r>
      <w:r w:rsidR="00593E5A" w:rsidRPr="00BA2825">
        <w:rPr>
          <w:szCs w:val="28"/>
        </w:rPr>
        <w:tab/>
      </w:r>
      <w:r w:rsidRPr="00BA2825">
        <w:rPr>
          <w:szCs w:val="28"/>
        </w:rPr>
        <w:tab/>
      </w:r>
      <w:r w:rsidRPr="00BA2825">
        <w:rPr>
          <w:szCs w:val="28"/>
        </w:rPr>
        <w:tab/>
        <w:t>Олексій ДРОЗДЕНКО</w:t>
      </w:r>
    </w:p>
    <w:sectPr w:rsidR="00814655" w:rsidRPr="00BA2825" w:rsidSect="00DF0C3B">
      <w:headerReference w:type="even" r:id="rId9"/>
      <w:headerReference w:type="default" r:id="rId10"/>
      <w:footerReference w:type="default" r:id="rId11"/>
      <w:headerReference w:type="first" r:id="rId12"/>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4A23" w14:textId="77777777" w:rsidR="00F261F9" w:rsidRDefault="00F261F9" w:rsidP="005F057A">
      <w:r>
        <w:separator/>
      </w:r>
    </w:p>
  </w:endnote>
  <w:endnote w:type="continuationSeparator" w:id="0">
    <w:p w14:paraId="01A966D0" w14:textId="77777777" w:rsidR="00F261F9" w:rsidRDefault="00F261F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DEF" w14:textId="77777777" w:rsidR="005F057A" w:rsidRDefault="005F057A">
    <w:pPr>
      <w:pStyle w:val="af0"/>
      <w:jc w:val="right"/>
    </w:pPr>
  </w:p>
  <w:p w14:paraId="393A8F76" w14:textId="77777777"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98A6" w14:textId="77777777" w:rsidR="00F261F9" w:rsidRDefault="00F261F9" w:rsidP="005F057A">
      <w:r>
        <w:separator/>
      </w:r>
    </w:p>
  </w:footnote>
  <w:footnote w:type="continuationSeparator" w:id="0">
    <w:p w14:paraId="46B340F6" w14:textId="77777777" w:rsidR="00F261F9" w:rsidRDefault="00F261F9" w:rsidP="005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5FC5" w14:textId="21F6D8F7" w:rsidR="00F51517" w:rsidRPr="00F51517" w:rsidRDefault="00F51517" w:rsidP="00F51517">
    <w:pPr>
      <w:pStyle w:val="ab"/>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C17" w14:textId="4D070926" w:rsidR="00F51517" w:rsidRPr="00F51517" w:rsidRDefault="00F51517" w:rsidP="00F51517">
    <w:pPr>
      <w:pStyle w:val="ab"/>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78896"/>
      <w:docPartObj>
        <w:docPartGallery w:val="Page Numbers (Top of Page)"/>
        <w:docPartUnique/>
      </w:docPartObj>
    </w:sdtPr>
    <w:sdtEndPr/>
    <w:sdtContent>
      <w:p w14:paraId="59FF54C9" w14:textId="77777777" w:rsidR="00F51517" w:rsidRDefault="00562273">
        <w:pPr>
          <w:pStyle w:val="ab"/>
          <w:jc w:val="center"/>
        </w:pPr>
      </w:p>
    </w:sdtContent>
  </w:sdt>
  <w:p w14:paraId="33648926" w14:textId="77777777" w:rsidR="00F51517" w:rsidRDefault="00F51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7E757C"/>
    <w:multiLevelType w:val="hybridMultilevel"/>
    <w:tmpl w:val="BB5079AE"/>
    <w:lvl w:ilvl="0" w:tplc="35963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B7BAE"/>
    <w:multiLevelType w:val="hybridMultilevel"/>
    <w:tmpl w:val="0D36435A"/>
    <w:lvl w:ilvl="0" w:tplc="35963A9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CDE45A0"/>
    <w:multiLevelType w:val="multilevel"/>
    <w:tmpl w:val="7D70BA76"/>
    <w:lvl w:ilvl="0">
      <w:start w:val="14"/>
      <w:numFmt w:val="decimal"/>
      <w:lvlText w:val="%1."/>
      <w:lvlJc w:val="left"/>
      <w:pPr>
        <w:ind w:left="1020" w:hanging="1020"/>
      </w:pPr>
      <w:rPr>
        <w:rFonts w:hint="default"/>
      </w:rPr>
    </w:lvl>
    <w:lvl w:ilvl="1">
      <w:start w:val="6"/>
      <w:numFmt w:val="decimal"/>
      <w:lvlText w:val="%1.%2."/>
      <w:lvlJc w:val="left"/>
      <w:pPr>
        <w:ind w:left="1256" w:hanging="1020"/>
      </w:pPr>
      <w:rPr>
        <w:rFonts w:hint="default"/>
      </w:rPr>
    </w:lvl>
    <w:lvl w:ilvl="2">
      <w:start w:val="2"/>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1200433"/>
    <w:multiLevelType w:val="multilevel"/>
    <w:tmpl w:val="86527186"/>
    <w:lvl w:ilvl="0">
      <w:start w:val="6"/>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6" w15:restartNumberingAfterBreak="0">
    <w:nsid w:val="5B5635FC"/>
    <w:multiLevelType w:val="multilevel"/>
    <w:tmpl w:val="232E0FE6"/>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7" w15:restartNumberingAfterBreak="0">
    <w:nsid w:val="64E034C9"/>
    <w:multiLevelType w:val="hybridMultilevel"/>
    <w:tmpl w:val="676638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7C4F2760"/>
    <w:multiLevelType w:val="multilevel"/>
    <w:tmpl w:val="37EE0808"/>
    <w:lvl w:ilvl="0">
      <w:start w:val="3"/>
      <w:numFmt w:val="decimal"/>
      <w:lvlText w:val="%1."/>
      <w:lvlJc w:val="left"/>
      <w:pPr>
        <w:ind w:left="1494" w:hanging="360"/>
      </w:pPr>
      <w:rPr>
        <w:rFonts w:hint="default"/>
        <w:b/>
        <w:color w:val="000000" w:themeColor="text1"/>
      </w:rPr>
    </w:lvl>
    <w:lvl w:ilvl="1">
      <w:start w:val="1"/>
      <w:numFmt w:val="decimal"/>
      <w:isLgl/>
      <w:lvlText w:val="%1.%2."/>
      <w:lvlJc w:val="left"/>
      <w:pPr>
        <w:ind w:left="2214" w:hanging="720"/>
      </w:pPr>
      <w:rPr>
        <w:rFonts w:hint="default"/>
        <w:b/>
      </w:rPr>
    </w:lvl>
    <w:lvl w:ilvl="2">
      <w:start w:val="1"/>
      <w:numFmt w:val="decimal"/>
      <w:isLgl/>
      <w:lvlText w:val="%1.%2.%3."/>
      <w:lvlJc w:val="left"/>
      <w:pPr>
        <w:ind w:left="2574" w:hanging="720"/>
      </w:pPr>
      <w:rPr>
        <w:rFonts w:hint="default"/>
        <w:b/>
      </w:rPr>
    </w:lvl>
    <w:lvl w:ilvl="3">
      <w:start w:val="1"/>
      <w:numFmt w:val="decimal"/>
      <w:isLgl/>
      <w:lvlText w:val="%1.%2.%3.%4."/>
      <w:lvlJc w:val="left"/>
      <w:pPr>
        <w:ind w:left="3294" w:hanging="1080"/>
      </w:pPr>
      <w:rPr>
        <w:rFonts w:hint="default"/>
        <w:b/>
      </w:rPr>
    </w:lvl>
    <w:lvl w:ilvl="4">
      <w:start w:val="1"/>
      <w:numFmt w:val="decimal"/>
      <w:isLgl/>
      <w:lvlText w:val="%1.%2.%3.%4.%5."/>
      <w:lvlJc w:val="left"/>
      <w:pPr>
        <w:ind w:left="3654" w:hanging="1080"/>
      </w:pPr>
      <w:rPr>
        <w:rFonts w:hint="default"/>
        <w:b/>
      </w:rPr>
    </w:lvl>
    <w:lvl w:ilvl="5">
      <w:start w:val="1"/>
      <w:numFmt w:val="decimal"/>
      <w:isLgl/>
      <w:lvlText w:val="%1.%2.%3.%4.%5.%6."/>
      <w:lvlJc w:val="left"/>
      <w:pPr>
        <w:ind w:left="4374" w:hanging="1440"/>
      </w:pPr>
      <w:rPr>
        <w:rFonts w:hint="default"/>
        <w:b/>
      </w:rPr>
    </w:lvl>
    <w:lvl w:ilvl="6">
      <w:start w:val="1"/>
      <w:numFmt w:val="decimal"/>
      <w:isLgl/>
      <w:lvlText w:val="%1.%2.%3.%4.%5.%6.%7."/>
      <w:lvlJc w:val="left"/>
      <w:pPr>
        <w:ind w:left="5094" w:hanging="1800"/>
      </w:pPr>
      <w:rPr>
        <w:rFonts w:hint="default"/>
        <w:b/>
      </w:rPr>
    </w:lvl>
    <w:lvl w:ilvl="7">
      <w:start w:val="1"/>
      <w:numFmt w:val="decimal"/>
      <w:isLgl/>
      <w:lvlText w:val="%1.%2.%3.%4.%5.%6.%7.%8."/>
      <w:lvlJc w:val="left"/>
      <w:pPr>
        <w:ind w:left="5454" w:hanging="1800"/>
      </w:pPr>
      <w:rPr>
        <w:rFonts w:hint="default"/>
        <w:b/>
      </w:rPr>
    </w:lvl>
    <w:lvl w:ilvl="8">
      <w:start w:val="1"/>
      <w:numFmt w:val="decimal"/>
      <w:isLgl/>
      <w:lvlText w:val="%1.%2.%3.%4.%5.%6.%7.%8.%9."/>
      <w:lvlJc w:val="left"/>
      <w:pPr>
        <w:ind w:left="6174" w:hanging="2160"/>
      </w:pPr>
      <w:rPr>
        <w:rFonts w:hint="default"/>
        <w:b/>
      </w:rPr>
    </w:lvl>
  </w:abstractNum>
  <w:abstractNum w:abstractNumId="9" w15:restartNumberingAfterBreak="0">
    <w:nsid w:val="7D9E60B4"/>
    <w:multiLevelType w:val="hybridMultilevel"/>
    <w:tmpl w:val="D5D6EA10"/>
    <w:lvl w:ilvl="0" w:tplc="64069028">
      <w:start w:val="1"/>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4FCE"/>
    <w:rsid w:val="000136B2"/>
    <w:rsid w:val="00014BD8"/>
    <w:rsid w:val="000160B2"/>
    <w:rsid w:val="00016A3C"/>
    <w:rsid w:val="00016E96"/>
    <w:rsid w:val="00020EA2"/>
    <w:rsid w:val="0002320D"/>
    <w:rsid w:val="000361F6"/>
    <w:rsid w:val="00045DD0"/>
    <w:rsid w:val="0004615B"/>
    <w:rsid w:val="0005395E"/>
    <w:rsid w:val="00055FB9"/>
    <w:rsid w:val="000659BC"/>
    <w:rsid w:val="000731C2"/>
    <w:rsid w:val="0009466F"/>
    <w:rsid w:val="00096F91"/>
    <w:rsid w:val="000A0966"/>
    <w:rsid w:val="000A2296"/>
    <w:rsid w:val="000A70F4"/>
    <w:rsid w:val="000B18A1"/>
    <w:rsid w:val="000B5172"/>
    <w:rsid w:val="000B7343"/>
    <w:rsid w:val="000C079C"/>
    <w:rsid w:val="000C4CE5"/>
    <w:rsid w:val="000C7F53"/>
    <w:rsid w:val="000D6856"/>
    <w:rsid w:val="000F2AED"/>
    <w:rsid w:val="000F527D"/>
    <w:rsid w:val="000F5B44"/>
    <w:rsid w:val="000F7B31"/>
    <w:rsid w:val="001003BE"/>
    <w:rsid w:val="00101205"/>
    <w:rsid w:val="00103377"/>
    <w:rsid w:val="00106556"/>
    <w:rsid w:val="00106DF4"/>
    <w:rsid w:val="00111A90"/>
    <w:rsid w:val="00114912"/>
    <w:rsid w:val="00115CA8"/>
    <w:rsid w:val="00115E00"/>
    <w:rsid w:val="0013394C"/>
    <w:rsid w:val="001406D5"/>
    <w:rsid w:val="00140CD2"/>
    <w:rsid w:val="00150469"/>
    <w:rsid w:val="00152CA8"/>
    <w:rsid w:val="001641A3"/>
    <w:rsid w:val="00166624"/>
    <w:rsid w:val="00185785"/>
    <w:rsid w:val="0019639A"/>
    <w:rsid w:val="001A5E07"/>
    <w:rsid w:val="001A72AF"/>
    <w:rsid w:val="001A75A3"/>
    <w:rsid w:val="001B136F"/>
    <w:rsid w:val="001B76DC"/>
    <w:rsid w:val="001C2460"/>
    <w:rsid w:val="001D74B2"/>
    <w:rsid w:val="001E1EE5"/>
    <w:rsid w:val="001E3153"/>
    <w:rsid w:val="001E640E"/>
    <w:rsid w:val="001E6AAD"/>
    <w:rsid w:val="001F1B1E"/>
    <w:rsid w:val="001F7832"/>
    <w:rsid w:val="002010D5"/>
    <w:rsid w:val="00215B29"/>
    <w:rsid w:val="00220A76"/>
    <w:rsid w:val="00220B42"/>
    <w:rsid w:val="00221FDA"/>
    <w:rsid w:val="00226EE6"/>
    <w:rsid w:val="002335C7"/>
    <w:rsid w:val="00236BDC"/>
    <w:rsid w:val="002445D6"/>
    <w:rsid w:val="002502A5"/>
    <w:rsid w:val="00250FD4"/>
    <w:rsid w:val="00251DFC"/>
    <w:rsid w:val="002521E3"/>
    <w:rsid w:val="00255B7A"/>
    <w:rsid w:val="002618FA"/>
    <w:rsid w:val="00270E5D"/>
    <w:rsid w:val="002746A0"/>
    <w:rsid w:val="00275B4E"/>
    <w:rsid w:val="00276C38"/>
    <w:rsid w:val="00282D37"/>
    <w:rsid w:val="002867ED"/>
    <w:rsid w:val="00287C57"/>
    <w:rsid w:val="002916C1"/>
    <w:rsid w:val="0029499A"/>
    <w:rsid w:val="002A522B"/>
    <w:rsid w:val="002A64C8"/>
    <w:rsid w:val="002B086B"/>
    <w:rsid w:val="002B2A70"/>
    <w:rsid w:val="002C14B3"/>
    <w:rsid w:val="002C2BD5"/>
    <w:rsid w:val="002C35F4"/>
    <w:rsid w:val="002C5845"/>
    <w:rsid w:val="002C6C0E"/>
    <w:rsid w:val="002D5B36"/>
    <w:rsid w:val="002D6746"/>
    <w:rsid w:val="002F1D12"/>
    <w:rsid w:val="002F2315"/>
    <w:rsid w:val="002F5AF0"/>
    <w:rsid w:val="002F74FC"/>
    <w:rsid w:val="002F7A07"/>
    <w:rsid w:val="00301F9A"/>
    <w:rsid w:val="00307C34"/>
    <w:rsid w:val="00310186"/>
    <w:rsid w:val="00314E0A"/>
    <w:rsid w:val="00315442"/>
    <w:rsid w:val="00321EE5"/>
    <w:rsid w:val="003355D7"/>
    <w:rsid w:val="00336FCB"/>
    <w:rsid w:val="003461C9"/>
    <w:rsid w:val="00351EA1"/>
    <w:rsid w:val="003707D7"/>
    <w:rsid w:val="003837D5"/>
    <w:rsid w:val="00383D84"/>
    <w:rsid w:val="003A1FAC"/>
    <w:rsid w:val="003A783E"/>
    <w:rsid w:val="003B10D5"/>
    <w:rsid w:val="003B2070"/>
    <w:rsid w:val="003B5939"/>
    <w:rsid w:val="003D392E"/>
    <w:rsid w:val="003F0299"/>
    <w:rsid w:val="003F0FF7"/>
    <w:rsid w:val="003F5FEB"/>
    <w:rsid w:val="00402858"/>
    <w:rsid w:val="00404FEE"/>
    <w:rsid w:val="0041071B"/>
    <w:rsid w:val="0041150E"/>
    <w:rsid w:val="00411FBC"/>
    <w:rsid w:val="00412DB9"/>
    <w:rsid w:val="00420446"/>
    <w:rsid w:val="00427FC6"/>
    <w:rsid w:val="0043427A"/>
    <w:rsid w:val="00441929"/>
    <w:rsid w:val="00444384"/>
    <w:rsid w:val="00445D6A"/>
    <w:rsid w:val="0045129A"/>
    <w:rsid w:val="004716EE"/>
    <w:rsid w:val="00474395"/>
    <w:rsid w:val="004758A8"/>
    <w:rsid w:val="00476C6E"/>
    <w:rsid w:val="0048112D"/>
    <w:rsid w:val="0048450F"/>
    <w:rsid w:val="00492BC2"/>
    <w:rsid w:val="004A3402"/>
    <w:rsid w:val="004A4B5B"/>
    <w:rsid w:val="004B26A8"/>
    <w:rsid w:val="004D3421"/>
    <w:rsid w:val="004D5561"/>
    <w:rsid w:val="004E5689"/>
    <w:rsid w:val="004E5773"/>
    <w:rsid w:val="004F14EC"/>
    <w:rsid w:val="004F3DC8"/>
    <w:rsid w:val="00500154"/>
    <w:rsid w:val="00505882"/>
    <w:rsid w:val="00510CF0"/>
    <w:rsid w:val="00510D56"/>
    <w:rsid w:val="0051239F"/>
    <w:rsid w:val="00513450"/>
    <w:rsid w:val="00523E84"/>
    <w:rsid w:val="00526C57"/>
    <w:rsid w:val="005307F0"/>
    <w:rsid w:val="0053143E"/>
    <w:rsid w:val="005475FD"/>
    <w:rsid w:val="0055009B"/>
    <w:rsid w:val="00560955"/>
    <w:rsid w:val="00562273"/>
    <w:rsid w:val="0057449A"/>
    <w:rsid w:val="00575E92"/>
    <w:rsid w:val="00577583"/>
    <w:rsid w:val="0058540A"/>
    <w:rsid w:val="00585936"/>
    <w:rsid w:val="00585E09"/>
    <w:rsid w:val="00593E5A"/>
    <w:rsid w:val="005A4490"/>
    <w:rsid w:val="005A7CC5"/>
    <w:rsid w:val="005B4D55"/>
    <w:rsid w:val="005C2CB6"/>
    <w:rsid w:val="005D071C"/>
    <w:rsid w:val="005D3184"/>
    <w:rsid w:val="005D5963"/>
    <w:rsid w:val="005E0A39"/>
    <w:rsid w:val="005E4A6A"/>
    <w:rsid w:val="005F0442"/>
    <w:rsid w:val="005F057A"/>
    <w:rsid w:val="005F627D"/>
    <w:rsid w:val="0060222A"/>
    <w:rsid w:val="006076AB"/>
    <w:rsid w:val="006077DC"/>
    <w:rsid w:val="00622982"/>
    <w:rsid w:val="00623BB6"/>
    <w:rsid w:val="00647D30"/>
    <w:rsid w:val="006530BF"/>
    <w:rsid w:val="00654DC9"/>
    <w:rsid w:val="00672AED"/>
    <w:rsid w:val="00675E01"/>
    <w:rsid w:val="00681596"/>
    <w:rsid w:val="006866D6"/>
    <w:rsid w:val="00690644"/>
    <w:rsid w:val="0069679F"/>
    <w:rsid w:val="006A032A"/>
    <w:rsid w:val="006A77C6"/>
    <w:rsid w:val="006B1C29"/>
    <w:rsid w:val="006B757F"/>
    <w:rsid w:val="006C0BCF"/>
    <w:rsid w:val="006C4F19"/>
    <w:rsid w:val="006D11A0"/>
    <w:rsid w:val="006D6455"/>
    <w:rsid w:val="006E2E2C"/>
    <w:rsid w:val="006E3900"/>
    <w:rsid w:val="006E41ED"/>
    <w:rsid w:val="006E7340"/>
    <w:rsid w:val="006F5417"/>
    <w:rsid w:val="00714C0B"/>
    <w:rsid w:val="0072199D"/>
    <w:rsid w:val="00724D2F"/>
    <w:rsid w:val="00741D12"/>
    <w:rsid w:val="00742BE2"/>
    <w:rsid w:val="0074399E"/>
    <w:rsid w:val="00747F7F"/>
    <w:rsid w:val="007506F2"/>
    <w:rsid w:val="007551BA"/>
    <w:rsid w:val="007572D5"/>
    <w:rsid w:val="00772024"/>
    <w:rsid w:val="00774655"/>
    <w:rsid w:val="007834C7"/>
    <w:rsid w:val="00787A7C"/>
    <w:rsid w:val="0079057A"/>
    <w:rsid w:val="00793157"/>
    <w:rsid w:val="0079552D"/>
    <w:rsid w:val="007A0FF9"/>
    <w:rsid w:val="007A56E8"/>
    <w:rsid w:val="007B32DA"/>
    <w:rsid w:val="007B35BF"/>
    <w:rsid w:val="007C0852"/>
    <w:rsid w:val="007C15FE"/>
    <w:rsid w:val="007C59CA"/>
    <w:rsid w:val="007D3A42"/>
    <w:rsid w:val="007E1A7F"/>
    <w:rsid w:val="0080064D"/>
    <w:rsid w:val="0080722E"/>
    <w:rsid w:val="00811C39"/>
    <w:rsid w:val="00814655"/>
    <w:rsid w:val="008167E7"/>
    <w:rsid w:val="00834339"/>
    <w:rsid w:val="00834D3A"/>
    <w:rsid w:val="00845BE4"/>
    <w:rsid w:val="00847EF3"/>
    <w:rsid w:val="00854D46"/>
    <w:rsid w:val="00855A27"/>
    <w:rsid w:val="008624A4"/>
    <w:rsid w:val="00864BB6"/>
    <w:rsid w:val="0086757D"/>
    <w:rsid w:val="00875387"/>
    <w:rsid w:val="0087783B"/>
    <w:rsid w:val="00884B81"/>
    <w:rsid w:val="00891F18"/>
    <w:rsid w:val="008A32C1"/>
    <w:rsid w:val="008B1EC4"/>
    <w:rsid w:val="008B2610"/>
    <w:rsid w:val="008B6959"/>
    <w:rsid w:val="008C0ECA"/>
    <w:rsid w:val="008C4393"/>
    <w:rsid w:val="008C5959"/>
    <w:rsid w:val="008E04D1"/>
    <w:rsid w:val="008E1BF6"/>
    <w:rsid w:val="008E2540"/>
    <w:rsid w:val="008E4EF9"/>
    <w:rsid w:val="008E6562"/>
    <w:rsid w:val="008F3637"/>
    <w:rsid w:val="008F40C8"/>
    <w:rsid w:val="008F5836"/>
    <w:rsid w:val="008F6676"/>
    <w:rsid w:val="0090074A"/>
    <w:rsid w:val="0090463E"/>
    <w:rsid w:val="009072DA"/>
    <w:rsid w:val="00910664"/>
    <w:rsid w:val="00916F47"/>
    <w:rsid w:val="00924B9E"/>
    <w:rsid w:val="009271BD"/>
    <w:rsid w:val="00931382"/>
    <w:rsid w:val="0093142C"/>
    <w:rsid w:val="00945D4A"/>
    <w:rsid w:val="009465D8"/>
    <w:rsid w:val="0095228F"/>
    <w:rsid w:val="009564DD"/>
    <w:rsid w:val="00961D41"/>
    <w:rsid w:val="00970AB7"/>
    <w:rsid w:val="009759C0"/>
    <w:rsid w:val="0098258A"/>
    <w:rsid w:val="009833E5"/>
    <w:rsid w:val="00995B84"/>
    <w:rsid w:val="00996EE5"/>
    <w:rsid w:val="00997F94"/>
    <w:rsid w:val="009A00B9"/>
    <w:rsid w:val="009A52CC"/>
    <w:rsid w:val="009A61AF"/>
    <w:rsid w:val="009A7F4E"/>
    <w:rsid w:val="009B1FE6"/>
    <w:rsid w:val="009C0428"/>
    <w:rsid w:val="009C2575"/>
    <w:rsid w:val="009C28B5"/>
    <w:rsid w:val="009C2B62"/>
    <w:rsid w:val="009C40F6"/>
    <w:rsid w:val="009C5B6C"/>
    <w:rsid w:val="009E06B0"/>
    <w:rsid w:val="009F117A"/>
    <w:rsid w:val="009F1C30"/>
    <w:rsid w:val="009F357A"/>
    <w:rsid w:val="009F4782"/>
    <w:rsid w:val="009F5F6B"/>
    <w:rsid w:val="00A01B51"/>
    <w:rsid w:val="00A01DEC"/>
    <w:rsid w:val="00A02C58"/>
    <w:rsid w:val="00A03540"/>
    <w:rsid w:val="00A07F91"/>
    <w:rsid w:val="00A1597D"/>
    <w:rsid w:val="00A17ECF"/>
    <w:rsid w:val="00A242B1"/>
    <w:rsid w:val="00A24973"/>
    <w:rsid w:val="00A27FD8"/>
    <w:rsid w:val="00A37133"/>
    <w:rsid w:val="00A42E04"/>
    <w:rsid w:val="00A43AD9"/>
    <w:rsid w:val="00A453BC"/>
    <w:rsid w:val="00A55A65"/>
    <w:rsid w:val="00A55BF0"/>
    <w:rsid w:val="00A60DC7"/>
    <w:rsid w:val="00A63CCD"/>
    <w:rsid w:val="00A70DDD"/>
    <w:rsid w:val="00A72F71"/>
    <w:rsid w:val="00A733F8"/>
    <w:rsid w:val="00A74C38"/>
    <w:rsid w:val="00A750B3"/>
    <w:rsid w:val="00A75422"/>
    <w:rsid w:val="00A804A2"/>
    <w:rsid w:val="00A953DA"/>
    <w:rsid w:val="00AA1CF0"/>
    <w:rsid w:val="00AB15DC"/>
    <w:rsid w:val="00AB339D"/>
    <w:rsid w:val="00AC6BFD"/>
    <w:rsid w:val="00AD015D"/>
    <w:rsid w:val="00AD4FF6"/>
    <w:rsid w:val="00AE0E1B"/>
    <w:rsid w:val="00AE1D95"/>
    <w:rsid w:val="00AE3A9C"/>
    <w:rsid w:val="00AE7EDD"/>
    <w:rsid w:val="00AF407C"/>
    <w:rsid w:val="00AF4948"/>
    <w:rsid w:val="00AF5BA1"/>
    <w:rsid w:val="00AF65C3"/>
    <w:rsid w:val="00B0156C"/>
    <w:rsid w:val="00B026DD"/>
    <w:rsid w:val="00B04898"/>
    <w:rsid w:val="00B04A2B"/>
    <w:rsid w:val="00B070E7"/>
    <w:rsid w:val="00B159FE"/>
    <w:rsid w:val="00B213B7"/>
    <w:rsid w:val="00B31629"/>
    <w:rsid w:val="00B34400"/>
    <w:rsid w:val="00B4252B"/>
    <w:rsid w:val="00B46266"/>
    <w:rsid w:val="00B52D04"/>
    <w:rsid w:val="00B54826"/>
    <w:rsid w:val="00B57B79"/>
    <w:rsid w:val="00B61FB5"/>
    <w:rsid w:val="00B66052"/>
    <w:rsid w:val="00B676AF"/>
    <w:rsid w:val="00BA2825"/>
    <w:rsid w:val="00BA3DC8"/>
    <w:rsid w:val="00BB0B07"/>
    <w:rsid w:val="00BB3172"/>
    <w:rsid w:val="00BC236E"/>
    <w:rsid w:val="00BC3833"/>
    <w:rsid w:val="00BD50FD"/>
    <w:rsid w:val="00BD5F9D"/>
    <w:rsid w:val="00BD6D83"/>
    <w:rsid w:val="00BE07F1"/>
    <w:rsid w:val="00BF0478"/>
    <w:rsid w:val="00BF47E8"/>
    <w:rsid w:val="00BF4A0B"/>
    <w:rsid w:val="00C01C1A"/>
    <w:rsid w:val="00C02A7A"/>
    <w:rsid w:val="00C0372F"/>
    <w:rsid w:val="00C04298"/>
    <w:rsid w:val="00C13E33"/>
    <w:rsid w:val="00C2268F"/>
    <w:rsid w:val="00C2422F"/>
    <w:rsid w:val="00C24266"/>
    <w:rsid w:val="00C35D57"/>
    <w:rsid w:val="00C42592"/>
    <w:rsid w:val="00C511F2"/>
    <w:rsid w:val="00C515F5"/>
    <w:rsid w:val="00C517E0"/>
    <w:rsid w:val="00C52430"/>
    <w:rsid w:val="00C5543D"/>
    <w:rsid w:val="00C65702"/>
    <w:rsid w:val="00C66AEC"/>
    <w:rsid w:val="00C72EB2"/>
    <w:rsid w:val="00C81A79"/>
    <w:rsid w:val="00C85BAD"/>
    <w:rsid w:val="00C967FB"/>
    <w:rsid w:val="00CA03A7"/>
    <w:rsid w:val="00CB501E"/>
    <w:rsid w:val="00CC12E4"/>
    <w:rsid w:val="00CC4A3F"/>
    <w:rsid w:val="00CD47EB"/>
    <w:rsid w:val="00CE14A2"/>
    <w:rsid w:val="00CE470B"/>
    <w:rsid w:val="00CE58EC"/>
    <w:rsid w:val="00CE7D7E"/>
    <w:rsid w:val="00CF5FAF"/>
    <w:rsid w:val="00D01505"/>
    <w:rsid w:val="00D06F36"/>
    <w:rsid w:val="00D14079"/>
    <w:rsid w:val="00D14BBF"/>
    <w:rsid w:val="00D14BFD"/>
    <w:rsid w:val="00D150B7"/>
    <w:rsid w:val="00D1510E"/>
    <w:rsid w:val="00D16584"/>
    <w:rsid w:val="00D24B31"/>
    <w:rsid w:val="00D2513C"/>
    <w:rsid w:val="00D42343"/>
    <w:rsid w:val="00D53841"/>
    <w:rsid w:val="00D64FAA"/>
    <w:rsid w:val="00D65915"/>
    <w:rsid w:val="00D71494"/>
    <w:rsid w:val="00D71C79"/>
    <w:rsid w:val="00D744DD"/>
    <w:rsid w:val="00D95136"/>
    <w:rsid w:val="00D9585A"/>
    <w:rsid w:val="00DA0B04"/>
    <w:rsid w:val="00DB144B"/>
    <w:rsid w:val="00DB1C0A"/>
    <w:rsid w:val="00DB51BD"/>
    <w:rsid w:val="00DC19FA"/>
    <w:rsid w:val="00DD2EDD"/>
    <w:rsid w:val="00DF0C3B"/>
    <w:rsid w:val="00DF7E83"/>
    <w:rsid w:val="00E03F1D"/>
    <w:rsid w:val="00E20FA1"/>
    <w:rsid w:val="00E339CC"/>
    <w:rsid w:val="00E360F1"/>
    <w:rsid w:val="00E5015E"/>
    <w:rsid w:val="00E550D7"/>
    <w:rsid w:val="00E8199E"/>
    <w:rsid w:val="00EA070B"/>
    <w:rsid w:val="00EA3653"/>
    <w:rsid w:val="00EA3E8F"/>
    <w:rsid w:val="00EA437A"/>
    <w:rsid w:val="00EB277A"/>
    <w:rsid w:val="00EC2EFB"/>
    <w:rsid w:val="00EC41CB"/>
    <w:rsid w:val="00EC5B1B"/>
    <w:rsid w:val="00ED1090"/>
    <w:rsid w:val="00ED7302"/>
    <w:rsid w:val="00ED7D2A"/>
    <w:rsid w:val="00EF52B6"/>
    <w:rsid w:val="00F020A5"/>
    <w:rsid w:val="00F03737"/>
    <w:rsid w:val="00F03CDE"/>
    <w:rsid w:val="00F054EC"/>
    <w:rsid w:val="00F05B5C"/>
    <w:rsid w:val="00F05F8B"/>
    <w:rsid w:val="00F06757"/>
    <w:rsid w:val="00F0782B"/>
    <w:rsid w:val="00F10B6A"/>
    <w:rsid w:val="00F2332A"/>
    <w:rsid w:val="00F261F9"/>
    <w:rsid w:val="00F33EF0"/>
    <w:rsid w:val="00F349FE"/>
    <w:rsid w:val="00F40BAD"/>
    <w:rsid w:val="00F4115F"/>
    <w:rsid w:val="00F43E60"/>
    <w:rsid w:val="00F51517"/>
    <w:rsid w:val="00F54E23"/>
    <w:rsid w:val="00F67A0D"/>
    <w:rsid w:val="00F75EDC"/>
    <w:rsid w:val="00F82186"/>
    <w:rsid w:val="00F82305"/>
    <w:rsid w:val="00F854E5"/>
    <w:rsid w:val="00FA0FA9"/>
    <w:rsid w:val="00FB1BE8"/>
    <w:rsid w:val="00FB3758"/>
    <w:rsid w:val="00FB5167"/>
    <w:rsid w:val="00FC2B4E"/>
    <w:rsid w:val="00FC4142"/>
    <w:rsid w:val="00FC71C7"/>
    <w:rsid w:val="00FD3E43"/>
    <w:rsid w:val="00FE4B76"/>
    <w:rsid w:val="00FE5793"/>
    <w:rsid w:val="00FE5A4B"/>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 w:type="paragraph" w:customStyle="1" w:styleId="rvps14">
    <w:name w:val="rvps14"/>
    <w:basedOn w:val="a"/>
    <w:rsid w:val="008167E7"/>
    <w:pPr>
      <w:spacing w:before="100" w:beforeAutospacing="1" w:after="100" w:afterAutospacing="1"/>
    </w:pPr>
    <w:rPr>
      <w:sz w:val="24"/>
      <w:szCs w:val="24"/>
    </w:rPr>
  </w:style>
  <w:style w:type="character" w:customStyle="1" w:styleId="rvts58">
    <w:name w:val="rvts58"/>
    <w:basedOn w:val="a0"/>
    <w:rsid w:val="008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489">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91909402">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 w:id="21369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34E9-A1C8-45DB-87F6-D66FF945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Єрмолова Надія Олександрівна</cp:lastModifiedBy>
  <cp:revision>159</cp:revision>
  <cp:lastPrinted>2024-05-23T13:59:00Z</cp:lastPrinted>
  <dcterms:created xsi:type="dcterms:W3CDTF">2024-01-23T20:04:00Z</dcterms:created>
  <dcterms:modified xsi:type="dcterms:W3CDTF">2024-06-06T07:08:00Z</dcterms:modified>
</cp:coreProperties>
</file>