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485" w:type="dxa"/>
        <w:jc w:val="center"/>
        <w:tblLayout w:type="fixed"/>
        <w:tblLook w:val="01E0" w:firstRow="1" w:lastRow="1" w:firstColumn="1" w:lastColumn="1" w:noHBand="0" w:noVBand="0"/>
      </w:tblPr>
      <w:tblGrid>
        <w:gridCol w:w="4177"/>
        <w:gridCol w:w="913"/>
        <w:gridCol w:w="4376"/>
        <w:gridCol w:w="19"/>
      </w:tblGrid>
      <w:tr w:rsidR="003337C3" w:rsidRPr="001D04E1" w14:paraId="3CC246FB" w14:textId="77777777" w:rsidTr="00B04C1D">
        <w:trPr>
          <w:gridAfter w:val="2"/>
          <w:wAfter w:w="4395" w:type="dxa"/>
          <w:cantSplit/>
          <w:trHeight w:val="20"/>
          <w:jc w:val="center"/>
        </w:trPr>
        <w:tc>
          <w:tcPr>
            <w:tcW w:w="4177" w:type="dxa"/>
            <w:shd w:val="clear" w:color="auto" w:fill="auto"/>
          </w:tcPr>
          <w:p w14:paraId="14644B81" w14:textId="77777777" w:rsidR="003337C3" w:rsidRPr="001D04E1" w:rsidRDefault="003337C3" w:rsidP="00221C22">
            <w:pPr>
              <w:widowControl w:val="0"/>
              <w:tabs>
                <w:tab w:val="left" w:pos="8447"/>
              </w:tabs>
              <w:autoSpaceDE w:val="0"/>
              <w:autoSpaceDN w:val="0"/>
              <w:adjustRightInd w:val="0"/>
              <w:jc w:val="right"/>
            </w:pPr>
          </w:p>
        </w:tc>
        <w:tc>
          <w:tcPr>
            <w:tcW w:w="913" w:type="dxa"/>
            <w:shd w:val="clear" w:color="auto" w:fill="auto"/>
          </w:tcPr>
          <w:p w14:paraId="66B15978" w14:textId="77777777" w:rsidR="003337C3" w:rsidRPr="001D04E1" w:rsidRDefault="003A2210" w:rsidP="00221C22">
            <w:pPr>
              <w:widowControl w:val="0"/>
              <w:tabs>
                <w:tab w:val="left" w:pos="8447"/>
              </w:tabs>
              <w:autoSpaceDE w:val="0"/>
              <w:autoSpaceDN w:val="0"/>
              <w:adjustRightInd w:val="0"/>
              <w:jc w:val="center"/>
              <w:rPr>
                <w:sz w:val="28"/>
                <w:szCs w:val="28"/>
              </w:rPr>
            </w:pPr>
            <w:r>
              <w:rPr>
                <w:sz w:val="28"/>
                <w:szCs w:val="28"/>
              </w:rPr>
              <w:t xml:space="preserve">  </w:t>
            </w:r>
            <w:r w:rsidR="003337C3" w:rsidRPr="001D04E1">
              <w:rPr>
                <w:noProof/>
                <w:sz w:val="28"/>
                <w:szCs w:val="28"/>
                <w:lang w:val="ru-RU"/>
              </w:rPr>
              <w:drawing>
                <wp:inline distT="0" distB="0" distL="0" distR="0" wp14:anchorId="1FDD8CDE" wp14:editId="1171EB94">
                  <wp:extent cx="426720" cy="586740"/>
                  <wp:effectExtent l="0" t="0" r="0" b="381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26720" cy="586740"/>
                          </a:xfrm>
                          <a:prstGeom prst="rect">
                            <a:avLst/>
                          </a:prstGeom>
                          <a:noFill/>
                          <a:ln>
                            <a:noFill/>
                          </a:ln>
                        </pic:spPr>
                      </pic:pic>
                    </a:graphicData>
                  </a:graphic>
                </wp:inline>
              </w:drawing>
            </w:r>
          </w:p>
        </w:tc>
      </w:tr>
      <w:tr w:rsidR="003337C3" w:rsidRPr="001D04E1" w14:paraId="4D2F2506" w14:textId="77777777" w:rsidTr="00B04C1D">
        <w:trPr>
          <w:gridAfter w:val="2"/>
          <w:wAfter w:w="4395" w:type="dxa"/>
          <w:jc w:val="center"/>
        </w:trPr>
        <w:tc>
          <w:tcPr>
            <w:tcW w:w="4177" w:type="dxa"/>
            <w:shd w:val="clear" w:color="auto" w:fill="auto"/>
          </w:tcPr>
          <w:p w14:paraId="0429E4BA" w14:textId="77777777" w:rsidR="003337C3" w:rsidRPr="001D04E1" w:rsidRDefault="003337C3" w:rsidP="00221C22">
            <w:pPr>
              <w:widowControl w:val="0"/>
              <w:tabs>
                <w:tab w:val="left" w:pos="8447"/>
              </w:tabs>
              <w:autoSpaceDE w:val="0"/>
              <w:autoSpaceDN w:val="0"/>
              <w:adjustRightInd w:val="0"/>
              <w:ind w:hanging="22"/>
              <w:rPr>
                <w:iCs/>
                <w:noProof/>
                <w:sz w:val="28"/>
                <w:szCs w:val="28"/>
              </w:rPr>
            </w:pPr>
          </w:p>
        </w:tc>
        <w:tc>
          <w:tcPr>
            <w:tcW w:w="913" w:type="dxa"/>
            <w:shd w:val="clear" w:color="auto" w:fill="auto"/>
          </w:tcPr>
          <w:p w14:paraId="5638695E" w14:textId="77777777" w:rsidR="003337C3" w:rsidRPr="001D04E1" w:rsidRDefault="003337C3" w:rsidP="00221C22">
            <w:pPr>
              <w:widowControl w:val="0"/>
              <w:tabs>
                <w:tab w:val="left" w:pos="8447"/>
              </w:tabs>
              <w:autoSpaceDE w:val="0"/>
              <w:autoSpaceDN w:val="0"/>
              <w:adjustRightInd w:val="0"/>
              <w:jc w:val="center"/>
              <w:rPr>
                <w:i/>
                <w:iCs/>
                <w:noProof/>
                <w:sz w:val="28"/>
              </w:rPr>
            </w:pPr>
          </w:p>
        </w:tc>
      </w:tr>
      <w:tr w:rsidR="003337C3" w:rsidRPr="001D04E1" w14:paraId="75CA455C" w14:textId="77777777" w:rsidTr="00B04C1D">
        <w:trPr>
          <w:gridAfter w:val="1"/>
          <w:wAfter w:w="19" w:type="dxa"/>
          <w:jc w:val="center"/>
        </w:trPr>
        <w:tc>
          <w:tcPr>
            <w:tcW w:w="9466" w:type="dxa"/>
            <w:gridSpan w:val="3"/>
            <w:shd w:val="clear" w:color="auto" w:fill="auto"/>
          </w:tcPr>
          <w:p w14:paraId="24AC23E9" w14:textId="77777777" w:rsidR="003337C3" w:rsidRPr="001D04E1" w:rsidRDefault="003337C3" w:rsidP="00221C22">
            <w:pPr>
              <w:widowControl w:val="0"/>
              <w:tabs>
                <w:tab w:val="left" w:pos="8447"/>
              </w:tabs>
              <w:autoSpaceDE w:val="0"/>
              <w:autoSpaceDN w:val="0"/>
              <w:adjustRightInd w:val="0"/>
              <w:jc w:val="center"/>
              <w:rPr>
                <w:noProof/>
              </w:rPr>
            </w:pPr>
            <w:r w:rsidRPr="001D04E1">
              <w:rPr>
                <w:sz w:val="32"/>
                <w:szCs w:val="32"/>
              </w:rPr>
              <w:t xml:space="preserve">СУМСЬКА МІСЬКА ВІЙСЬКОВА АДМІНІСТРАЦІЯ </w:t>
            </w:r>
          </w:p>
          <w:p w14:paraId="7AEA551E" w14:textId="77777777" w:rsidR="003337C3" w:rsidRPr="001D04E1" w:rsidRDefault="003337C3" w:rsidP="00221C22">
            <w:pPr>
              <w:jc w:val="center"/>
              <w:rPr>
                <w:sz w:val="32"/>
                <w:szCs w:val="32"/>
              </w:rPr>
            </w:pPr>
            <w:r w:rsidRPr="001D04E1">
              <w:rPr>
                <w:sz w:val="32"/>
                <w:szCs w:val="32"/>
              </w:rPr>
              <w:t xml:space="preserve">СУМСЬКОГО РАЙОНУ СУМСЬКОЇ ОБЛАСТІ </w:t>
            </w:r>
          </w:p>
          <w:p w14:paraId="0AD057F0" w14:textId="7570962C" w:rsidR="003337C3" w:rsidRPr="001D04E1" w:rsidRDefault="003337C3" w:rsidP="003B48C3">
            <w:pPr>
              <w:pStyle w:val="a3"/>
              <w:outlineLvl w:val="0"/>
              <w:rPr>
                <w:b/>
                <w:sz w:val="40"/>
                <w:szCs w:val="40"/>
              </w:rPr>
            </w:pPr>
            <w:r w:rsidRPr="001D04E1">
              <w:rPr>
                <w:b/>
                <w:sz w:val="32"/>
                <w:szCs w:val="32"/>
              </w:rPr>
              <w:t>Н</w:t>
            </w:r>
            <w:r w:rsidR="008B3E11">
              <w:rPr>
                <w:b/>
                <w:sz w:val="32"/>
                <w:szCs w:val="32"/>
              </w:rPr>
              <w:t>АКАЗ</w:t>
            </w:r>
            <w:r w:rsidRPr="001D04E1">
              <w:rPr>
                <w:i/>
                <w:iCs/>
                <w:noProof/>
              </w:rPr>
              <w:t xml:space="preserve"> </w:t>
            </w:r>
          </w:p>
        </w:tc>
      </w:tr>
      <w:tr w:rsidR="003337C3" w:rsidRPr="001D04E1" w14:paraId="39D019F0" w14:textId="77777777" w:rsidTr="00B04C1D">
        <w:trPr>
          <w:gridAfter w:val="1"/>
          <w:wAfter w:w="19" w:type="dxa"/>
          <w:jc w:val="center"/>
        </w:trPr>
        <w:tc>
          <w:tcPr>
            <w:tcW w:w="9466" w:type="dxa"/>
            <w:gridSpan w:val="3"/>
            <w:shd w:val="clear" w:color="auto" w:fill="auto"/>
          </w:tcPr>
          <w:p w14:paraId="6BD3DCF2" w14:textId="77777777" w:rsidR="003337C3" w:rsidRPr="001D04E1" w:rsidRDefault="003337C3" w:rsidP="00221C22">
            <w:pPr>
              <w:widowControl w:val="0"/>
              <w:tabs>
                <w:tab w:val="left" w:pos="8447"/>
              </w:tabs>
              <w:autoSpaceDE w:val="0"/>
              <w:autoSpaceDN w:val="0"/>
              <w:adjustRightInd w:val="0"/>
              <w:rPr>
                <w:noProof/>
                <w:sz w:val="28"/>
                <w:szCs w:val="28"/>
              </w:rPr>
            </w:pPr>
          </w:p>
        </w:tc>
      </w:tr>
      <w:tr w:rsidR="00913CC2" w:rsidRPr="001D04E1" w14:paraId="4B994A35" w14:textId="77777777" w:rsidTr="00F60AD7">
        <w:tblPrEx>
          <w:jc w:val="left"/>
        </w:tblPrEx>
        <w:trPr>
          <w:trHeight w:val="575"/>
        </w:trPr>
        <w:tc>
          <w:tcPr>
            <w:tcW w:w="9485" w:type="dxa"/>
            <w:gridSpan w:val="4"/>
            <w:shd w:val="clear" w:color="auto" w:fill="auto"/>
          </w:tcPr>
          <w:p w14:paraId="7F7FE6EC" w14:textId="4EB07C98" w:rsidR="00913CC2" w:rsidRDefault="00744E1E" w:rsidP="00744E1E">
            <w:pPr>
              <w:widowControl w:val="0"/>
              <w:autoSpaceDE w:val="0"/>
              <w:autoSpaceDN w:val="0"/>
              <w:adjustRightInd w:val="0"/>
              <w:jc w:val="both"/>
              <w:rPr>
                <w:sz w:val="28"/>
                <w:szCs w:val="28"/>
              </w:rPr>
            </w:pPr>
            <w:r>
              <w:rPr>
                <w:sz w:val="28"/>
                <w:szCs w:val="28"/>
              </w:rPr>
              <w:t>11.12.202</w:t>
            </w:r>
            <w:r w:rsidR="00382B5A">
              <w:rPr>
                <w:sz w:val="28"/>
                <w:szCs w:val="28"/>
              </w:rPr>
              <w:t>4</w:t>
            </w:r>
            <w:r w:rsidR="00913CC2">
              <w:rPr>
                <w:sz w:val="28"/>
                <w:szCs w:val="28"/>
              </w:rPr>
              <w:t xml:space="preserve"> </w:t>
            </w:r>
            <w:r w:rsidR="00913CC2">
              <w:rPr>
                <w:sz w:val="28"/>
                <w:szCs w:val="28"/>
                <w:lang w:val="en-US"/>
              </w:rPr>
              <w:t xml:space="preserve">           </w:t>
            </w:r>
            <w:r w:rsidR="00382B5A">
              <w:rPr>
                <w:sz w:val="28"/>
                <w:szCs w:val="28"/>
              </w:rPr>
              <w:t xml:space="preserve">                           </w:t>
            </w:r>
            <w:r w:rsidR="00913CC2">
              <w:rPr>
                <w:sz w:val="28"/>
                <w:szCs w:val="28"/>
                <w:lang w:val="en-US"/>
              </w:rPr>
              <w:t xml:space="preserve"> </w:t>
            </w:r>
            <w:r w:rsidR="003A2210">
              <w:rPr>
                <w:sz w:val="28"/>
                <w:szCs w:val="28"/>
              </w:rPr>
              <w:t xml:space="preserve"> </w:t>
            </w:r>
            <w:r w:rsidR="00913CC2">
              <w:rPr>
                <w:sz w:val="28"/>
                <w:szCs w:val="28"/>
              </w:rPr>
              <w:t>м. Суми</w:t>
            </w:r>
            <w:r w:rsidR="00913CC2">
              <w:rPr>
                <w:sz w:val="28"/>
                <w:szCs w:val="28"/>
                <w:lang w:val="en-US"/>
              </w:rPr>
              <w:t xml:space="preserve">                  </w:t>
            </w:r>
            <w:r w:rsidR="00B04C1D">
              <w:rPr>
                <w:sz w:val="28"/>
                <w:szCs w:val="28"/>
              </w:rPr>
              <w:t xml:space="preserve">         </w:t>
            </w:r>
            <w:r w:rsidR="00913CC2">
              <w:rPr>
                <w:sz w:val="28"/>
                <w:szCs w:val="28"/>
                <w:lang w:val="en-US"/>
              </w:rPr>
              <w:t xml:space="preserve">   </w:t>
            </w:r>
            <w:r w:rsidR="003A2210">
              <w:rPr>
                <w:sz w:val="28"/>
                <w:szCs w:val="28"/>
              </w:rPr>
              <w:t xml:space="preserve"> </w:t>
            </w:r>
            <w:r w:rsidR="00382B5A">
              <w:rPr>
                <w:sz w:val="28"/>
                <w:szCs w:val="28"/>
              </w:rPr>
              <w:t xml:space="preserve">    </w:t>
            </w:r>
            <w:r w:rsidR="003A2210">
              <w:rPr>
                <w:sz w:val="28"/>
                <w:szCs w:val="28"/>
              </w:rPr>
              <w:t xml:space="preserve">  </w:t>
            </w:r>
            <w:r w:rsidR="00913CC2" w:rsidRPr="00C5700F">
              <w:rPr>
                <w:sz w:val="28"/>
                <w:szCs w:val="28"/>
              </w:rPr>
              <w:t xml:space="preserve">№ </w:t>
            </w:r>
            <w:r w:rsidR="00DF2E32">
              <w:rPr>
                <w:sz w:val="28"/>
                <w:szCs w:val="28"/>
              </w:rPr>
              <w:t>386-СМР</w:t>
            </w:r>
          </w:p>
          <w:p w14:paraId="68CAEAA9" w14:textId="77777777" w:rsidR="00913CC2" w:rsidRPr="00C5700F" w:rsidRDefault="00913CC2" w:rsidP="00302D29">
            <w:pPr>
              <w:widowControl w:val="0"/>
              <w:tabs>
                <w:tab w:val="left" w:pos="8447"/>
              </w:tabs>
              <w:autoSpaceDE w:val="0"/>
              <w:autoSpaceDN w:val="0"/>
              <w:adjustRightInd w:val="0"/>
              <w:jc w:val="both"/>
              <w:rPr>
                <w:sz w:val="28"/>
                <w:szCs w:val="28"/>
              </w:rPr>
            </w:pPr>
          </w:p>
        </w:tc>
      </w:tr>
    </w:tbl>
    <w:p w14:paraId="427B5722" w14:textId="77777777" w:rsidR="00197C69" w:rsidRDefault="00197C69" w:rsidP="00197C69">
      <w:pPr>
        <w:tabs>
          <w:tab w:val="left" w:pos="851"/>
        </w:tabs>
        <w:jc w:val="both"/>
        <w:rPr>
          <w:b/>
          <w:bCs/>
          <w:sz w:val="28"/>
          <w:szCs w:val="28"/>
        </w:rPr>
      </w:pPr>
    </w:p>
    <w:p w14:paraId="39597895" w14:textId="04371F4C" w:rsidR="00197C69" w:rsidRPr="00F60AD7" w:rsidRDefault="00197C69" w:rsidP="00197C69">
      <w:pPr>
        <w:tabs>
          <w:tab w:val="left" w:pos="851"/>
        </w:tabs>
        <w:jc w:val="both"/>
        <w:rPr>
          <w:sz w:val="28"/>
          <w:szCs w:val="28"/>
        </w:rPr>
      </w:pPr>
      <w:r w:rsidRPr="00F60AD7">
        <w:rPr>
          <w:sz w:val="28"/>
          <w:szCs w:val="28"/>
        </w:rPr>
        <w:t xml:space="preserve">Про  </w:t>
      </w:r>
      <w:r w:rsidR="00301D5F">
        <w:rPr>
          <w:sz w:val="28"/>
          <w:szCs w:val="28"/>
        </w:rPr>
        <w:t xml:space="preserve"> </w:t>
      </w:r>
      <w:r w:rsidRPr="00F60AD7">
        <w:rPr>
          <w:sz w:val="28"/>
          <w:szCs w:val="28"/>
        </w:rPr>
        <w:t xml:space="preserve"> виплату     </w:t>
      </w:r>
      <w:r w:rsidR="00F60AD7">
        <w:rPr>
          <w:sz w:val="28"/>
          <w:szCs w:val="28"/>
        </w:rPr>
        <w:t xml:space="preserve">  </w:t>
      </w:r>
      <w:r w:rsidRPr="00F60AD7">
        <w:rPr>
          <w:sz w:val="28"/>
          <w:szCs w:val="28"/>
        </w:rPr>
        <w:t xml:space="preserve">матеріальної </w:t>
      </w:r>
    </w:p>
    <w:p w14:paraId="799F05DC" w14:textId="6A8B7C94" w:rsidR="00197C69" w:rsidRPr="00F60AD7" w:rsidRDefault="00197C69" w:rsidP="00197C69">
      <w:pPr>
        <w:tabs>
          <w:tab w:val="left" w:pos="851"/>
        </w:tabs>
        <w:jc w:val="both"/>
        <w:rPr>
          <w:sz w:val="28"/>
          <w:szCs w:val="28"/>
        </w:rPr>
      </w:pPr>
      <w:r w:rsidRPr="00F60AD7">
        <w:rPr>
          <w:sz w:val="28"/>
          <w:szCs w:val="28"/>
        </w:rPr>
        <w:t xml:space="preserve">допомоги       за </w:t>
      </w:r>
      <w:r w:rsidR="00F60AD7">
        <w:rPr>
          <w:sz w:val="28"/>
          <w:szCs w:val="28"/>
        </w:rPr>
        <w:t xml:space="preserve"> </w:t>
      </w:r>
      <w:r w:rsidRPr="00F60AD7">
        <w:rPr>
          <w:sz w:val="28"/>
          <w:szCs w:val="28"/>
        </w:rPr>
        <w:t xml:space="preserve"> </w:t>
      </w:r>
      <w:r w:rsidR="00301D5F">
        <w:rPr>
          <w:sz w:val="28"/>
          <w:szCs w:val="28"/>
        </w:rPr>
        <w:t xml:space="preserve"> </w:t>
      </w:r>
      <w:r w:rsidRPr="00F60AD7">
        <w:rPr>
          <w:sz w:val="28"/>
          <w:szCs w:val="28"/>
        </w:rPr>
        <w:t xml:space="preserve">    самостійне </w:t>
      </w:r>
    </w:p>
    <w:p w14:paraId="39C78805" w14:textId="59FA649C" w:rsidR="00197C69" w:rsidRPr="00F60AD7" w:rsidRDefault="00197C69" w:rsidP="00197C69">
      <w:pPr>
        <w:tabs>
          <w:tab w:val="left" w:pos="851"/>
        </w:tabs>
        <w:jc w:val="both"/>
        <w:rPr>
          <w:sz w:val="28"/>
          <w:szCs w:val="28"/>
        </w:rPr>
      </w:pPr>
      <w:r w:rsidRPr="00F60AD7">
        <w:rPr>
          <w:sz w:val="28"/>
          <w:szCs w:val="28"/>
        </w:rPr>
        <w:t xml:space="preserve">відновлення   </w:t>
      </w:r>
      <w:r w:rsidR="00301D5F">
        <w:rPr>
          <w:sz w:val="28"/>
          <w:szCs w:val="28"/>
        </w:rPr>
        <w:t xml:space="preserve"> </w:t>
      </w:r>
      <w:r w:rsidRPr="00F60AD7">
        <w:rPr>
          <w:sz w:val="28"/>
          <w:szCs w:val="28"/>
        </w:rPr>
        <w:t xml:space="preserve"> </w:t>
      </w:r>
      <w:r w:rsidR="00F60AD7">
        <w:rPr>
          <w:sz w:val="28"/>
          <w:szCs w:val="28"/>
        </w:rPr>
        <w:t xml:space="preserve">  </w:t>
      </w:r>
      <w:r w:rsidRPr="00F60AD7">
        <w:rPr>
          <w:sz w:val="28"/>
          <w:szCs w:val="28"/>
        </w:rPr>
        <w:t xml:space="preserve">  пошкоджених </w:t>
      </w:r>
    </w:p>
    <w:p w14:paraId="4BD14795" w14:textId="6D330958" w:rsidR="00197C69" w:rsidRPr="00F60AD7" w:rsidRDefault="00197C69" w:rsidP="00197C69">
      <w:pPr>
        <w:tabs>
          <w:tab w:val="left" w:pos="851"/>
        </w:tabs>
        <w:jc w:val="both"/>
        <w:rPr>
          <w:sz w:val="28"/>
          <w:szCs w:val="28"/>
        </w:rPr>
      </w:pPr>
      <w:r w:rsidRPr="00F60AD7">
        <w:rPr>
          <w:sz w:val="28"/>
          <w:szCs w:val="28"/>
        </w:rPr>
        <w:t>вікон   та</w:t>
      </w:r>
      <w:r w:rsidR="00301D5F">
        <w:rPr>
          <w:sz w:val="28"/>
          <w:szCs w:val="28"/>
        </w:rPr>
        <w:t xml:space="preserve"> </w:t>
      </w:r>
      <w:r w:rsidRPr="00F60AD7">
        <w:rPr>
          <w:sz w:val="28"/>
          <w:szCs w:val="28"/>
        </w:rPr>
        <w:t xml:space="preserve">  </w:t>
      </w:r>
      <w:r w:rsidR="00F60AD7">
        <w:rPr>
          <w:sz w:val="28"/>
          <w:szCs w:val="28"/>
        </w:rPr>
        <w:t xml:space="preserve"> </w:t>
      </w:r>
      <w:r w:rsidRPr="00F60AD7">
        <w:rPr>
          <w:sz w:val="28"/>
          <w:szCs w:val="28"/>
        </w:rPr>
        <w:t xml:space="preserve"> балконних  </w:t>
      </w:r>
      <w:r w:rsidR="00301D5F">
        <w:rPr>
          <w:sz w:val="28"/>
          <w:szCs w:val="28"/>
        </w:rPr>
        <w:t xml:space="preserve"> </w:t>
      </w:r>
      <w:r w:rsidRPr="00F60AD7">
        <w:rPr>
          <w:sz w:val="28"/>
          <w:szCs w:val="28"/>
        </w:rPr>
        <w:t xml:space="preserve"> блоків </w:t>
      </w:r>
    </w:p>
    <w:p w14:paraId="46B91131" w14:textId="1007E8B6" w:rsidR="00197C69" w:rsidRPr="00F60AD7" w:rsidRDefault="00197C69" w:rsidP="00197C69">
      <w:pPr>
        <w:tabs>
          <w:tab w:val="left" w:pos="851"/>
        </w:tabs>
        <w:jc w:val="both"/>
        <w:rPr>
          <w:sz w:val="28"/>
          <w:szCs w:val="28"/>
        </w:rPr>
      </w:pPr>
      <w:r w:rsidRPr="00F60AD7">
        <w:rPr>
          <w:sz w:val="28"/>
          <w:szCs w:val="28"/>
        </w:rPr>
        <w:t xml:space="preserve">на    </w:t>
      </w:r>
      <w:r w:rsidR="00F60AD7">
        <w:rPr>
          <w:sz w:val="28"/>
          <w:szCs w:val="28"/>
        </w:rPr>
        <w:t xml:space="preserve"> </w:t>
      </w:r>
      <w:r w:rsidRPr="00F60AD7">
        <w:rPr>
          <w:sz w:val="28"/>
          <w:szCs w:val="28"/>
        </w:rPr>
        <w:t xml:space="preserve"> території   </w:t>
      </w:r>
      <w:r w:rsidR="00301D5F">
        <w:rPr>
          <w:sz w:val="28"/>
          <w:szCs w:val="28"/>
        </w:rPr>
        <w:t xml:space="preserve"> </w:t>
      </w:r>
      <w:r w:rsidRPr="00F60AD7">
        <w:rPr>
          <w:sz w:val="28"/>
          <w:szCs w:val="28"/>
        </w:rPr>
        <w:t xml:space="preserve"> </w:t>
      </w:r>
      <w:r w:rsidR="00F60AD7">
        <w:rPr>
          <w:sz w:val="28"/>
          <w:szCs w:val="28"/>
        </w:rPr>
        <w:t xml:space="preserve"> </w:t>
      </w:r>
      <w:r w:rsidRPr="00F60AD7">
        <w:rPr>
          <w:sz w:val="28"/>
          <w:szCs w:val="28"/>
        </w:rPr>
        <w:t xml:space="preserve">міста    Суми </w:t>
      </w:r>
    </w:p>
    <w:p w14:paraId="480D18AF" w14:textId="06F8C0C5" w:rsidR="00197C69" w:rsidRPr="00F60AD7" w:rsidRDefault="00197C69" w:rsidP="00197C69">
      <w:pPr>
        <w:tabs>
          <w:tab w:val="left" w:pos="851"/>
        </w:tabs>
        <w:jc w:val="both"/>
        <w:rPr>
          <w:sz w:val="28"/>
          <w:szCs w:val="28"/>
        </w:rPr>
      </w:pPr>
      <w:r w:rsidRPr="00F60AD7">
        <w:rPr>
          <w:sz w:val="28"/>
          <w:szCs w:val="28"/>
        </w:rPr>
        <w:t xml:space="preserve">Сумської </w:t>
      </w:r>
      <w:r w:rsidR="00301D5F">
        <w:rPr>
          <w:sz w:val="28"/>
          <w:szCs w:val="28"/>
        </w:rPr>
        <w:t xml:space="preserve"> </w:t>
      </w:r>
      <w:r w:rsidRPr="00F60AD7">
        <w:rPr>
          <w:sz w:val="28"/>
          <w:szCs w:val="28"/>
        </w:rPr>
        <w:t xml:space="preserve">міської </w:t>
      </w:r>
      <w:r w:rsidR="00F60AD7">
        <w:rPr>
          <w:sz w:val="28"/>
          <w:szCs w:val="28"/>
        </w:rPr>
        <w:t xml:space="preserve">  </w:t>
      </w:r>
      <w:proofErr w:type="spellStart"/>
      <w:r w:rsidRPr="00F60AD7">
        <w:rPr>
          <w:sz w:val="28"/>
          <w:szCs w:val="28"/>
        </w:rPr>
        <w:t>територіаль</w:t>
      </w:r>
      <w:proofErr w:type="spellEnd"/>
      <w:r w:rsidRPr="00F60AD7">
        <w:rPr>
          <w:sz w:val="28"/>
          <w:szCs w:val="28"/>
        </w:rPr>
        <w:t>-</w:t>
      </w:r>
    </w:p>
    <w:p w14:paraId="3CAABE17" w14:textId="5BEDD944" w:rsidR="00197C69" w:rsidRPr="00F60AD7" w:rsidRDefault="00197C69" w:rsidP="00197C69">
      <w:pPr>
        <w:tabs>
          <w:tab w:val="left" w:pos="851"/>
        </w:tabs>
        <w:jc w:val="both"/>
        <w:rPr>
          <w:sz w:val="28"/>
          <w:szCs w:val="28"/>
        </w:rPr>
      </w:pPr>
      <w:proofErr w:type="spellStart"/>
      <w:r w:rsidRPr="00F60AD7">
        <w:rPr>
          <w:sz w:val="28"/>
          <w:szCs w:val="28"/>
        </w:rPr>
        <w:t>ної</w:t>
      </w:r>
      <w:proofErr w:type="spellEnd"/>
      <w:r w:rsidRPr="00F60AD7">
        <w:rPr>
          <w:sz w:val="28"/>
          <w:szCs w:val="28"/>
        </w:rPr>
        <w:t xml:space="preserve"> </w:t>
      </w:r>
      <w:r w:rsidR="00662490" w:rsidRPr="00F60AD7">
        <w:rPr>
          <w:sz w:val="28"/>
          <w:szCs w:val="28"/>
        </w:rPr>
        <w:t xml:space="preserve">   </w:t>
      </w:r>
      <w:r w:rsidRPr="00F60AD7">
        <w:rPr>
          <w:sz w:val="28"/>
          <w:szCs w:val="28"/>
        </w:rPr>
        <w:t xml:space="preserve">громади </w:t>
      </w:r>
      <w:r w:rsidR="00662490" w:rsidRPr="00F60AD7">
        <w:rPr>
          <w:sz w:val="28"/>
          <w:szCs w:val="28"/>
        </w:rPr>
        <w:t xml:space="preserve">  </w:t>
      </w:r>
      <w:r w:rsidRPr="00F60AD7">
        <w:rPr>
          <w:sz w:val="28"/>
          <w:szCs w:val="28"/>
        </w:rPr>
        <w:t xml:space="preserve">як </w:t>
      </w:r>
      <w:r w:rsidR="00662490" w:rsidRPr="00F60AD7">
        <w:rPr>
          <w:sz w:val="28"/>
          <w:szCs w:val="28"/>
        </w:rPr>
        <w:t xml:space="preserve"> </w:t>
      </w:r>
      <w:r w:rsidR="00F60AD7">
        <w:rPr>
          <w:sz w:val="28"/>
          <w:szCs w:val="28"/>
        </w:rPr>
        <w:t xml:space="preserve">  </w:t>
      </w:r>
      <w:r w:rsidR="00662490" w:rsidRPr="00F60AD7">
        <w:rPr>
          <w:sz w:val="28"/>
          <w:szCs w:val="28"/>
        </w:rPr>
        <w:t xml:space="preserve"> </w:t>
      </w:r>
      <w:r w:rsidRPr="00F60AD7">
        <w:rPr>
          <w:sz w:val="28"/>
          <w:szCs w:val="28"/>
        </w:rPr>
        <w:t xml:space="preserve">ліквідацію </w:t>
      </w:r>
    </w:p>
    <w:p w14:paraId="6645946F" w14:textId="43900410" w:rsidR="00197C69" w:rsidRPr="00F60AD7" w:rsidRDefault="00197C69" w:rsidP="00197C69">
      <w:pPr>
        <w:tabs>
          <w:tab w:val="left" w:pos="851"/>
        </w:tabs>
        <w:jc w:val="both"/>
        <w:rPr>
          <w:sz w:val="28"/>
          <w:szCs w:val="28"/>
        </w:rPr>
      </w:pPr>
      <w:r w:rsidRPr="00F60AD7">
        <w:rPr>
          <w:sz w:val="28"/>
          <w:szCs w:val="28"/>
        </w:rPr>
        <w:t>наслідків</w:t>
      </w:r>
      <w:r w:rsidR="00662490" w:rsidRPr="00F60AD7">
        <w:rPr>
          <w:sz w:val="28"/>
          <w:szCs w:val="28"/>
        </w:rPr>
        <w:t xml:space="preserve"> </w:t>
      </w:r>
      <w:r w:rsidR="00301D5F">
        <w:rPr>
          <w:sz w:val="28"/>
          <w:szCs w:val="28"/>
        </w:rPr>
        <w:t xml:space="preserve"> </w:t>
      </w:r>
      <w:r w:rsidRPr="00F60AD7">
        <w:rPr>
          <w:sz w:val="28"/>
          <w:szCs w:val="28"/>
        </w:rPr>
        <w:t xml:space="preserve"> ракетних </w:t>
      </w:r>
      <w:r w:rsidR="00F60AD7">
        <w:rPr>
          <w:sz w:val="28"/>
          <w:szCs w:val="28"/>
        </w:rPr>
        <w:t xml:space="preserve">  </w:t>
      </w:r>
      <w:r w:rsidR="00662490" w:rsidRPr="00F60AD7">
        <w:rPr>
          <w:sz w:val="28"/>
          <w:szCs w:val="28"/>
        </w:rPr>
        <w:t xml:space="preserve"> </w:t>
      </w:r>
      <w:r w:rsidRPr="00F60AD7">
        <w:rPr>
          <w:sz w:val="28"/>
          <w:szCs w:val="28"/>
        </w:rPr>
        <w:t xml:space="preserve">ударів </w:t>
      </w:r>
      <w:r w:rsidR="00662490" w:rsidRPr="00F60AD7">
        <w:rPr>
          <w:sz w:val="28"/>
          <w:szCs w:val="28"/>
        </w:rPr>
        <w:t xml:space="preserve"> </w:t>
      </w:r>
      <w:r w:rsidRPr="00F60AD7">
        <w:rPr>
          <w:sz w:val="28"/>
          <w:szCs w:val="28"/>
        </w:rPr>
        <w:t xml:space="preserve">зі </w:t>
      </w:r>
    </w:p>
    <w:p w14:paraId="3421A306" w14:textId="51B85ECE" w:rsidR="00197C69" w:rsidRPr="00F60AD7" w:rsidRDefault="00197C69" w:rsidP="00197C69">
      <w:pPr>
        <w:tabs>
          <w:tab w:val="left" w:pos="851"/>
        </w:tabs>
        <w:jc w:val="both"/>
        <w:rPr>
          <w:sz w:val="28"/>
          <w:szCs w:val="28"/>
        </w:rPr>
      </w:pPr>
      <w:r w:rsidRPr="00F60AD7">
        <w:rPr>
          <w:sz w:val="28"/>
          <w:szCs w:val="28"/>
        </w:rPr>
        <w:t xml:space="preserve">сторони </w:t>
      </w:r>
      <w:r w:rsidR="00662490" w:rsidRPr="00F60AD7">
        <w:rPr>
          <w:sz w:val="28"/>
          <w:szCs w:val="28"/>
        </w:rPr>
        <w:t xml:space="preserve">    </w:t>
      </w:r>
      <w:r w:rsidR="00301D5F">
        <w:rPr>
          <w:sz w:val="28"/>
          <w:szCs w:val="28"/>
        </w:rPr>
        <w:t xml:space="preserve"> </w:t>
      </w:r>
      <w:r w:rsidR="00662490" w:rsidRPr="00F60AD7">
        <w:rPr>
          <w:sz w:val="28"/>
          <w:szCs w:val="28"/>
        </w:rPr>
        <w:t xml:space="preserve"> </w:t>
      </w:r>
      <w:r w:rsidRPr="00F60AD7">
        <w:rPr>
          <w:sz w:val="28"/>
          <w:szCs w:val="28"/>
        </w:rPr>
        <w:t>країни</w:t>
      </w:r>
      <w:r w:rsidR="00662490" w:rsidRPr="00F60AD7">
        <w:rPr>
          <w:sz w:val="28"/>
          <w:szCs w:val="28"/>
        </w:rPr>
        <w:t xml:space="preserve">  </w:t>
      </w:r>
      <w:r w:rsidR="00301D5F">
        <w:rPr>
          <w:sz w:val="28"/>
          <w:szCs w:val="28"/>
        </w:rPr>
        <w:t xml:space="preserve"> </w:t>
      </w:r>
      <w:r w:rsidRPr="00F60AD7">
        <w:rPr>
          <w:sz w:val="28"/>
          <w:szCs w:val="28"/>
        </w:rPr>
        <w:t xml:space="preserve"> </w:t>
      </w:r>
      <w:r w:rsidR="00662490" w:rsidRPr="00F60AD7">
        <w:rPr>
          <w:sz w:val="28"/>
          <w:szCs w:val="28"/>
        </w:rPr>
        <w:t xml:space="preserve"> </w:t>
      </w:r>
      <w:r w:rsidR="00F60AD7">
        <w:rPr>
          <w:sz w:val="28"/>
          <w:szCs w:val="28"/>
        </w:rPr>
        <w:t xml:space="preserve"> </w:t>
      </w:r>
      <w:r w:rsidR="00662490" w:rsidRPr="00F60AD7">
        <w:rPr>
          <w:sz w:val="28"/>
          <w:szCs w:val="28"/>
        </w:rPr>
        <w:t xml:space="preserve"> </w:t>
      </w:r>
      <w:r w:rsidRPr="00F60AD7">
        <w:rPr>
          <w:sz w:val="28"/>
          <w:szCs w:val="28"/>
        </w:rPr>
        <w:t xml:space="preserve">агресора  </w:t>
      </w:r>
    </w:p>
    <w:p w14:paraId="6BFD6286" w14:textId="0977D980" w:rsidR="009B2B01" w:rsidRPr="00F60AD7" w:rsidRDefault="00197C69" w:rsidP="00197C69">
      <w:pPr>
        <w:tabs>
          <w:tab w:val="left" w:pos="851"/>
        </w:tabs>
        <w:jc w:val="both"/>
        <w:rPr>
          <w:sz w:val="28"/>
          <w:szCs w:val="28"/>
        </w:rPr>
      </w:pPr>
      <w:r w:rsidRPr="00F60AD7">
        <w:rPr>
          <w:sz w:val="28"/>
          <w:szCs w:val="28"/>
        </w:rPr>
        <w:t>російської федерації 17.11.2024</w:t>
      </w:r>
    </w:p>
    <w:p w14:paraId="51435142" w14:textId="77777777" w:rsidR="00197C69" w:rsidRDefault="00197C69" w:rsidP="009B2B01">
      <w:pPr>
        <w:tabs>
          <w:tab w:val="left" w:pos="851"/>
        </w:tabs>
        <w:ind w:firstLine="709"/>
        <w:jc w:val="both"/>
        <w:rPr>
          <w:sz w:val="28"/>
          <w:szCs w:val="28"/>
        </w:rPr>
      </w:pPr>
    </w:p>
    <w:p w14:paraId="53D97AED" w14:textId="17E8C24D" w:rsidR="009B2B01" w:rsidRDefault="009B2B01" w:rsidP="00F60AD7">
      <w:pPr>
        <w:tabs>
          <w:tab w:val="left" w:pos="851"/>
        </w:tabs>
        <w:ind w:firstLine="709"/>
        <w:jc w:val="both"/>
        <w:rPr>
          <w:b/>
          <w:sz w:val="28"/>
          <w:szCs w:val="28"/>
        </w:rPr>
      </w:pPr>
      <w:r w:rsidRPr="008A7471">
        <w:rPr>
          <w:sz w:val="28"/>
          <w:szCs w:val="28"/>
        </w:rPr>
        <w:t xml:space="preserve">З метою організації </w:t>
      </w:r>
      <w:r>
        <w:rPr>
          <w:sz w:val="28"/>
          <w:szCs w:val="28"/>
        </w:rPr>
        <w:t>виплат матеріальної допомоги за самостійне відновлення пошкоджених вікон та балконних блоків на території міста Суми Сумської міської територіальної громади</w:t>
      </w:r>
      <w:r w:rsidR="00F60AD7">
        <w:rPr>
          <w:sz w:val="28"/>
          <w:szCs w:val="28"/>
        </w:rPr>
        <w:t>,</w:t>
      </w:r>
      <w:r>
        <w:rPr>
          <w:sz w:val="28"/>
          <w:szCs w:val="28"/>
        </w:rPr>
        <w:t xml:space="preserve"> як ліквідацію наслідків ракетних ударів зі сторони країни агресора російської федерації 17.11.2024 по вулицям Героїв Крут, Івана Сірка та Зб</w:t>
      </w:r>
      <w:r w:rsidRPr="008A7471">
        <w:rPr>
          <w:sz w:val="28"/>
          <w:szCs w:val="28"/>
        </w:rPr>
        <w:t>ро</w:t>
      </w:r>
      <w:r>
        <w:rPr>
          <w:sz w:val="28"/>
          <w:szCs w:val="28"/>
        </w:rPr>
        <w:t xml:space="preserve">йних сил України, </w:t>
      </w:r>
      <w:r w:rsidRPr="008A7471">
        <w:rPr>
          <w:sz w:val="28"/>
          <w:szCs w:val="28"/>
        </w:rPr>
        <w:t xml:space="preserve">відповідно до </w:t>
      </w:r>
      <w:r>
        <w:rPr>
          <w:sz w:val="28"/>
          <w:szCs w:val="28"/>
        </w:rPr>
        <w:t xml:space="preserve">пункту 13 </w:t>
      </w:r>
      <w:r w:rsidRPr="008A7471">
        <w:rPr>
          <w:sz w:val="28"/>
          <w:szCs w:val="28"/>
        </w:rPr>
        <w:t xml:space="preserve">частини </w:t>
      </w:r>
      <w:r>
        <w:rPr>
          <w:sz w:val="28"/>
          <w:szCs w:val="28"/>
        </w:rPr>
        <w:t>2</w:t>
      </w:r>
      <w:r w:rsidRPr="008A7471">
        <w:rPr>
          <w:sz w:val="28"/>
          <w:szCs w:val="28"/>
        </w:rPr>
        <w:t xml:space="preserve"> статті </w:t>
      </w:r>
      <w:r>
        <w:rPr>
          <w:sz w:val="28"/>
          <w:szCs w:val="28"/>
        </w:rPr>
        <w:t>1</w:t>
      </w:r>
      <w:r w:rsidRPr="008A7471">
        <w:rPr>
          <w:sz w:val="28"/>
          <w:szCs w:val="28"/>
        </w:rPr>
        <w:t xml:space="preserve">5 </w:t>
      </w:r>
      <w:r>
        <w:rPr>
          <w:sz w:val="28"/>
          <w:szCs w:val="28"/>
        </w:rPr>
        <w:t>З</w:t>
      </w:r>
      <w:r w:rsidRPr="008A7471">
        <w:rPr>
          <w:sz w:val="28"/>
        </w:rPr>
        <w:t xml:space="preserve">акону України «Про </w:t>
      </w:r>
      <w:r>
        <w:rPr>
          <w:sz w:val="28"/>
        </w:rPr>
        <w:t>правовий режим воєнного стану</w:t>
      </w:r>
      <w:r w:rsidRPr="008A7471">
        <w:rPr>
          <w:sz w:val="28"/>
          <w:szCs w:val="28"/>
        </w:rPr>
        <w:t xml:space="preserve">, </w:t>
      </w:r>
    </w:p>
    <w:p w14:paraId="2CFE83E3" w14:textId="77777777" w:rsidR="00F60AD7" w:rsidRPr="008A7471" w:rsidRDefault="00F60AD7" w:rsidP="00F60AD7">
      <w:pPr>
        <w:tabs>
          <w:tab w:val="left" w:pos="851"/>
        </w:tabs>
        <w:ind w:firstLine="709"/>
        <w:jc w:val="both"/>
        <w:rPr>
          <w:bCs/>
          <w:sz w:val="28"/>
        </w:rPr>
      </w:pPr>
    </w:p>
    <w:p w14:paraId="594DB555" w14:textId="77777777" w:rsidR="009B2B01" w:rsidRPr="008A7471" w:rsidRDefault="009B2B01" w:rsidP="00DF6A8C">
      <w:pPr>
        <w:tabs>
          <w:tab w:val="left" w:pos="851"/>
        </w:tabs>
        <w:rPr>
          <w:b/>
          <w:bCs/>
          <w:sz w:val="28"/>
          <w:szCs w:val="28"/>
        </w:rPr>
      </w:pPr>
      <w:r>
        <w:rPr>
          <w:b/>
          <w:bCs/>
          <w:sz w:val="28"/>
          <w:szCs w:val="28"/>
        </w:rPr>
        <w:t>НАКАЗУЮ:</w:t>
      </w:r>
    </w:p>
    <w:p w14:paraId="1532528D" w14:textId="77777777" w:rsidR="009B2B01" w:rsidRPr="008A7471" w:rsidRDefault="009B2B01" w:rsidP="009B2B01">
      <w:pPr>
        <w:tabs>
          <w:tab w:val="left" w:pos="851"/>
        </w:tabs>
        <w:ind w:firstLine="567"/>
        <w:jc w:val="center"/>
        <w:rPr>
          <w:sz w:val="28"/>
        </w:rPr>
      </w:pPr>
    </w:p>
    <w:p w14:paraId="4695A870" w14:textId="77777777" w:rsidR="009B2B01" w:rsidRDefault="009B2B01" w:rsidP="009B2B01">
      <w:pPr>
        <w:ind w:firstLine="708"/>
        <w:jc w:val="both"/>
        <w:rPr>
          <w:sz w:val="28"/>
          <w:szCs w:val="28"/>
        </w:rPr>
      </w:pPr>
      <w:r w:rsidRPr="008A7471">
        <w:rPr>
          <w:sz w:val="28"/>
          <w:szCs w:val="28"/>
        </w:rPr>
        <w:t xml:space="preserve">1. </w:t>
      </w:r>
      <w:r>
        <w:rPr>
          <w:sz w:val="28"/>
          <w:szCs w:val="28"/>
        </w:rPr>
        <w:t>Виплатити матеріальну допомогу за самостійне відновлення пошкоджених вікон та балконних блоків на території міста Суми Сумської міської територіальної громади як ліквідацію наслідків ракетних ударів зі сторони країни агресора російської федерації 17.11.2024 по вулицям Героїв Крут, 36, 36А, 36Б, 36В, 38, 38А, 38В, 40, 42, 42/1, 42В, 44, 46, 48, 52, 60, 74В, Івана Сірка, 33, 34, 34/1, 34/2, 35, 37, Зб</w:t>
      </w:r>
      <w:r w:rsidRPr="008A7471">
        <w:rPr>
          <w:sz w:val="28"/>
          <w:szCs w:val="28"/>
        </w:rPr>
        <w:t>ро</w:t>
      </w:r>
      <w:r>
        <w:rPr>
          <w:sz w:val="28"/>
          <w:szCs w:val="28"/>
        </w:rPr>
        <w:t xml:space="preserve">йних сил України, 15, 41. </w:t>
      </w:r>
    </w:p>
    <w:p w14:paraId="766BB9E2" w14:textId="7BB7E95D" w:rsidR="009B2B01" w:rsidRDefault="009B2B01" w:rsidP="009B2B01">
      <w:pPr>
        <w:ind w:firstLine="708"/>
        <w:jc w:val="both"/>
        <w:rPr>
          <w:sz w:val="28"/>
          <w:szCs w:val="28"/>
        </w:rPr>
      </w:pPr>
      <w:r>
        <w:rPr>
          <w:sz w:val="28"/>
          <w:szCs w:val="28"/>
        </w:rPr>
        <w:t xml:space="preserve">2. Матеріальною допомогою, визначеною в пункті 1 цього наказу, є грошова виплата за рахунок </w:t>
      </w:r>
      <w:r w:rsidR="00301D5F">
        <w:rPr>
          <w:sz w:val="28"/>
          <w:szCs w:val="28"/>
        </w:rPr>
        <w:t xml:space="preserve">коштів </w:t>
      </w:r>
      <w:r>
        <w:rPr>
          <w:sz w:val="28"/>
          <w:szCs w:val="28"/>
        </w:rPr>
        <w:t xml:space="preserve">бюджету Сумської міської територіальної громади особам, які самостійно відновили пошкоджені вікна та балконні блоки належних їм житлових приміщень і розташованих за відповідними адресами, у межах усередненої вартості (ціни) в Сумській області на основні будівельні матеріали, вироби, конструкції та витрати, пов’язані з відновленням станом на 01.09.2024 («Ціноутворення у будівництві» збірник офіційних документів та роз’яснень вересень 2024 № 9), а саме: </w:t>
      </w:r>
    </w:p>
    <w:p w14:paraId="1DC71435" w14:textId="77777777" w:rsidR="009B2B01" w:rsidRDefault="009B2B01" w:rsidP="00DF6A8C">
      <w:pPr>
        <w:ind w:firstLine="709"/>
        <w:jc w:val="both"/>
        <w:rPr>
          <w:sz w:val="28"/>
          <w:szCs w:val="28"/>
        </w:rPr>
      </w:pPr>
      <w:r>
        <w:rPr>
          <w:sz w:val="28"/>
          <w:szCs w:val="28"/>
        </w:rPr>
        <w:lastRenderedPageBreak/>
        <w:t>2.1. металопластикові блоки віконні за 1 (один) м</w:t>
      </w:r>
      <w:r>
        <w:rPr>
          <w:sz w:val="28"/>
          <w:szCs w:val="28"/>
          <w:vertAlign w:val="superscript"/>
        </w:rPr>
        <w:t>2</w:t>
      </w:r>
      <w:r>
        <w:rPr>
          <w:sz w:val="28"/>
          <w:szCs w:val="28"/>
        </w:rPr>
        <w:t xml:space="preserve"> – 4 400,00 грн.;</w:t>
      </w:r>
    </w:p>
    <w:p w14:paraId="795EE787" w14:textId="77777777" w:rsidR="009B2B01" w:rsidRPr="008A7471" w:rsidRDefault="009B2B01" w:rsidP="00DF6A8C">
      <w:pPr>
        <w:ind w:firstLine="709"/>
        <w:jc w:val="both"/>
        <w:rPr>
          <w:sz w:val="28"/>
          <w:szCs w:val="28"/>
        </w:rPr>
      </w:pPr>
      <w:r>
        <w:rPr>
          <w:sz w:val="28"/>
          <w:szCs w:val="28"/>
        </w:rPr>
        <w:t>2.2. металопластикові блоки дверні балконні за 1 (один) м</w:t>
      </w:r>
      <w:r>
        <w:rPr>
          <w:sz w:val="28"/>
          <w:szCs w:val="28"/>
          <w:vertAlign w:val="superscript"/>
        </w:rPr>
        <w:t>2</w:t>
      </w:r>
      <w:r>
        <w:rPr>
          <w:sz w:val="28"/>
          <w:szCs w:val="28"/>
        </w:rPr>
        <w:t xml:space="preserve"> – 4 700,00 грн.</w:t>
      </w:r>
    </w:p>
    <w:p w14:paraId="48E521AD" w14:textId="77777777" w:rsidR="009B2B01" w:rsidRDefault="009B2B01" w:rsidP="009B2B01">
      <w:pPr>
        <w:ind w:right="-108" w:firstLine="708"/>
        <w:jc w:val="both"/>
        <w:outlineLvl w:val="0"/>
        <w:rPr>
          <w:sz w:val="28"/>
          <w:szCs w:val="28"/>
        </w:rPr>
      </w:pPr>
      <w:r>
        <w:rPr>
          <w:sz w:val="28"/>
          <w:szCs w:val="28"/>
        </w:rPr>
        <w:t xml:space="preserve">3. Матеріальна допомога надається: </w:t>
      </w:r>
    </w:p>
    <w:p w14:paraId="1949B89A" w14:textId="77777777" w:rsidR="009B2B01" w:rsidRPr="005D0635" w:rsidRDefault="009B2B01" w:rsidP="00861B91">
      <w:pPr>
        <w:ind w:right="-108" w:firstLine="567"/>
        <w:jc w:val="both"/>
        <w:outlineLvl w:val="0"/>
        <w:rPr>
          <w:sz w:val="28"/>
          <w:szCs w:val="28"/>
        </w:rPr>
      </w:pPr>
      <w:r>
        <w:rPr>
          <w:sz w:val="28"/>
          <w:szCs w:val="28"/>
        </w:rPr>
        <w:t xml:space="preserve">- </w:t>
      </w:r>
      <w:r w:rsidRPr="005D0635">
        <w:rPr>
          <w:bCs/>
          <w:sz w:val="28"/>
          <w:szCs w:val="28"/>
        </w:rPr>
        <w:t>власник</w:t>
      </w:r>
      <w:r>
        <w:rPr>
          <w:bCs/>
          <w:sz w:val="28"/>
          <w:szCs w:val="28"/>
        </w:rPr>
        <w:t>ам</w:t>
      </w:r>
      <w:r w:rsidRPr="005D0635">
        <w:rPr>
          <w:bCs/>
          <w:sz w:val="28"/>
          <w:szCs w:val="28"/>
        </w:rPr>
        <w:t>/співвласник</w:t>
      </w:r>
      <w:r>
        <w:rPr>
          <w:bCs/>
          <w:sz w:val="28"/>
          <w:szCs w:val="28"/>
        </w:rPr>
        <w:t>ам</w:t>
      </w:r>
      <w:r w:rsidRPr="005D0635">
        <w:rPr>
          <w:bCs/>
          <w:sz w:val="28"/>
          <w:szCs w:val="28"/>
        </w:rPr>
        <w:t xml:space="preserve"> пошкодженого житла, які/один з яких або члени сімей яких належать до вразливої категорії;</w:t>
      </w:r>
    </w:p>
    <w:p w14:paraId="3C3B9BC0" w14:textId="110B767E" w:rsidR="009B2B01" w:rsidRPr="005D0635" w:rsidRDefault="009B2B01" w:rsidP="00861B91">
      <w:pPr>
        <w:ind w:firstLine="567"/>
        <w:jc w:val="both"/>
        <w:rPr>
          <w:bCs/>
          <w:sz w:val="28"/>
          <w:szCs w:val="28"/>
        </w:rPr>
      </w:pPr>
      <w:r>
        <w:rPr>
          <w:bCs/>
          <w:sz w:val="28"/>
          <w:szCs w:val="28"/>
        </w:rPr>
        <w:t xml:space="preserve">- </w:t>
      </w:r>
      <w:r w:rsidRPr="005D0635">
        <w:rPr>
          <w:bCs/>
          <w:sz w:val="28"/>
          <w:szCs w:val="28"/>
        </w:rPr>
        <w:t>спадкоємц</w:t>
      </w:r>
      <w:r w:rsidR="00A80B81">
        <w:rPr>
          <w:bCs/>
          <w:sz w:val="28"/>
          <w:szCs w:val="28"/>
        </w:rPr>
        <w:t>ям</w:t>
      </w:r>
      <w:r w:rsidRPr="005D0635">
        <w:rPr>
          <w:bCs/>
          <w:sz w:val="28"/>
          <w:szCs w:val="28"/>
        </w:rPr>
        <w:t xml:space="preserve"> першої черги за законом, які з об’єктивних причин на дату пошкодження житла, не мали можливості зареєструвати право власності після померлого, які/один з яких або члени сімей яких належать до вразливої категорії.</w:t>
      </w:r>
    </w:p>
    <w:p w14:paraId="55D2EA3E" w14:textId="77777777" w:rsidR="009B2B01" w:rsidRDefault="009B2B01" w:rsidP="009B2B01">
      <w:pPr>
        <w:ind w:right="-108"/>
        <w:jc w:val="both"/>
        <w:outlineLvl w:val="0"/>
        <w:rPr>
          <w:sz w:val="28"/>
          <w:szCs w:val="28"/>
        </w:rPr>
      </w:pPr>
      <w:r>
        <w:rPr>
          <w:sz w:val="28"/>
          <w:szCs w:val="28"/>
        </w:rPr>
        <w:tab/>
        <w:t xml:space="preserve">До вразливої категорії відносяться: </w:t>
      </w:r>
    </w:p>
    <w:p w14:paraId="17713008" w14:textId="77777777" w:rsidR="009B2B01" w:rsidRDefault="009B2B01" w:rsidP="00861B91">
      <w:pPr>
        <w:ind w:right="-108" w:firstLine="567"/>
        <w:jc w:val="both"/>
        <w:outlineLvl w:val="0"/>
        <w:rPr>
          <w:sz w:val="28"/>
          <w:szCs w:val="28"/>
        </w:rPr>
      </w:pPr>
      <w:r>
        <w:rPr>
          <w:sz w:val="28"/>
          <w:szCs w:val="28"/>
        </w:rPr>
        <w:t>3.1. особи з інвалідністю І або ІІ групи;</w:t>
      </w:r>
    </w:p>
    <w:p w14:paraId="6C4C5EC6" w14:textId="77777777" w:rsidR="009B2B01" w:rsidRDefault="009B2B01" w:rsidP="00861B91">
      <w:pPr>
        <w:ind w:right="-108" w:firstLine="567"/>
        <w:jc w:val="both"/>
        <w:outlineLvl w:val="0"/>
        <w:rPr>
          <w:sz w:val="28"/>
          <w:szCs w:val="28"/>
        </w:rPr>
      </w:pPr>
      <w:r>
        <w:rPr>
          <w:sz w:val="28"/>
          <w:szCs w:val="28"/>
        </w:rPr>
        <w:t>3.2. діти з інвалідністю;</w:t>
      </w:r>
    </w:p>
    <w:p w14:paraId="48DCB0CA" w14:textId="77777777" w:rsidR="009B2B01" w:rsidRPr="0032703F" w:rsidRDefault="009B2B01" w:rsidP="00861B91">
      <w:pPr>
        <w:ind w:right="-108" w:firstLine="567"/>
        <w:jc w:val="both"/>
        <w:outlineLvl w:val="0"/>
        <w:rPr>
          <w:sz w:val="28"/>
          <w:szCs w:val="28"/>
        </w:rPr>
      </w:pPr>
      <w:r w:rsidRPr="0032703F">
        <w:rPr>
          <w:sz w:val="28"/>
          <w:szCs w:val="28"/>
        </w:rPr>
        <w:t xml:space="preserve">3.3. тяжкохворі діти; </w:t>
      </w:r>
    </w:p>
    <w:p w14:paraId="55770DB9" w14:textId="77777777" w:rsidR="009B2B01" w:rsidRPr="0032703F" w:rsidRDefault="009B2B01" w:rsidP="00861B91">
      <w:pPr>
        <w:ind w:right="-108" w:firstLine="567"/>
        <w:jc w:val="both"/>
        <w:outlineLvl w:val="0"/>
        <w:rPr>
          <w:sz w:val="28"/>
          <w:szCs w:val="28"/>
        </w:rPr>
      </w:pPr>
      <w:r w:rsidRPr="0032703F">
        <w:rPr>
          <w:sz w:val="28"/>
          <w:szCs w:val="28"/>
        </w:rPr>
        <w:t>3.4. онкохворі діти;</w:t>
      </w:r>
    </w:p>
    <w:p w14:paraId="535651F7" w14:textId="77777777" w:rsidR="009B2B01" w:rsidRDefault="009B2B01" w:rsidP="00861B91">
      <w:pPr>
        <w:ind w:right="-108" w:firstLine="567"/>
        <w:jc w:val="both"/>
        <w:outlineLvl w:val="0"/>
        <w:rPr>
          <w:sz w:val="28"/>
          <w:szCs w:val="28"/>
        </w:rPr>
      </w:pPr>
      <w:r>
        <w:rPr>
          <w:sz w:val="28"/>
          <w:szCs w:val="28"/>
        </w:rPr>
        <w:t xml:space="preserve">3.5. малозабезпечені сім’ї; </w:t>
      </w:r>
    </w:p>
    <w:p w14:paraId="31934FD1" w14:textId="77777777" w:rsidR="009B2B01" w:rsidRDefault="009B2B01" w:rsidP="00861B91">
      <w:pPr>
        <w:ind w:right="-108" w:firstLine="567"/>
        <w:jc w:val="both"/>
        <w:outlineLvl w:val="0"/>
        <w:rPr>
          <w:sz w:val="28"/>
          <w:szCs w:val="28"/>
        </w:rPr>
      </w:pPr>
      <w:r>
        <w:rPr>
          <w:sz w:val="28"/>
          <w:szCs w:val="28"/>
        </w:rPr>
        <w:t xml:space="preserve">3.6. багатодітні сім’ї; </w:t>
      </w:r>
    </w:p>
    <w:p w14:paraId="7B69CBA8" w14:textId="77777777" w:rsidR="009B2B01" w:rsidRDefault="009B2B01" w:rsidP="00861B91">
      <w:pPr>
        <w:ind w:right="-108" w:firstLine="567"/>
        <w:jc w:val="both"/>
        <w:outlineLvl w:val="0"/>
        <w:rPr>
          <w:sz w:val="28"/>
          <w:szCs w:val="28"/>
        </w:rPr>
      </w:pPr>
      <w:r>
        <w:rPr>
          <w:sz w:val="28"/>
          <w:szCs w:val="28"/>
        </w:rPr>
        <w:t>3.7. недієздатні особи;</w:t>
      </w:r>
    </w:p>
    <w:p w14:paraId="24B6D7DB" w14:textId="77777777" w:rsidR="009B2B01" w:rsidRDefault="009B2B01" w:rsidP="00861B91">
      <w:pPr>
        <w:ind w:right="-108" w:firstLine="567"/>
        <w:jc w:val="both"/>
        <w:outlineLvl w:val="0"/>
        <w:rPr>
          <w:sz w:val="28"/>
          <w:szCs w:val="28"/>
        </w:rPr>
      </w:pPr>
      <w:r>
        <w:rPr>
          <w:sz w:val="28"/>
          <w:szCs w:val="28"/>
        </w:rPr>
        <w:t>3.8. одиноко проживаючі, що обслуговуються у комунальній установі «Сумський міський територіальний центр соціального обслуговування (надання соціальних послуг) «Берегиня»;</w:t>
      </w:r>
    </w:p>
    <w:p w14:paraId="1583AEB9" w14:textId="77777777" w:rsidR="009B2B01" w:rsidRDefault="009B2B01" w:rsidP="00861B91">
      <w:pPr>
        <w:ind w:right="-108" w:firstLine="567"/>
        <w:jc w:val="both"/>
        <w:outlineLvl w:val="0"/>
        <w:rPr>
          <w:sz w:val="28"/>
          <w:szCs w:val="28"/>
        </w:rPr>
      </w:pPr>
      <w:r>
        <w:rPr>
          <w:sz w:val="28"/>
          <w:szCs w:val="28"/>
        </w:rPr>
        <w:t>3.9. дитячі будинки сімейного типу;</w:t>
      </w:r>
    </w:p>
    <w:p w14:paraId="77D2B197" w14:textId="77777777" w:rsidR="009B2B01" w:rsidRDefault="009B2B01" w:rsidP="00861B91">
      <w:pPr>
        <w:ind w:right="-108" w:firstLine="567"/>
        <w:jc w:val="both"/>
        <w:outlineLvl w:val="0"/>
        <w:rPr>
          <w:sz w:val="28"/>
          <w:szCs w:val="28"/>
        </w:rPr>
      </w:pPr>
      <w:r>
        <w:rPr>
          <w:sz w:val="28"/>
          <w:szCs w:val="28"/>
        </w:rPr>
        <w:t>3.10. прийомні сім’ї;</w:t>
      </w:r>
    </w:p>
    <w:p w14:paraId="68F3EB82" w14:textId="77777777" w:rsidR="009B2B01" w:rsidRDefault="009B2B01" w:rsidP="00861B91">
      <w:pPr>
        <w:ind w:right="-108" w:firstLine="567"/>
        <w:jc w:val="both"/>
        <w:outlineLvl w:val="0"/>
        <w:rPr>
          <w:sz w:val="28"/>
          <w:szCs w:val="28"/>
        </w:rPr>
      </w:pPr>
      <w:r>
        <w:rPr>
          <w:sz w:val="28"/>
          <w:szCs w:val="28"/>
        </w:rPr>
        <w:t>3.11. сім’ї, в яких діти перебувають під опікою та піклуванням;</w:t>
      </w:r>
    </w:p>
    <w:p w14:paraId="709ECB97" w14:textId="77777777" w:rsidR="009B2B01" w:rsidRPr="00267BF4" w:rsidRDefault="009B2B01" w:rsidP="00861B91">
      <w:pPr>
        <w:ind w:right="-108" w:firstLine="567"/>
        <w:jc w:val="both"/>
        <w:outlineLvl w:val="0"/>
        <w:rPr>
          <w:sz w:val="28"/>
          <w:szCs w:val="28"/>
        </w:rPr>
      </w:pPr>
      <w:r w:rsidRPr="00267BF4">
        <w:rPr>
          <w:sz w:val="28"/>
          <w:szCs w:val="28"/>
        </w:rPr>
        <w:t xml:space="preserve">3.12. сім’ї загиблих </w:t>
      </w:r>
      <w:r>
        <w:rPr>
          <w:sz w:val="28"/>
          <w:szCs w:val="28"/>
        </w:rPr>
        <w:t>від ракетних ударів</w:t>
      </w:r>
      <w:r w:rsidRPr="00267BF4">
        <w:rPr>
          <w:sz w:val="28"/>
          <w:szCs w:val="28"/>
        </w:rPr>
        <w:t xml:space="preserve"> російської федерації, що спричини</w:t>
      </w:r>
      <w:r>
        <w:rPr>
          <w:sz w:val="28"/>
          <w:szCs w:val="28"/>
        </w:rPr>
        <w:t>ли</w:t>
      </w:r>
      <w:r w:rsidRPr="00267BF4">
        <w:rPr>
          <w:sz w:val="28"/>
          <w:szCs w:val="28"/>
        </w:rPr>
        <w:t xml:space="preserve"> пошкодження житла</w:t>
      </w:r>
      <w:r>
        <w:rPr>
          <w:sz w:val="28"/>
          <w:szCs w:val="28"/>
        </w:rPr>
        <w:t>;</w:t>
      </w:r>
    </w:p>
    <w:p w14:paraId="16F5593E" w14:textId="77777777" w:rsidR="009B2B01" w:rsidRPr="0032703F" w:rsidRDefault="009B2B01" w:rsidP="00861B91">
      <w:pPr>
        <w:ind w:right="-108" w:firstLine="567"/>
        <w:jc w:val="both"/>
        <w:outlineLvl w:val="0"/>
        <w:rPr>
          <w:sz w:val="28"/>
          <w:szCs w:val="28"/>
        </w:rPr>
      </w:pPr>
      <w:r>
        <w:rPr>
          <w:sz w:val="28"/>
          <w:szCs w:val="28"/>
        </w:rPr>
        <w:t xml:space="preserve">3.13. </w:t>
      </w:r>
      <w:r w:rsidRPr="0032703F">
        <w:rPr>
          <w:sz w:val="28"/>
          <w:szCs w:val="28"/>
        </w:rPr>
        <w:t xml:space="preserve">сім’ї постраждалих/поранених від </w:t>
      </w:r>
      <w:r>
        <w:rPr>
          <w:sz w:val="28"/>
          <w:szCs w:val="28"/>
        </w:rPr>
        <w:t xml:space="preserve">ракетних ударів російської федерації, що спричинили пошкодження житла, </w:t>
      </w:r>
      <w:r w:rsidRPr="0032703F">
        <w:rPr>
          <w:sz w:val="28"/>
          <w:szCs w:val="28"/>
        </w:rPr>
        <w:t>які потребували/потребують інтенсивної терапії та/або оперативного втручання;</w:t>
      </w:r>
    </w:p>
    <w:p w14:paraId="5D6D5CE3" w14:textId="77777777" w:rsidR="009B2B01" w:rsidRDefault="009B2B01" w:rsidP="00861B91">
      <w:pPr>
        <w:ind w:right="-108" w:firstLine="567"/>
        <w:jc w:val="both"/>
        <w:outlineLvl w:val="0"/>
        <w:rPr>
          <w:sz w:val="28"/>
          <w:szCs w:val="28"/>
        </w:rPr>
      </w:pPr>
      <w:r>
        <w:rPr>
          <w:sz w:val="28"/>
          <w:szCs w:val="28"/>
        </w:rPr>
        <w:t xml:space="preserve">3.14. домогосподарство, у якому мають зареєстроване місце проживання виключно особи пенсійного віку, що є отримувачами житлової субсидії. </w:t>
      </w:r>
    </w:p>
    <w:p w14:paraId="4791679A" w14:textId="6B0540F8" w:rsidR="009B2B01" w:rsidRPr="00C75B0A" w:rsidRDefault="009B2B01" w:rsidP="00861B91">
      <w:pPr>
        <w:ind w:firstLine="567"/>
        <w:jc w:val="both"/>
        <w:rPr>
          <w:sz w:val="28"/>
          <w:szCs w:val="28"/>
        </w:rPr>
      </w:pPr>
      <w:r w:rsidRPr="00C75B0A">
        <w:rPr>
          <w:sz w:val="28"/>
          <w:szCs w:val="28"/>
        </w:rPr>
        <w:t>Членами сімей набувачів допомоги є їх рідні по першій лінії споріднення, зокрема один із подружжя / діти / батьки; недієздатні підопічні; прийомні діти; діти - сироти або діти, що позбавлені батьківського піклування та перебувають на вихованні у дитячих будинках сімейного типу; діти, які перебувають під опікою та піклуванням.</w:t>
      </w:r>
    </w:p>
    <w:p w14:paraId="30405171" w14:textId="77777777" w:rsidR="009B2B01" w:rsidRPr="00C75B0A" w:rsidRDefault="009B2B01" w:rsidP="00861B91">
      <w:pPr>
        <w:ind w:firstLine="567"/>
        <w:jc w:val="both"/>
        <w:rPr>
          <w:sz w:val="28"/>
          <w:szCs w:val="28"/>
        </w:rPr>
      </w:pPr>
      <w:r w:rsidRPr="00C75B0A">
        <w:rPr>
          <w:sz w:val="28"/>
          <w:szCs w:val="28"/>
        </w:rPr>
        <w:t>З урахуванням вразливості категорії, для її підтвердження, набувачі допомоги додають один із наступних документів:</w:t>
      </w:r>
    </w:p>
    <w:p w14:paraId="2E81355E" w14:textId="77777777" w:rsidR="009B2B01" w:rsidRPr="00C75B0A" w:rsidRDefault="009B2B01" w:rsidP="00861B91">
      <w:pPr>
        <w:ind w:firstLine="567"/>
        <w:rPr>
          <w:sz w:val="28"/>
          <w:szCs w:val="28"/>
        </w:rPr>
      </w:pPr>
      <w:r w:rsidRPr="00C75B0A">
        <w:rPr>
          <w:sz w:val="28"/>
          <w:szCs w:val="28"/>
        </w:rPr>
        <w:t>- особи з інвалідністю 1 і 2 групи - довідку МСЕК;</w:t>
      </w:r>
    </w:p>
    <w:p w14:paraId="2DE91E68" w14:textId="77777777" w:rsidR="009B2B01" w:rsidRPr="00C75B0A" w:rsidRDefault="009B2B01" w:rsidP="00861B91">
      <w:pPr>
        <w:ind w:firstLine="567"/>
        <w:rPr>
          <w:sz w:val="28"/>
          <w:szCs w:val="28"/>
        </w:rPr>
      </w:pPr>
      <w:r w:rsidRPr="00C75B0A">
        <w:rPr>
          <w:sz w:val="28"/>
          <w:szCs w:val="28"/>
        </w:rPr>
        <w:t>- діти з інвалідністю - довідку ЛКК;</w:t>
      </w:r>
    </w:p>
    <w:p w14:paraId="63404BA7" w14:textId="77777777" w:rsidR="009B2B01" w:rsidRPr="00C75B0A" w:rsidRDefault="009B2B01" w:rsidP="00861B91">
      <w:pPr>
        <w:ind w:firstLine="567"/>
        <w:rPr>
          <w:sz w:val="28"/>
          <w:szCs w:val="28"/>
        </w:rPr>
      </w:pPr>
      <w:r w:rsidRPr="00C75B0A">
        <w:rPr>
          <w:sz w:val="28"/>
          <w:szCs w:val="28"/>
        </w:rPr>
        <w:t>- тяжкохворі діти - довідку ЛКК;</w:t>
      </w:r>
    </w:p>
    <w:p w14:paraId="34A337A3" w14:textId="77777777" w:rsidR="009B2B01" w:rsidRPr="00C75B0A" w:rsidRDefault="009B2B01" w:rsidP="00B27898">
      <w:pPr>
        <w:ind w:firstLine="567"/>
        <w:rPr>
          <w:sz w:val="28"/>
          <w:szCs w:val="28"/>
        </w:rPr>
      </w:pPr>
      <w:r w:rsidRPr="00C75B0A">
        <w:rPr>
          <w:sz w:val="28"/>
          <w:szCs w:val="28"/>
        </w:rPr>
        <w:t>- онкохворі діти - довідку ЛКК;</w:t>
      </w:r>
    </w:p>
    <w:p w14:paraId="749A2641" w14:textId="77777777" w:rsidR="009B2B01" w:rsidRPr="00C75B0A" w:rsidRDefault="009B2B01" w:rsidP="00B27898">
      <w:pPr>
        <w:ind w:firstLine="567"/>
        <w:rPr>
          <w:sz w:val="28"/>
          <w:szCs w:val="28"/>
        </w:rPr>
      </w:pPr>
      <w:r w:rsidRPr="00C75B0A">
        <w:rPr>
          <w:sz w:val="28"/>
          <w:szCs w:val="28"/>
        </w:rPr>
        <w:t>- малозабезпечені сім’ї - довідку департаменту соціального захисту населення Сумської міської ради про отримання допомоги малозабезпеченим сім’ям;</w:t>
      </w:r>
    </w:p>
    <w:p w14:paraId="58BA74BD" w14:textId="77777777" w:rsidR="009B2B01" w:rsidRPr="00C75B0A" w:rsidRDefault="009B2B01" w:rsidP="00B27898">
      <w:pPr>
        <w:ind w:firstLine="567"/>
        <w:rPr>
          <w:sz w:val="28"/>
          <w:szCs w:val="28"/>
        </w:rPr>
      </w:pPr>
      <w:r w:rsidRPr="00C75B0A">
        <w:rPr>
          <w:sz w:val="28"/>
          <w:szCs w:val="28"/>
        </w:rPr>
        <w:t>- багатодітні сім’ї – посвідчення багатодітної сім’ї;</w:t>
      </w:r>
    </w:p>
    <w:p w14:paraId="041D4A82" w14:textId="77777777" w:rsidR="009B2B01" w:rsidRPr="00C75B0A" w:rsidRDefault="009B2B01" w:rsidP="00B27898">
      <w:pPr>
        <w:ind w:firstLine="567"/>
        <w:rPr>
          <w:sz w:val="28"/>
          <w:szCs w:val="28"/>
        </w:rPr>
      </w:pPr>
      <w:r w:rsidRPr="00C75B0A">
        <w:rPr>
          <w:sz w:val="28"/>
          <w:szCs w:val="28"/>
        </w:rPr>
        <w:t>- недієздатні особи - рішення суду про визнання особи недієздатною;</w:t>
      </w:r>
    </w:p>
    <w:p w14:paraId="72C01A84" w14:textId="77777777" w:rsidR="009B2B01" w:rsidRPr="00C75B0A" w:rsidRDefault="009B2B01" w:rsidP="00B27898">
      <w:pPr>
        <w:autoSpaceDE w:val="0"/>
        <w:autoSpaceDN w:val="0"/>
        <w:adjustRightInd w:val="0"/>
        <w:ind w:firstLine="567"/>
        <w:jc w:val="both"/>
        <w:rPr>
          <w:sz w:val="28"/>
          <w:szCs w:val="28"/>
        </w:rPr>
      </w:pPr>
      <w:r w:rsidRPr="00C75B0A">
        <w:rPr>
          <w:sz w:val="28"/>
          <w:szCs w:val="28"/>
        </w:rPr>
        <w:lastRenderedPageBreak/>
        <w:t>- одиноко проживаючі, що обслуговуються у комунальній установі «</w:t>
      </w:r>
      <w:r w:rsidRPr="00C75B0A">
        <w:rPr>
          <w:sz w:val="28"/>
          <w:szCs w:val="28"/>
          <w:lang w:val="x-none"/>
        </w:rPr>
        <w:t>Сумський міський територіальний центр соціального обслуговування (надання соціальних послуг) “</w:t>
      </w:r>
      <w:proofErr w:type="spellStart"/>
      <w:r w:rsidRPr="00C75B0A">
        <w:rPr>
          <w:sz w:val="28"/>
          <w:szCs w:val="28"/>
          <w:lang w:val="x-none"/>
        </w:rPr>
        <w:t>Б</w:t>
      </w:r>
      <w:r w:rsidRPr="00C75B0A">
        <w:rPr>
          <w:sz w:val="28"/>
          <w:szCs w:val="28"/>
        </w:rPr>
        <w:t>е</w:t>
      </w:r>
      <w:r w:rsidRPr="00C75B0A">
        <w:rPr>
          <w:sz w:val="28"/>
          <w:szCs w:val="28"/>
          <w:lang w:val="x-none"/>
        </w:rPr>
        <w:t>региня</w:t>
      </w:r>
      <w:proofErr w:type="spellEnd"/>
      <w:r w:rsidRPr="00C75B0A">
        <w:rPr>
          <w:sz w:val="28"/>
          <w:szCs w:val="28"/>
          <w:lang w:val="x-none"/>
        </w:rPr>
        <w:t>”</w:t>
      </w:r>
      <w:r w:rsidRPr="00C75B0A">
        <w:rPr>
          <w:sz w:val="28"/>
          <w:szCs w:val="28"/>
        </w:rPr>
        <w:t xml:space="preserve"> - довідку департаменту соціального захисту населення Сумської міської ради про перебування особи на обслуговуванні;</w:t>
      </w:r>
    </w:p>
    <w:p w14:paraId="4EC62A1F" w14:textId="77777777" w:rsidR="009B2B01" w:rsidRPr="00C75B0A" w:rsidRDefault="009B2B01" w:rsidP="00B27898">
      <w:pPr>
        <w:autoSpaceDE w:val="0"/>
        <w:autoSpaceDN w:val="0"/>
        <w:adjustRightInd w:val="0"/>
        <w:ind w:firstLine="567"/>
        <w:jc w:val="both"/>
        <w:rPr>
          <w:sz w:val="28"/>
          <w:szCs w:val="28"/>
        </w:rPr>
      </w:pPr>
      <w:r w:rsidRPr="00C75B0A">
        <w:rPr>
          <w:sz w:val="28"/>
          <w:szCs w:val="28"/>
        </w:rPr>
        <w:t xml:space="preserve">- дитячі будинки сімейного типу – </w:t>
      </w:r>
      <w:r w:rsidRPr="00C75B0A">
        <w:rPr>
          <w:sz w:val="28"/>
          <w:szCs w:val="28"/>
          <w:lang w:val="x-none"/>
        </w:rPr>
        <w:t>розпорядження начальника Сумської міської військової адміністрації/рішення виконавчого комітету Сумської міської ради</w:t>
      </w:r>
      <w:r w:rsidRPr="00C75B0A">
        <w:rPr>
          <w:sz w:val="28"/>
          <w:szCs w:val="28"/>
        </w:rPr>
        <w:t>;</w:t>
      </w:r>
    </w:p>
    <w:p w14:paraId="234ABDF5" w14:textId="77777777" w:rsidR="009B2B01" w:rsidRPr="00C75B0A" w:rsidRDefault="009B2B01" w:rsidP="00B27898">
      <w:pPr>
        <w:autoSpaceDE w:val="0"/>
        <w:autoSpaceDN w:val="0"/>
        <w:adjustRightInd w:val="0"/>
        <w:ind w:firstLine="567"/>
        <w:jc w:val="both"/>
        <w:rPr>
          <w:sz w:val="28"/>
          <w:szCs w:val="28"/>
        </w:rPr>
      </w:pPr>
      <w:r w:rsidRPr="00C75B0A">
        <w:rPr>
          <w:sz w:val="28"/>
          <w:szCs w:val="28"/>
        </w:rPr>
        <w:t xml:space="preserve">- прийомні сім’ї - </w:t>
      </w:r>
      <w:r w:rsidRPr="00C75B0A">
        <w:rPr>
          <w:sz w:val="28"/>
          <w:szCs w:val="28"/>
          <w:lang w:val="x-none"/>
        </w:rPr>
        <w:t>розпорядження начальника Сумської міської військової адміністрації/рішення виконавчого комітету Сумської міської ради</w:t>
      </w:r>
      <w:r w:rsidRPr="00C75B0A">
        <w:rPr>
          <w:sz w:val="28"/>
          <w:szCs w:val="28"/>
        </w:rPr>
        <w:t>;</w:t>
      </w:r>
    </w:p>
    <w:p w14:paraId="0566198E" w14:textId="77777777" w:rsidR="009B2B01" w:rsidRPr="00C75B0A" w:rsidRDefault="009B2B01" w:rsidP="00B27898">
      <w:pPr>
        <w:autoSpaceDE w:val="0"/>
        <w:autoSpaceDN w:val="0"/>
        <w:adjustRightInd w:val="0"/>
        <w:ind w:firstLine="567"/>
        <w:jc w:val="both"/>
        <w:rPr>
          <w:sz w:val="28"/>
          <w:szCs w:val="28"/>
        </w:rPr>
      </w:pPr>
      <w:r w:rsidRPr="00C75B0A">
        <w:rPr>
          <w:sz w:val="28"/>
          <w:szCs w:val="28"/>
        </w:rPr>
        <w:t xml:space="preserve">- сім’ї, в яких діти перебувають під опікою та піклуванням - </w:t>
      </w:r>
      <w:r w:rsidRPr="00C75B0A">
        <w:rPr>
          <w:sz w:val="28"/>
          <w:szCs w:val="28"/>
          <w:lang w:val="x-none"/>
        </w:rPr>
        <w:t>розпорядження начальника Сумської міської військової адміністрації/рішення виконавчого комітету Сумської міської ради</w:t>
      </w:r>
      <w:r w:rsidRPr="00C75B0A">
        <w:rPr>
          <w:sz w:val="28"/>
          <w:szCs w:val="28"/>
        </w:rPr>
        <w:t>;</w:t>
      </w:r>
    </w:p>
    <w:p w14:paraId="38EEFCE1" w14:textId="77777777" w:rsidR="009B2B01" w:rsidRPr="00C75B0A" w:rsidRDefault="009B2B01" w:rsidP="00B27898">
      <w:pPr>
        <w:autoSpaceDE w:val="0"/>
        <w:autoSpaceDN w:val="0"/>
        <w:adjustRightInd w:val="0"/>
        <w:ind w:firstLine="567"/>
        <w:jc w:val="both"/>
        <w:rPr>
          <w:sz w:val="28"/>
          <w:szCs w:val="28"/>
        </w:rPr>
      </w:pPr>
      <w:r w:rsidRPr="00C75B0A">
        <w:rPr>
          <w:sz w:val="28"/>
          <w:szCs w:val="28"/>
        </w:rPr>
        <w:t>- сім’ї постраждалих/поранених від авіаційного обстрілу російської федерації, що спричинив пошкодження житла, які потребували/</w:t>
      </w:r>
      <w:proofErr w:type="spellStart"/>
      <w:r w:rsidRPr="00C75B0A">
        <w:rPr>
          <w:sz w:val="28"/>
          <w:szCs w:val="28"/>
        </w:rPr>
        <w:t>ють</w:t>
      </w:r>
      <w:proofErr w:type="spellEnd"/>
      <w:r w:rsidRPr="00C75B0A">
        <w:rPr>
          <w:sz w:val="28"/>
          <w:szCs w:val="28"/>
        </w:rPr>
        <w:t xml:space="preserve"> інтенсивної терапії та/або оперативного втручання - довідка лікувального закладу охорони здоров’я;</w:t>
      </w:r>
    </w:p>
    <w:p w14:paraId="43682898" w14:textId="77777777" w:rsidR="009B2B01" w:rsidRPr="00C75B0A" w:rsidRDefault="009B2B01" w:rsidP="00B27898">
      <w:pPr>
        <w:autoSpaceDE w:val="0"/>
        <w:autoSpaceDN w:val="0"/>
        <w:adjustRightInd w:val="0"/>
        <w:ind w:firstLine="567"/>
        <w:jc w:val="both"/>
        <w:rPr>
          <w:sz w:val="28"/>
          <w:szCs w:val="28"/>
        </w:rPr>
      </w:pPr>
      <w:r w:rsidRPr="00C75B0A">
        <w:rPr>
          <w:sz w:val="28"/>
          <w:szCs w:val="28"/>
        </w:rPr>
        <w:t>- домогосподарства, у якому мають зареєстроване місце проживання виключно особи пенсійного віку, що є отримувачами житлової субсидії - довідка Головного управління Пенсійного фонду України в Сумській області про отримання житлової субсидії, довідка про склад зареєстрованих у житлі осіб.</w:t>
      </w:r>
    </w:p>
    <w:p w14:paraId="0DEA156E" w14:textId="77777777" w:rsidR="009B2B01" w:rsidRPr="00067AB7" w:rsidRDefault="009B2B01" w:rsidP="00B27898">
      <w:pPr>
        <w:ind w:firstLine="567"/>
        <w:jc w:val="both"/>
        <w:rPr>
          <w:bCs/>
          <w:sz w:val="28"/>
          <w:szCs w:val="28"/>
        </w:rPr>
      </w:pPr>
      <w:r w:rsidRPr="00067AB7">
        <w:rPr>
          <w:sz w:val="28"/>
          <w:szCs w:val="28"/>
        </w:rPr>
        <w:t xml:space="preserve">4. </w:t>
      </w:r>
      <w:r>
        <w:rPr>
          <w:sz w:val="28"/>
          <w:szCs w:val="28"/>
        </w:rPr>
        <w:t xml:space="preserve">Матеріальна грошова допомога не виплачується власникам, співвласникам, зареєстрованим членам сімей, </w:t>
      </w:r>
      <w:r w:rsidRPr="00067AB7">
        <w:rPr>
          <w:bCs/>
          <w:sz w:val="28"/>
          <w:szCs w:val="28"/>
        </w:rPr>
        <w:t>які уклали угоди (договори) з гуманітарними організаціями</w:t>
      </w:r>
      <w:r>
        <w:rPr>
          <w:bCs/>
          <w:sz w:val="28"/>
          <w:szCs w:val="28"/>
        </w:rPr>
        <w:t xml:space="preserve"> такими як, але не виключно</w:t>
      </w:r>
      <w:r w:rsidRPr="00067AB7">
        <w:rPr>
          <w:bCs/>
          <w:sz w:val="28"/>
          <w:szCs w:val="28"/>
        </w:rPr>
        <w:t>:</w:t>
      </w:r>
    </w:p>
    <w:p w14:paraId="6844D801" w14:textId="77777777" w:rsidR="009B2B01" w:rsidRPr="00067AB7" w:rsidRDefault="009B2B01" w:rsidP="009B2B01">
      <w:pPr>
        <w:pStyle w:val="a4"/>
        <w:numPr>
          <w:ilvl w:val="0"/>
          <w:numId w:val="13"/>
        </w:numPr>
        <w:jc w:val="both"/>
        <w:rPr>
          <w:bCs/>
          <w:sz w:val="28"/>
          <w:szCs w:val="28"/>
        </w:rPr>
      </w:pPr>
      <w:r w:rsidRPr="00067AB7">
        <w:rPr>
          <w:bCs/>
          <w:sz w:val="28"/>
          <w:szCs w:val="28"/>
        </w:rPr>
        <w:t xml:space="preserve">Міжнародна гуманітарна організація ACTED; </w:t>
      </w:r>
    </w:p>
    <w:p w14:paraId="341F7D4C" w14:textId="77777777" w:rsidR="009B2B01" w:rsidRPr="00067AB7" w:rsidRDefault="009B2B01" w:rsidP="009B2B01">
      <w:pPr>
        <w:pStyle w:val="a4"/>
        <w:numPr>
          <w:ilvl w:val="0"/>
          <w:numId w:val="13"/>
        </w:numPr>
        <w:jc w:val="both"/>
        <w:rPr>
          <w:bCs/>
          <w:sz w:val="28"/>
          <w:szCs w:val="28"/>
        </w:rPr>
      </w:pPr>
      <w:r w:rsidRPr="00067AB7">
        <w:rPr>
          <w:bCs/>
          <w:sz w:val="28"/>
          <w:szCs w:val="28"/>
        </w:rPr>
        <w:t>БО «БФ «Карітас Суми»;</w:t>
      </w:r>
    </w:p>
    <w:p w14:paraId="3716ABC5" w14:textId="77777777" w:rsidR="009B2B01" w:rsidRPr="00067AB7" w:rsidRDefault="009B2B01" w:rsidP="009B2B01">
      <w:pPr>
        <w:pStyle w:val="a4"/>
        <w:numPr>
          <w:ilvl w:val="0"/>
          <w:numId w:val="13"/>
        </w:numPr>
        <w:jc w:val="both"/>
        <w:rPr>
          <w:bCs/>
          <w:sz w:val="28"/>
          <w:szCs w:val="28"/>
        </w:rPr>
      </w:pPr>
      <w:r w:rsidRPr="00067AB7">
        <w:rPr>
          <w:bCs/>
          <w:sz w:val="28"/>
          <w:szCs w:val="28"/>
        </w:rPr>
        <w:t>Данська рада у справах біженців (DRC);</w:t>
      </w:r>
    </w:p>
    <w:p w14:paraId="7BC87244" w14:textId="77777777" w:rsidR="009B2B01" w:rsidRPr="00067AB7" w:rsidRDefault="009B2B01" w:rsidP="009B2B01">
      <w:pPr>
        <w:pStyle w:val="a4"/>
        <w:numPr>
          <w:ilvl w:val="0"/>
          <w:numId w:val="13"/>
        </w:numPr>
        <w:jc w:val="both"/>
        <w:rPr>
          <w:bCs/>
          <w:sz w:val="28"/>
          <w:szCs w:val="28"/>
        </w:rPr>
      </w:pPr>
      <w:r w:rsidRPr="00067AB7">
        <w:rPr>
          <w:bCs/>
          <w:sz w:val="28"/>
          <w:szCs w:val="28"/>
        </w:rPr>
        <w:t>Міжнародна гуманітарна організація «Людина в біді» (</w:t>
      </w:r>
      <w:proofErr w:type="spellStart"/>
      <w:r w:rsidRPr="00067AB7">
        <w:rPr>
          <w:bCs/>
          <w:sz w:val="28"/>
          <w:szCs w:val="28"/>
        </w:rPr>
        <w:t>People</w:t>
      </w:r>
      <w:proofErr w:type="spellEnd"/>
      <w:r w:rsidRPr="00067AB7">
        <w:rPr>
          <w:bCs/>
          <w:sz w:val="28"/>
          <w:szCs w:val="28"/>
        </w:rPr>
        <w:t xml:space="preserve"> </w:t>
      </w:r>
      <w:proofErr w:type="spellStart"/>
      <w:r w:rsidRPr="00067AB7">
        <w:rPr>
          <w:bCs/>
          <w:sz w:val="28"/>
          <w:szCs w:val="28"/>
        </w:rPr>
        <w:t>in</w:t>
      </w:r>
      <w:proofErr w:type="spellEnd"/>
      <w:r w:rsidRPr="00067AB7">
        <w:rPr>
          <w:bCs/>
          <w:sz w:val="28"/>
          <w:szCs w:val="28"/>
        </w:rPr>
        <w:t xml:space="preserve"> </w:t>
      </w:r>
      <w:proofErr w:type="spellStart"/>
      <w:r w:rsidRPr="00067AB7">
        <w:rPr>
          <w:bCs/>
          <w:sz w:val="28"/>
          <w:szCs w:val="28"/>
        </w:rPr>
        <w:t>Need</w:t>
      </w:r>
      <w:proofErr w:type="spellEnd"/>
      <w:r w:rsidRPr="00067AB7">
        <w:rPr>
          <w:bCs/>
          <w:sz w:val="28"/>
          <w:szCs w:val="28"/>
        </w:rPr>
        <w:t>, PIN);</w:t>
      </w:r>
    </w:p>
    <w:p w14:paraId="53D48267" w14:textId="77777777" w:rsidR="009B2B01" w:rsidRPr="00067AB7" w:rsidRDefault="009B2B01" w:rsidP="009B2B01">
      <w:pPr>
        <w:pStyle w:val="a4"/>
        <w:numPr>
          <w:ilvl w:val="0"/>
          <w:numId w:val="13"/>
        </w:numPr>
        <w:jc w:val="both"/>
        <w:rPr>
          <w:bCs/>
          <w:sz w:val="28"/>
          <w:szCs w:val="28"/>
        </w:rPr>
      </w:pPr>
      <w:r w:rsidRPr="00067AB7">
        <w:rPr>
          <w:bCs/>
          <w:sz w:val="28"/>
          <w:szCs w:val="28"/>
        </w:rPr>
        <w:t>БО "БФ "ГЛОБАЛ ЕМПАВЕРМЕНТ МІШН ЮА" (GEM),</w:t>
      </w:r>
    </w:p>
    <w:p w14:paraId="1A9B923F" w14:textId="77777777" w:rsidR="009B2B01" w:rsidRDefault="009B2B01" w:rsidP="009B2B01">
      <w:pPr>
        <w:jc w:val="both"/>
        <w:rPr>
          <w:bCs/>
          <w:sz w:val="28"/>
          <w:szCs w:val="28"/>
        </w:rPr>
      </w:pPr>
      <w:r w:rsidRPr="00067AB7">
        <w:rPr>
          <w:bCs/>
          <w:sz w:val="28"/>
          <w:szCs w:val="28"/>
        </w:rPr>
        <w:t xml:space="preserve">отримали вікна </w:t>
      </w:r>
      <w:r>
        <w:rPr>
          <w:bCs/>
          <w:sz w:val="28"/>
          <w:szCs w:val="28"/>
        </w:rPr>
        <w:t>чи</w:t>
      </w:r>
      <w:r w:rsidRPr="00067AB7">
        <w:rPr>
          <w:bCs/>
          <w:sz w:val="28"/>
          <w:szCs w:val="28"/>
        </w:rPr>
        <w:t xml:space="preserve"> </w:t>
      </w:r>
      <w:r>
        <w:rPr>
          <w:bCs/>
          <w:sz w:val="28"/>
          <w:szCs w:val="28"/>
        </w:rPr>
        <w:t xml:space="preserve">балконні блоки, або </w:t>
      </w:r>
      <w:r w:rsidRPr="00067AB7">
        <w:rPr>
          <w:bCs/>
          <w:sz w:val="28"/>
          <w:szCs w:val="28"/>
        </w:rPr>
        <w:t xml:space="preserve">грошову допомогу на </w:t>
      </w:r>
      <w:r>
        <w:rPr>
          <w:bCs/>
          <w:sz w:val="28"/>
          <w:szCs w:val="28"/>
        </w:rPr>
        <w:t xml:space="preserve">їх </w:t>
      </w:r>
      <w:r w:rsidRPr="00067AB7">
        <w:rPr>
          <w:bCs/>
          <w:sz w:val="28"/>
          <w:szCs w:val="28"/>
        </w:rPr>
        <w:t>відновлення.</w:t>
      </w:r>
    </w:p>
    <w:p w14:paraId="5D4632C8" w14:textId="77777777" w:rsidR="009B2B01" w:rsidRDefault="009B2B01" w:rsidP="009B2B01">
      <w:pPr>
        <w:jc w:val="both"/>
        <w:rPr>
          <w:bCs/>
          <w:sz w:val="28"/>
          <w:szCs w:val="28"/>
        </w:rPr>
      </w:pPr>
      <w:r>
        <w:rPr>
          <w:bCs/>
          <w:sz w:val="28"/>
          <w:szCs w:val="28"/>
        </w:rPr>
        <w:tab/>
        <w:t xml:space="preserve">5. Заяви на виплату матеріальної грошової допомоги, передбаченої цим наказом, приймаються до 28.02.2025. </w:t>
      </w:r>
    </w:p>
    <w:p w14:paraId="69170FD3" w14:textId="77777777" w:rsidR="009B2B01" w:rsidRDefault="009B2B01" w:rsidP="00B27898">
      <w:pPr>
        <w:ind w:firstLine="567"/>
        <w:jc w:val="both"/>
        <w:rPr>
          <w:bCs/>
          <w:sz w:val="28"/>
          <w:szCs w:val="28"/>
        </w:rPr>
      </w:pPr>
      <w:r>
        <w:rPr>
          <w:bCs/>
          <w:sz w:val="28"/>
          <w:szCs w:val="28"/>
        </w:rPr>
        <w:tab/>
        <w:t>Особи, які виявили бажання отримати матеріальну допомогу, звертаються з письмовою заявою (додаток № 1 до цього наказу) до Комісії з визначення розміру шкоди власникам (користувачам, зберігачам, володільцям тощо) знищених та пошкоджених об’єктів нерухомого майна на території Сумської міської територіальної громади внаслідок війни (збройної агресії) російської федерації проти України (далі – Комісія).</w:t>
      </w:r>
    </w:p>
    <w:p w14:paraId="34C70472" w14:textId="765AB73F" w:rsidR="009B2B01" w:rsidRDefault="009B2B01" w:rsidP="00B27898">
      <w:pPr>
        <w:ind w:firstLine="567"/>
        <w:jc w:val="both"/>
        <w:rPr>
          <w:bCs/>
          <w:sz w:val="28"/>
          <w:szCs w:val="28"/>
        </w:rPr>
      </w:pPr>
      <w:r>
        <w:rPr>
          <w:bCs/>
          <w:sz w:val="28"/>
          <w:szCs w:val="28"/>
        </w:rPr>
        <w:t xml:space="preserve">Заява та додані до неї документи подаються на ім’я голови Комісії (місто Суми, майдан Незалежності, 2, кабінет 7) з подальшою передачею на розгляд до Відділу з питань відновлення майна на території громади Сумської міської ради. </w:t>
      </w:r>
    </w:p>
    <w:p w14:paraId="52024761" w14:textId="1134D0D1" w:rsidR="009B2B01" w:rsidRDefault="009B2B01" w:rsidP="00B27898">
      <w:pPr>
        <w:ind w:firstLine="567"/>
        <w:jc w:val="both"/>
        <w:rPr>
          <w:bCs/>
          <w:sz w:val="28"/>
          <w:szCs w:val="28"/>
        </w:rPr>
      </w:pPr>
      <w:r>
        <w:rPr>
          <w:bCs/>
          <w:sz w:val="28"/>
          <w:szCs w:val="28"/>
        </w:rPr>
        <w:t>В заяві зазначається:</w:t>
      </w:r>
    </w:p>
    <w:p w14:paraId="3C793665" w14:textId="77777777" w:rsidR="009B2B01" w:rsidRDefault="009B2B01" w:rsidP="00B27898">
      <w:pPr>
        <w:ind w:firstLine="567"/>
        <w:jc w:val="both"/>
        <w:rPr>
          <w:bCs/>
          <w:sz w:val="28"/>
          <w:szCs w:val="28"/>
        </w:rPr>
      </w:pPr>
      <w:r>
        <w:rPr>
          <w:bCs/>
          <w:sz w:val="28"/>
          <w:szCs w:val="28"/>
        </w:rPr>
        <w:lastRenderedPageBreak/>
        <w:t>а) прізвище, ім’я, по батькові (найменування) заявника, контактний номер телефону;</w:t>
      </w:r>
    </w:p>
    <w:p w14:paraId="11289896" w14:textId="07083E52" w:rsidR="009B2B01" w:rsidRDefault="009B2B01" w:rsidP="00B27898">
      <w:pPr>
        <w:ind w:firstLine="567"/>
        <w:jc w:val="both"/>
        <w:rPr>
          <w:bCs/>
          <w:sz w:val="28"/>
          <w:szCs w:val="28"/>
        </w:rPr>
      </w:pPr>
      <w:r>
        <w:rPr>
          <w:bCs/>
          <w:sz w:val="28"/>
          <w:szCs w:val="28"/>
        </w:rPr>
        <w:t xml:space="preserve">б) місце </w:t>
      </w:r>
      <w:r w:rsidR="00B67E9F">
        <w:rPr>
          <w:bCs/>
          <w:sz w:val="28"/>
          <w:szCs w:val="28"/>
        </w:rPr>
        <w:t>реєстрації/фактичного проживання</w:t>
      </w:r>
      <w:r>
        <w:rPr>
          <w:bCs/>
          <w:sz w:val="28"/>
          <w:szCs w:val="28"/>
        </w:rPr>
        <w:t xml:space="preserve"> заявника;</w:t>
      </w:r>
    </w:p>
    <w:p w14:paraId="5D726870" w14:textId="77777777" w:rsidR="009B2B01" w:rsidRDefault="009B2B01" w:rsidP="00B27898">
      <w:pPr>
        <w:ind w:firstLine="567"/>
        <w:jc w:val="both"/>
        <w:rPr>
          <w:bCs/>
          <w:sz w:val="28"/>
          <w:szCs w:val="28"/>
        </w:rPr>
      </w:pPr>
      <w:r>
        <w:rPr>
          <w:bCs/>
          <w:sz w:val="28"/>
          <w:szCs w:val="28"/>
        </w:rPr>
        <w:t>в) адреса місцезнаходження пошкодженого житла;</w:t>
      </w:r>
    </w:p>
    <w:p w14:paraId="091D8880" w14:textId="77777777" w:rsidR="009B2B01" w:rsidRDefault="009B2B01" w:rsidP="00B27898">
      <w:pPr>
        <w:ind w:firstLine="567"/>
        <w:jc w:val="both"/>
        <w:rPr>
          <w:bCs/>
          <w:sz w:val="28"/>
          <w:szCs w:val="28"/>
        </w:rPr>
      </w:pPr>
      <w:r>
        <w:rPr>
          <w:bCs/>
          <w:sz w:val="28"/>
          <w:szCs w:val="28"/>
        </w:rPr>
        <w:t>г) посилання на правовстановлюючий документ;</w:t>
      </w:r>
    </w:p>
    <w:p w14:paraId="4D0A5AFC" w14:textId="77777777" w:rsidR="009B2B01" w:rsidRDefault="009B2B01" w:rsidP="00B27898">
      <w:pPr>
        <w:ind w:firstLine="567"/>
        <w:jc w:val="both"/>
        <w:rPr>
          <w:bCs/>
          <w:sz w:val="28"/>
          <w:szCs w:val="28"/>
        </w:rPr>
      </w:pPr>
      <w:r>
        <w:rPr>
          <w:bCs/>
          <w:sz w:val="28"/>
          <w:szCs w:val="28"/>
        </w:rPr>
        <w:t>д) реквізити акту обстеження пошкодженого майна;</w:t>
      </w:r>
    </w:p>
    <w:p w14:paraId="21515023" w14:textId="77777777" w:rsidR="009B2B01" w:rsidRDefault="009B2B01" w:rsidP="00B27898">
      <w:pPr>
        <w:ind w:firstLine="567"/>
        <w:jc w:val="both"/>
        <w:rPr>
          <w:bCs/>
          <w:sz w:val="28"/>
          <w:szCs w:val="28"/>
        </w:rPr>
      </w:pPr>
      <w:r>
        <w:rPr>
          <w:bCs/>
          <w:sz w:val="28"/>
          <w:szCs w:val="28"/>
        </w:rPr>
        <w:t xml:space="preserve">е) наявність співвласників, їх прізвище, ім’я, по батькові (які підпадають під одну з категорій); </w:t>
      </w:r>
    </w:p>
    <w:p w14:paraId="060BB879" w14:textId="2DB74003" w:rsidR="00B67E9F" w:rsidRDefault="009B2B01" w:rsidP="00B27898">
      <w:pPr>
        <w:ind w:firstLine="567"/>
        <w:jc w:val="both"/>
        <w:rPr>
          <w:bCs/>
          <w:sz w:val="28"/>
          <w:szCs w:val="28"/>
        </w:rPr>
      </w:pPr>
      <w:r>
        <w:rPr>
          <w:bCs/>
          <w:sz w:val="28"/>
          <w:szCs w:val="28"/>
        </w:rPr>
        <w:t xml:space="preserve">є) </w:t>
      </w:r>
      <w:r w:rsidR="00166F87">
        <w:rPr>
          <w:bCs/>
          <w:sz w:val="28"/>
          <w:szCs w:val="28"/>
        </w:rPr>
        <w:t xml:space="preserve">ступінь споріднення або </w:t>
      </w:r>
      <w:r w:rsidR="00B67E9F">
        <w:rPr>
          <w:bCs/>
          <w:sz w:val="28"/>
          <w:szCs w:val="28"/>
        </w:rPr>
        <w:t>родинних відносин;</w:t>
      </w:r>
    </w:p>
    <w:p w14:paraId="477C1958" w14:textId="31291D6D" w:rsidR="009B2B01" w:rsidRDefault="00B67E9F" w:rsidP="00B27898">
      <w:pPr>
        <w:ind w:firstLine="567"/>
        <w:jc w:val="both"/>
        <w:rPr>
          <w:sz w:val="28"/>
          <w:szCs w:val="28"/>
        </w:rPr>
      </w:pPr>
      <w:r>
        <w:rPr>
          <w:bCs/>
          <w:sz w:val="28"/>
          <w:szCs w:val="28"/>
        </w:rPr>
        <w:t xml:space="preserve">ж) </w:t>
      </w:r>
      <w:r w:rsidR="009B2B01">
        <w:rPr>
          <w:bCs/>
          <w:sz w:val="28"/>
          <w:szCs w:val="28"/>
        </w:rPr>
        <w:t xml:space="preserve">перелік відновлених </w:t>
      </w:r>
      <w:r w:rsidR="009B2B01">
        <w:rPr>
          <w:sz w:val="28"/>
          <w:szCs w:val="28"/>
        </w:rPr>
        <w:t>вікон та балконних блоків;</w:t>
      </w:r>
    </w:p>
    <w:p w14:paraId="7EE51B82" w14:textId="3DEF2B17" w:rsidR="009B2B01" w:rsidRDefault="00B67E9F" w:rsidP="00B27898">
      <w:pPr>
        <w:ind w:firstLine="567"/>
        <w:jc w:val="both"/>
        <w:rPr>
          <w:sz w:val="28"/>
          <w:szCs w:val="28"/>
        </w:rPr>
      </w:pPr>
      <w:r>
        <w:rPr>
          <w:sz w:val="28"/>
          <w:szCs w:val="28"/>
        </w:rPr>
        <w:t>з</w:t>
      </w:r>
      <w:r w:rsidR="009B2B01">
        <w:rPr>
          <w:sz w:val="28"/>
          <w:szCs w:val="28"/>
        </w:rPr>
        <w:t>) інформація про особовий рахунок, відкритий в банківській установі.</w:t>
      </w:r>
    </w:p>
    <w:p w14:paraId="365D4290" w14:textId="323BAF2E" w:rsidR="009B2B01" w:rsidRDefault="009B2B01" w:rsidP="00B27898">
      <w:pPr>
        <w:ind w:firstLine="567"/>
        <w:jc w:val="both"/>
        <w:rPr>
          <w:sz w:val="28"/>
          <w:szCs w:val="28"/>
        </w:rPr>
      </w:pPr>
      <w:r>
        <w:rPr>
          <w:sz w:val="28"/>
          <w:szCs w:val="28"/>
        </w:rPr>
        <w:t xml:space="preserve">До заяви додаються: </w:t>
      </w:r>
    </w:p>
    <w:p w14:paraId="32CF5D5D" w14:textId="77777777" w:rsidR="009B2B01" w:rsidRDefault="009B2B01" w:rsidP="00B27898">
      <w:pPr>
        <w:ind w:firstLine="567"/>
        <w:jc w:val="both"/>
        <w:rPr>
          <w:sz w:val="28"/>
          <w:szCs w:val="28"/>
        </w:rPr>
      </w:pPr>
      <w:r>
        <w:rPr>
          <w:sz w:val="28"/>
          <w:szCs w:val="28"/>
        </w:rPr>
        <w:t xml:space="preserve">а) копії паспорту заявника або, за його відсутності, іншого документу, що посвідчує особу та довідки про присвоєння реєстраційного номера облікової картки платника податків (крім осіб, які мають відмітку в паспорті про відмову від прийняття такого номера) за умови відсутності інформації про такий номер у паспорті в формі </w:t>
      </w:r>
      <w:r>
        <w:rPr>
          <w:sz w:val="28"/>
          <w:szCs w:val="28"/>
          <w:lang w:val="en-US"/>
        </w:rPr>
        <w:t>ID</w:t>
      </w:r>
      <w:r>
        <w:rPr>
          <w:sz w:val="28"/>
          <w:szCs w:val="28"/>
        </w:rPr>
        <w:t xml:space="preserve">-картки; </w:t>
      </w:r>
    </w:p>
    <w:p w14:paraId="54A9CCE0" w14:textId="0FF6F493" w:rsidR="003B0A5B" w:rsidRDefault="009B2B01" w:rsidP="00B27898">
      <w:pPr>
        <w:ind w:firstLine="567"/>
        <w:jc w:val="both"/>
        <w:rPr>
          <w:sz w:val="28"/>
          <w:szCs w:val="28"/>
        </w:rPr>
      </w:pPr>
      <w:r>
        <w:rPr>
          <w:sz w:val="28"/>
          <w:szCs w:val="28"/>
        </w:rPr>
        <w:t xml:space="preserve">б) </w:t>
      </w:r>
      <w:r w:rsidR="003B0A5B">
        <w:rPr>
          <w:sz w:val="28"/>
          <w:szCs w:val="28"/>
        </w:rPr>
        <w:t>довідка про реєстрацію місця проживання особи або про взяття на облік внутрішньо переміщеної особи;</w:t>
      </w:r>
    </w:p>
    <w:p w14:paraId="583D8476" w14:textId="3D4CE4B6" w:rsidR="009B2B01" w:rsidRDefault="003B0A5B" w:rsidP="00B27898">
      <w:pPr>
        <w:ind w:firstLine="567"/>
        <w:jc w:val="both"/>
        <w:rPr>
          <w:sz w:val="28"/>
          <w:szCs w:val="28"/>
        </w:rPr>
      </w:pPr>
      <w:r>
        <w:rPr>
          <w:sz w:val="28"/>
          <w:szCs w:val="28"/>
        </w:rPr>
        <w:t xml:space="preserve">в) </w:t>
      </w:r>
      <w:r w:rsidR="009B2B01">
        <w:rPr>
          <w:sz w:val="28"/>
          <w:szCs w:val="28"/>
        </w:rPr>
        <w:t>копії правовстановлюючих документів на житлове приміщення;</w:t>
      </w:r>
    </w:p>
    <w:p w14:paraId="4B0F8E3D" w14:textId="45418176" w:rsidR="009B2B01" w:rsidRDefault="003B0A5B" w:rsidP="00B27898">
      <w:pPr>
        <w:ind w:firstLine="567"/>
        <w:jc w:val="both"/>
        <w:rPr>
          <w:sz w:val="28"/>
          <w:szCs w:val="28"/>
        </w:rPr>
      </w:pPr>
      <w:r>
        <w:rPr>
          <w:sz w:val="28"/>
          <w:szCs w:val="28"/>
        </w:rPr>
        <w:t>г</w:t>
      </w:r>
      <w:r w:rsidR="009B2B01">
        <w:rPr>
          <w:sz w:val="28"/>
          <w:szCs w:val="28"/>
        </w:rPr>
        <w:t xml:space="preserve">) копії документів, які підтверджують відношення до категорій громадян, визначених в пункті 3 цього наказу; </w:t>
      </w:r>
    </w:p>
    <w:p w14:paraId="2ED09F2A" w14:textId="4B39ED41" w:rsidR="009B2B01" w:rsidRDefault="003B0A5B" w:rsidP="00B27898">
      <w:pPr>
        <w:ind w:firstLine="567"/>
        <w:jc w:val="both"/>
        <w:rPr>
          <w:sz w:val="28"/>
          <w:szCs w:val="28"/>
        </w:rPr>
      </w:pPr>
      <w:r>
        <w:rPr>
          <w:sz w:val="28"/>
          <w:szCs w:val="28"/>
        </w:rPr>
        <w:t>д</w:t>
      </w:r>
      <w:r w:rsidR="009B2B01">
        <w:rPr>
          <w:sz w:val="28"/>
          <w:szCs w:val="28"/>
        </w:rPr>
        <w:t xml:space="preserve">) копії документів, які підтверджують витрати щодо відновлення (встановлення) вікон та балконних блоків, а саме: договір, специфікація, акт виконаних робіт, платіжні документи. </w:t>
      </w:r>
    </w:p>
    <w:p w14:paraId="1476E268" w14:textId="77777777" w:rsidR="009B2B01" w:rsidRDefault="009B2B01" w:rsidP="00B27898">
      <w:pPr>
        <w:ind w:firstLine="567"/>
        <w:jc w:val="both"/>
        <w:rPr>
          <w:sz w:val="28"/>
          <w:szCs w:val="28"/>
        </w:rPr>
      </w:pPr>
      <w:r>
        <w:rPr>
          <w:bCs/>
          <w:sz w:val="28"/>
          <w:szCs w:val="28"/>
        </w:rPr>
        <w:t xml:space="preserve">Відділ з питань відновлення майна на території громади Сумської міської ради (далі – Відділ) протягом 10 (десяти) робочих днів перевіряє заяву та додані до неї документи та у разі її відповідності вимогам передає для подальшого опрацювання Комісії. </w:t>
      </w:r>
    </w:p>
    <w:p w14:paraId="2FD86295" w14:textId="36BC359A" w:rsidR="009B2B01" w:rsidRDefault="009B2B01" w:rsidP="00B27898">
      <w:pPr>
        <w:ind w:firstLine="567"/>
        <w:jc w:val="both"/>
        <w:rPr>
          <w:sz w:val="28"/>
          <w:szCs w:val="28"/>
        </w:rPr>
      </w:pPr>
      <w:r>
        <w:rPr>
          <w:sz w:val="28"/>
          <w:szCs w:val="28"/>
        </w:rPr>
        <w:t>За результатами розгляду заяви, здійсненого Відділом, Комісія</w:t>
      </w:r>
      <w:r w:rsidRPr="00BE3715">
        <w:rPr>
          <w:sz w:val="28"/>
          <w:szCs w:val="28"/>
        </w:rPr>
        <w:t xml:space="preserve"> </w:t>
      </w:r>
      <w:r>
        <w:rPr>
          <w:sz w:val="28"/>
          <w:szCs w:val="28"/>
        </w:rPr>
        <w:t xml:space="preserve">здійснює розрахунок суми матеріальної допомоги та шляхом голосування, приймає рішення про надання матеріальної допомоги (або про відмову в її наданні) з визначенням розміру матеріальної допомоги. </w:t>
      </w:r>
    </w:p>
    <w:p w14:paraId="1B4ACDD1" w14:textId="2994A5EE" w:rsidR="009B2B01" w:rsidRDefault="009B2B01" w:rsidP="00B27898">
      <w:pPr>
        <w:ind w:firstLine="567"/>
        <w:jc w:val="both"/>
        <w:rPr>
          <w:sz w:val="28"/>
          <w:szCs w:val="28"/>
        </w:rPr>
      </w:pPr>
      <w:r>
        <w:rPr>
          <w:sz w:val="28"/>
          <w:szCs w:val="28"/>
        </w:rPr>
        <w:t>Протягом 3 (трьох) робочих днів, після ухвалення Комісією рішення про надання матеріальної допомоги, витяг з резолютивної частини протоколу засідання Комісії, який містить затверджений список осіб для виплати допомоги, спрямовується до Департаменту соціального захисту населення Сумської міської ради</w:t>
      </w:r>
      <w:r w:rsidR="008D54D6">
        <w:rPr>
          <w:sz w:val="28"/>
          <w:szCs w:val="28"/>
        </w:rPr>
        <w:t xml:space="preserve"> (далі - Департамент)</w:t>
      </w:r>
      <w:r>
        <w:rPr>
          <w:sz w:val="28"/>
          <w:szCs w:val="28"/>
        </w:rPr>
        <w:t xml:space="preserve">, який є головним розпорядником бюджетних коштів по </w:t>
      </w:r>
      <w:r w:rsidR="003B48C3">
        <w:rPr>
          <w:sz w:val="28"/>
          <w:szCs w:val="28"/>
        </w:rPr>
        <w:t>виплаті матеріальної допомоги.</w:t>
      </w:r>
    </w:p>
    <w:p w14:paraId="1FC67CAE" w14:textId="0E5519CA" w:rsidR="009B2B01" w:rsidRDefault="009B2B01" w:rsidP="009B2B01">
      <w:pPr>
        <w:ind w:right="-108" w:firstLine="708"/>
        <w:jc w:val="both"/>
        <w:outlineLvl w:val="0"/>
        <w:rPr>
          <w:sz w:val="28"/>
          <w:szCs w:val="28"/>
        </w:rPr>
      </w:pPr>
      <w:r>
        <w:rPr>
          <w:sz w:val="28"/>
          <w:szCs w:val="28"/>
        </w:rPr>
        <w:t xml:space="preserve">6. Фінансування </w:t>
      </w:r>
      <w:r w:rsidR="008D54D6">
        <w:rPr>
          <w:sz w:val="28"/>
          <w:szCs w:val="28"/>
        </w:rPr>
        <w:t xml:space="preserve">видатків на виплату </w:t>
      </w:r>
      <w:r>
        <w:rPr>
          <w:sz w:val="28"/>
          <w:szCs w:val="28"/>
        </w:rPr>
        <w:t>матеріальної допомоги здійснюється Департаментом фінансів, економіки та інвестицій Сумської міської ради на підставі розпорядження начальника Сумської військової адміністрації та пропозицій на фінансування, наданих Департаментом за рахунок коштів субвенції з бюджету Львівської міської територіальної громади, бюджету Сумської міської територіальної громади та інших джерел</w:t>
      </w:r>
      <w:r w:rsidR="008D54D6">
        <w:rPr>
          <w:sz w:val="28"/>
          <w:szCs w:val="28"/>
        </w:rPr>
        <w:t xml:space="preserve">, що зараховуються до бюджету Сумської міської територіальної громади. </w:t>
      </w:r>
      <w:r>
        <w:rPr>
          <w:sz w:val="28"/>
          <w:szCs w:val="28"/>
        </w:rPr>
        <w:t xml:space="preserve"> </w:t>
      </w:r>
    </w:p>
    <w:p w14:paraId="1CA9EA11" w14:textId="77777777" w:rsidR="009B2B01" w:rsidRDefault="009B2B01" w:rsidP="009B2B01">
      <w:pPr>
        <w:ind w:right="-108" w:firstLine="708"/>
        <w:jc w:val="both"/>
        <w:outlineLvl w:val="0"/>
        <w:rPr>
          <w:sz w:val="28"/>
          <w:szCs w:val="28"/>
        </w:rPr>
      </w:pPr>
      <w:r>
        <w:rPr>
          <w:sz w:val="28"/>
          <w:szCs w:val="28"/>
        </w:rPr>
        <w:lastRenderedPageBreak/>
        <w:t>7. Департамент соціального захисту населення Сумської міської ради протягом 10 (десяти) днів з дати перерахування матеріальної допомоги на рахунок заявника повідомляє Комісію про здійснені виплати та Департамент інфраструктури міста Сумської міської ради про здійснені виплати, який веде окремий облік осіб, які отримали допомогу.</w:t>
      </w:r>
    </w:p>
    <w:p w14:paraId="3D855343" w14:textId="77777777" w:rsidR="009B2B01" w:rsidRPr="00067AB7" w:rsidRDefault="009B2B01" w:rsidP="009B2B01">
      <w:pPr>
        <w:ind w:right="-108" w:firstLine="708"/>
        <w:jc w:val="both"/>
        <w:outlineLvl w:val="0"/>
        <w:rPr>
          <w:sz w:val="28"/>
          <w:szCs w:val="28"/>
        </w:rPr>
      </w:pPr>
      <w:r>
        <w:rPr>
          <w:sz w:val="28"/>
          <w:szCs w:val="28"/>
        </w:rPr>
        <w:t xml:space="preserve">8. Контроль за виконанням цього наказу залишаю за собою. </w:t>
      </w:r>
    </w:p>
    <w:p w14:paraId="622279CB" w14:textId="77777777" w:rsidR="00BC2A85" w:rsidRPr="001B6B56" w:rsidRDefault="00BC2A85" w:rsidP="00BC2A85">
      <w:pPr>
        <w:pStyle w:val="a4"/>
        <w:ind w:left="1068"/>
        <w:jc w:val="both"/>
        <w:rPr>
          <w:sz w:val="28"/>
          <w:szCs w:val="28"/>
        </w:rPr>
      </w:pPr>
    </w:p>
    <w:p w14:paraId="5FA738C9" w14:textId="77777777" w:rsidR="00BC2A85" w:rsidRPr="001B6B56" w:rsidRDefault="00BC2A85" w:rsidP="00BC2A85">
      <w:pPr>
        <w:jc w:val="both"/>
        <w:rPr>
          <w:sz w:val="28"/>
          <w:szCs w:val="28"/>
        </w:rPr>
      </w:pPr>
    </w:p>
    <w:p w14:paraId="2D3A6145" w14:textId="77777777" w:rsidR="00BC2A85" w:rsidRDefault="00BC2A85" w:rsidP="00BC2A85">
      <w:pPr>
        <w:jc w:val="both"/>
        <w:rPr>
          <w:sz w:val="28"/>
          <w:szCs w:val="28"/>
        </w:rPr>
      </w:pPr>
    </w:p>
    <w:p w14:paraId="22ABD776" w14:textId="38FD91D8" w:rsidR="00F60AD7" w:rsidRPr="004828EC" w:rsidRDefault="00BC2A85" w:rsidP="004828EC">
      <w:pPr>
        <w:pStyle w:val="a3"/>
        <w:jc w:val="both"/>
        <w:outlineLvl w:val="0"/>
        <w:rPr>
          <w:b/>
          <w:szCs w:val="28"/>
        </w:rPr>
      </w:pPr>
      <w:r w:rsidRPr="003337C3">
        <w:rPr>
          <w:b/>
          <w:szCs w:val="28"/>
        </w:rPr>
        <w:t xml:space="preserve">Начальник </w:t>
      </w:r>
      <w:r w:rsidRPr="003337C3">
        <w:rPr>
          <w:b/>
          <w:szCs w:val="28"/>
        </w:rPr>
        <w:tab/>
      </w:r>
      <w:r w:rsidRPr="003337C3">
        <w:rPr>
          <w:b/>
          <w:szCs w:val="28"/>
        </w:rPr>
        <w:tab/>
      </w:r>
      <w:r w:rsidRPr="003337C3">
        <w:rPr>
          <w:b/>
          <w:szCs w:val="28"/>
        </w:rPr>
        <w:tab/>
      </w:r>
      <w:r w:rsidRPr="003337C3">
        <w:rPr>
          <w:b/>
          <w:szCs w:val="28"/>
        </w:rPr>
        <w:tab/>
      </w:r>
      <w:r w:rsidRPr="003337C3">
        <w:rPr>
          <w:b/>
          <w:szCs w:val="28"/>
        </w:rPr>
        <w:tab/>
      </w:r>
      <w:r w:rsidRPr="003337C3">
        <w:rPr>
          <w:b/>
          <w:szCs w:val="28"/>
        </w:rPr>
        <w:tab/>
      </w:r>
      <w:r w:rsidR="009414FD">
        <w:rPr>
          <w:b/>
          <w:szCs w:val="28"/>
        </w:rPr>
        <w:t xml:space="preserve">       </w:t>
      </w:r>
      <w:r w:rsidR="009B2B01">
        <w:rPr>
          <w:b/>
          <w:szCs w:val="28"/>
        </w:rPr>
        <w:t>Сергій</w:t>
      </w:r>
      <w:r w:rsidRPr="003337C3">
        <w:rPr>
          <w:b/>
          <w:szCs w:val="28"/>
        </w:rPr>
        <w:t xml:space="preserve"> К</w:t>
      </w:r>
      <w:r w:rsidR="009B2B01">
        <w:rPr>
          <w:b/>
          <w:szCs w:val="28"/>
        </w:rPr>
        <w:t>РИВОШЕЄНКО</w:t>
      </w:r>
    </w:p>
    <w:sectPr w:rsidR="00F60AD7" w:rsidRPr="004828EC" w:rsidSect="00F60AD7">
      <w:pgSz w:w="11906" w:h="16838"/>
      <w:pgMar w:top="709"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820473"/>
    <w:multiLevelType w:val="multilevel"/>
    <w:tmpl w:val="C9762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DC45C1"/>
    <w:multiLevelType w:val="hybridMultilevel"/>
    <w:tmpl w:val="0546A8BE"/>
    <w:lvl w:ilvl="0" w:tplc="279ACCD8">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15:restartNumberingAfterBreak="0">
    <w:nsid w:val="1F134297"/>
    <w:multiLevelType w:val="hybridMultilevel"/>
    <w:tmpl w:val="75105ACA"/>
    <w:lvl w:ilvl="0" w:tplc="09A09806">
      <w:start w:val="1"/>
      <w:numFmt w:val="decimal"/>
      <w:lvlText w:val="%1."/>
      <w:lvlJc w:val="left"/>
      <w:pPr>
        <w:tabs>
          <w:tab w:val="num" w:pos="1830"/>
        </w:tabs>
        <w:ind w:left="1830" w:hanging="1110"/>
      </w:pPr>
      <w:rPr>
        <w:rFonts w:cs="Times New Roman" w:hint="default"/>
        <w:b/>
        <w:bCs/>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3" w15:restartNumberingAfterBreak="0">
    <w:nsid w:val="234A775A"/>
    <w:multiLevelType w:val="hybridMultilevel"/>
    <w:tmpl w:val="A5449DE4"/>
    <w:lvl w:ilvl="0" w:tplc="CF9AF3B2">
      <w:start w:val="1"/>
      <w:numFmt w:val="decimal"/>
      <w:lvlText w:val="%1."/>
      <w:lvlJc w:val="left"/>
      <w:pPr>
        <w:ind w:left="1068"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94D3585"/>
    <w:multiLevelType w:val="hybridMultilevel"/>
    <w:tmpl w:val="23CCA256"/>
    <w:lvl w:ilvl="0" w:tplc="3878B6B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2FEA5235"/>
    <w:multiLevelType w:val="hybridMultilevel"/>
    <w:tmpl w:val="5EF2F806"/>
    <w:lvl w:ilvl="0" w:tplc="007AAF52">
      <w:start w:val="2"/>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03051C0"/>
    <w:multiLevelType w:val="multilevel"/>
    <w:tmpl w:val="FF6EE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0F70EE8"/>
    <w:multiLevelType w:val="hybridMultilevel"/>
    <w:tmpl w:val="D92633A6"/>
    <w:lvl w:ilvl="0" w:tplc="DC3A5D08">
      <w:start w:val="2"/>
      <w:numFmt w:val="decimal"/>
      <w:lvlText w:val="%1."/>
      <w:lvlJc w:val="left"/>
      <w:pPr>
        <w:ind w:left="1070" w:hanging="360"/>
      </w:pPr>
      <w:rPr>
        <w:rFonts w:hint="default"/>
        <w:b/>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8" w15:restartNumberingAfterBreak="0">
    <w:nsid w:val="41081472"/>
    <w:multiLevelType w:val="multilevel"/>
    <w:tmpl w:val="CB40DA58"/>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9" w15:restartNumberingAfterBreak="0">
    <w:nsid w:val="4F2B6B5A"/>
    <w:multiLevelType w:val="hybridMultilevel"/>
    <w:tmpl w:val="0F54904E"/>
    <w:lvl w:ilvl="0" w:tplc="8A44EA6A">
      <w:start w:val="2"/>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15:restartNumberingAfterBreak="0">
    <w:nsid w:val="5B6B6597"/>
    <w:multiLevelType w:val="multilevel"/>
    <w:tmpl w:val="37D40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53A0597"/>
    <w:multiLevelType w:val="hybridMultilevel"/>
    <w:tmpl w:val="BD5AD30A"/>
    <w:lvl w:ilvl="0" w:tplc="B1DA8642">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7B1C3F6A"/>
    <w:multiLevelType w:val="hybridMultilevel"/>
    <w:tmpl w:val="C608DA88"/>
    <w:lvl w:ilvl="0" w:tplc="B1DA864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1094786310">
    <w:abstractNumId w:val="6"/>
  </w:num>
  <w:num w:numId="2" w16cid:durableId="552733099">
    <w:abstractNumId w:val="2"/>
  </w:num>
  <w:num w:numId="3" w16cid:durableId="1552696083">
    <w:abstractNumId w:val="5"/>
  </w:num>
  <w:num w:numId="4" w16cid:durableId="1277367187">
    <w:abstractNumId w:val="8"/>
  </w:num>
  <w:num w:numId="5" w16cid:durableId="897472214">
    <w:abstractNumId w:val="12"/>
  </w:num>
  <w:num w:numId="6" w16cid:durableId="1011493480">
    <w:abstractNumId w:val="11"/>
  </w:num>
  <w:num w:numId="7" w16cid:durableId="1471051194">
    <w:abstractNumId w:val="9"/>
  </w:num>
  <w:num w:numId="8" w16cid:durableId="662128438">
    <w:abstractNumId w:val="4"/>
  </w:num>
  <w:num w:numId="9" w16cid:durableId="1617567761">
    <w:abstractNumId w:val="3"/>
  </w:num>
  <w:num w:numId="10" w16cid:durableId="707530016">
    <w:abstractNumId w:val="7"/>
  </w:num>
  <w:num w:numId="11" w16cid:durableId="722294121">
    <w:abstractNumId w:val="0"/>
  </w:num>
  <w:num w:numId="12" w16cid:durableId="1494417775">
    <w:abstractNumId w:val="10"/>
  </w:num>
  <w:num w:numId="13" w16cid:durableId="7200622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37C3"/>
    <w:rsid w:val="00010BFA"/>
    <w:rsid w:val="000B2F83"/>
    <w:rsid w:val="000B4F92"/>
    <w:rsid w:val="0014077A"/>
    <w:rsid w:val="0015011E"/>
    <w:rsid w:val="001627BB"/>
    <w:rsid w:val="00166F87"/>
    <w:rsid w:val="00171AB7"/>
    <w:rsid w:val="00181B65"/>
    <w:rsid w:val="00197C69"/>
    <w:rsid w:val="001B6B56"/>
    <w:rsid w:val="00201C4A"/>
    <w:rsid w:val="00210E49"/>
    <w:rsid w:val="00221D18"/>
    <w:rsid w:val="00287713"/>
    <w:rsid w:val="0029626D"/>
    <w:rsid w:val="002A1283"/>
    <w:rsid w:val="002A2FF2"/>
    <w:rsid w:val="002D1FA3"/>
    <w:rsid w:val="00301D5F"/>
    <w:rsid w:val="00302D29"/>
    <w:rsid w:val="003053CE"/>
    <w:rsid w:val="003337C3"/>
    <w:rsid w:val="00335B20"/>
    <w:rsid w:val="00342F47"/>
    <w:rsid w:val="00343E0D"/>
    <w:rsid w:val="003467A3"/>
    <w:rsid w:val="003522B1"/>
    <w:rsid w:val="0035478A"/>
    <w:rsid w:val="003642ED"/>
    <w:rsid w:val="00380F48"/>
    <w:rsid w:val="00381292"/>
    <w:rsid w:val="00382B5A"/>
    <w:rsid w:val="003A2210"/>
    <w:rsid w:val="003B0A5B"/>
    <w:rsid w:val="003B4789"/>
    <w:rsid w:val="003B48C3"/>
    <w:rsid w:val="003B7601"/>
    <w:rsid w:val="003E2EAE"/>
    <w:rsid w:val="003F068E"/>
    <w:rsid w:val="003F2901"/>
    <w:rsid w:val="0040637C"/>
    <w:rsid w:val="004305A6"/>
    <w:rsid w:val="004828EC"/>
    <w:rsid w:val="00492070"/>
    <w:rsid w:val="004A35F2"/>
    <w:rsid w:val="004B2D89"/>
    <w:rsid w:val="004D7797"/>
    <w:rsid w:val="004E61D7"/>
    <w:rsid w:val="005052D0"/>
    <w:rsid w:val="00517ECA"/>
    <w:rsid w:val="005248D3"/>
    <w:rsid w:val="00532F07"/>
    <w:rsid w:val="005512D3"/>
    <w:rsid w:val="0057300C"/>
    <w:rsid w:val="00585290"/>
    <w:rsid w:val="005A07BC"/>
    <w:rsid w:val="005A6CF6"/>
    <w:rsid w:val="005D0C82"/>
    <w:rsid w:val="005D5865"/>
    <w:rsid w:val="005F240F"/>
    <w:rsid w:val="006072BC"/>
    <w:rsid w:val="00613B2C"/>
    <w:rsid w:val="00647DC2"/>
    <w:rsid w:val="00653113"/>
    <w:rsid w:val="006568AA"/>
    <w:rsid w:val="00662490"/>
    <w:rsid w:val="00666C29"/>
    <w:rsid w:val="00672A46"/>
    <w:rsid w:val="006B2E32"/>
    <w:rsid w:val="006C3421"/>
    <w:rsid w:val="006C77F1"/>
    <w:rsid w:val="006D070E"/>
    <w:rsid w:val="006F51E7"/>
    <w:rsid w:val="00731114"/>
    <w:rsid w:val="00744E1E"/>
    <w:rsid w:val="00745DE4"/>
    <w:rsid w:val="007542F6"/>
    <w:rsid w:val="00763A46"/>
    <w:rsid w:val="0078346C"/>
    <w:rsid w:val="007B5863"/>
    <w:rsid w:val="007C5B8A"/>
    <w:rsid w:val="007D1849"/>
    <w:rsid w:val="00804BBB"/>
    <w:rsid w:val="008055D6"/>
    <w:rsid w:val="00847C00"/>
    <w:rsid w:val="00856A01"/>
    <w:rsid w:val="0086080F"/>
    <w:rsid w:val="00861B91"/>
    <w:rsid w:val="00886883"/>
    <w:rsid w:val="0088758E"/>
    <w:rsid w:val="008B3E11"/>
    <w:rsid w:val="008C4F75"/>
    <w:rsid w:val="008D54D6"/>
    <w:rsid w:val="00900338"/>
    <w:rsid w:val="00913CC2"/>
    <w:rsid w:val="00927A59"/>
    <w:rsid w:val="009414FD"/>
    <w:rsid w:val="00994FC7"/>
    <w:rsid w:val="009B2B01"/>
    <w:rsid w:val="00A162ED"/>
    <w:rsid w:val="00A32E27"/>
    <w:rsid w:val="00A35A80"/>
    <w:rsid w:val="00A77B0E"/>
    <w:rsid w:val="00A80B81"/>
    <w:rsid w:val="00A913DE"/>
    <w:rsid w:val="00AE702E"/>
    <w:rsid w:val="00AF3D84"/>
    <w:rsid w:val="00B04C1D"/>
    <w:rsid w:val="00B27898"/>
    <w:rsid w:val="00B4603B"/>
    <w:rsid w:val="00B61A34"/>
    <w:rsid w:val="00B67E9F"/>
    <w:rsid w:val="00B7357E"/>
    <w:rsid w:val="00B93DE7"/>
    <w:rsid w:val="00BC2A85"/>
    <w:rsid w:val="00BC3EC4"/>
    <w:rsid w:val="00BE0388"/>
    <w:rsid w:val="00BF27B5"/>
    <w:rsid w:val="00BF2833"/>
    <w:rsid w:val="00C114D0"/>
    <w:rsid w:val="00C2433A"/>
    <w:rsid w:val="00C51594"/>
    <w:rsid w:val="00C57604"/>
    <w:rsid w:val="00C61E13"/>
    <w:rsid w:val="00CC11C3"/>
    <w:rsid w:val="00CD77E8"/>
    <w:rsid w:val="00D12105"/>
    <w:rsid w:val="00D4574A"/>
    <w:rsid w:val="00D53BC7"/>
    <w:rsid w:val="00D64FF0"/>
    <w:rsid w:val="00D80DC0"/>
    <w:rsid w:val="00D97E94"/>
    <w:rsid w:val="00DD6C1E"/>
    <w:rsid w:val="00DF2E32"/>
    <w:rsid w:val="00DF6A8C"/>
    <w:rsid w:val="00E006DC"/>
    <w:rsid w:val="00E06FF9"/>
    <w:rsid w:val="00E10836"/>
    <w:rsid w:val="00E527C0"/>
    <w:rsid w:val="00E715BC"/>
    <w:rsid w:val="00E74555"/>
    <w:rsid w:val="00E83B30"/>
    <w:rsid w:val="00EB7536"/>
    <w:rsid w:val="00EC2430"/>
    <w:rsid w:val="00EE0C18"/>
    <w:rsid w:val="00F1712C"/>
    <w:rsid w:val="00F31E89"/>
    <w:rsid w:val="00F60AD7"/>
    <w:rsid w:val="00FE25A9"/>
    <w:rsid w:val="00FE53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C731C7"/>
  <w15:chartTrackingRefBased/>
  <w15:docId w15:val="{5C5E9C8B-BA75-4A76-A74F-BC5739733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337C3"/>
    <w:pPr>
      <w:spacing w:after="0" w:line="240" w:lineRule="auto"/>
    </w:pPr>
    <w:rPr>
      <w:rFonts w:ascii="Times New Roman" w:eastAsia="Times New Roman" w:hAnsi="Times New Roman" w:cs="Times New Roman"/>
      <w:sz w:val="24"/>
      <w:szCs w:val="24"/>
      <w:lang w:val="uk-UA" w:eastAsia="ru-RU"/>
    </w:rPr>
  </w:style>
  <w:style w:type="paragraph" w:styleId="5">
    <w:name w:val="heading 5"/>
    <w:basedOn w:val="a"/>
    <w:link w:val="50"/>
    <w:uiPriority w:val="9"/>
    <w:qFormat/>
    <w:rsid w:val="002D1FA3"/>
    <w:pPr>
      <w:spacing w:before="100" w:beforeAutospacing="1" w:after="100" w:afterAutospacing="1"/>
      <w:outlineLvl w:val="4"/>
    </w:pPr>
    <w:rPr>
      <w:b/>
      <w:bCs/>
      <w:sz w:val="20"/>
      <w:szCs w:val="20"/>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qFormat/>
    <w:rsid w:val="003337C3"/>
    <w:pPr>
      <w:jc w:val="center"/>
    </w:pPr>
    <w:rPr>
      <w:sz w:val="28"/>
      <w:szCs w:val="20"/>
    </w:rPr>
  </w:style>
  <w:style w:type="paragraph" w:styleId="a4">
    <w:name w:val="List Paragraph"/>
    <w:basedOn w:val="a"/>
    <w:uiPriority w:val="34"/>
    <w:qFormat/>
    <w:rsid w:val="003337C3"/>
    <w:pPr>
      <w:ind w:left="720"/>
      <w:contextualSpacing/>
    </w:pPr>
  </w:style>
  <w:style w:type="character" w:styleId="a5">
    <w:name w:val="Hyperlink"/>
    <w:basedOn w:val="a0"/>
    <w:uiPriority w:val="99"/>
    <w:unhideWhenUsed/>
    <w:rsid w:val="002D1FA3"/>
    <w:rPr>
      <w:color w:val="0000FF"/>
      <w:u w:val="single"/>
    </w:rPr>
  </w:style>
  <w:style w:type="character" w:customStyle="1" w:styleId="50">
    <w:name w:val="Заголовок 5 Знак"/>
    <w:basedOn w:val="a0"/>
    <w:link w:val="5"/>
    <w:uiPriority w:val="9"/>
    <w:rsid w:val="002D1FA3"/>
    <w:rPr>
      <w:rFonts w:ascii="Times New Roman" w:eastAsia="Times New Roman" w:hAnsi="Times New Roman" w:cs="Times New Roman"/>
      <w:b/>
      <w:bCs/>
      <w:sz w:val="20"/>
      <w:szCs w:val="20"/>
      <w:lang w:eastAsia="ru-RU"/>
    </w:rPr>
  </w:style>
  <w:style w:type="paragraph" w:styleId="a6">
    <w:name w:val="Balloon Text"/>
    <w:basedOn w:val="a"/>
    <w:link w:val="a7"/>
    <w:uiPriority w:val="99"/>
    <w:semiHidden/>
    <w:unhideWhenUsed/>
    <w:rsid w:val="004D7797"/>
    <w:rPr>
      <w:rFonts w:ascii="Segoe UI" w:hAnsi="Segoe UI" w:cs="Segoe UI"/>
      <w:sz w:val="18"/>
      <w:szCs w:val="18"/>
    </w:rPr>
  </w:style>
  <w:style w:type="character" w:customStyle="1" w:styleId="a7">
    <w:name w:val="Текст у виносці Знак"/>
    <w:basedOn w:val="a0"/>
    <w:link w:val="a6"/>
    <w:uiPriority w:val="99"/>
    <w:semiHidden/>
    <w:rsid w:val="004D7797"/>
    <w:rPr>
      <w:rFonts w:ascii="Segoe UI" w:eastAsia="Times New Roman" w:hAnsi="Segoe UI" w:cs="Segoe UI"/>
      <w:sz w:val="18"/>
      <w:szCs w:val="18"/>
      <w:lang w:val="uk-UA" w:eastAsia="ru-RU"/>
    </w:rPr>
  </w:style>
  <w:style w:type="character" w:styleId="a8">
    <w:name w:val="Strong"/>
    <w:basedOn w:val="a0"/>
    <w:uiPriority w:val="22"/>
    <w:qFormat/>
    <w:rsid w:val="00CD77E8"/>
    <w:rPr>
      <w:b/>
      <w:bCs/>
    </w:rPr>
  </w:style>
  <w:style w:type="table" w:styleId="a9">
    <w:name w:val="Table Grid"/>
    <w:basedOn w:val="a1"/>
    <w:uiPriority w:val="39"/>
    <w:rsid w:val="003642ED"/>
    <w:pPr>
      <w:spacing w:after="0" w:line="240" w:lineRule="auto"/>
    </w:pPr>
    <w:rPr>
      <w:rFonts w:ascii="Calibri" w:eastAsia="Calibri" w:hAnsi="Calibri"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
    <w:name w:val="Обычный1"/>
    <w:qFormat/>
    <w:rsid w:val="00C114D0"/>
    <w:pPr>
      <w:spacing w:after="0" w:line="240" w:lineRule="auto"/>
    </w:pPr>
    <w:rPr>
      <w:rFonts w:ascii="Times New Roman" w:eastAsia="Times New Roman" w:hAnsi="Times New Roman" w:cs="Times New Roman"/>
      <w:sz w:val="20"/>
      <w:szCs w:val="20"/>
      <w:lang w:val="uk-UA" w:eastAsia="ru-RU"/>
    </w:rPr>
  </w:style>
  <w:style w:type="character" w:customStyle="1" w:styleId="rvts37">
    <w:name w:val="rvts37"/>
    <w:basedOn w:val="a0"/>
    <w:rsid w:val="008868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4969023">
      <w:bodyDiv w:val="1"/>
      <w:marLeft w:val="0"/>
      <w:marRight w:val="0"/>
      <w:marTop w:val="0"/>
      <w:marBottom w:val="0"/>
      <w:divBdr>
        <w:top w:val="none" w:sz="0" w:space="0" w:color="auto"/>
        <w:left w:val="none" w:sz="0" w:space="0" w:color="auto"/>
        <w:bottom w:val="none" w:sz="0" w:space="0" w:color="auto"/>
        <w:right w:val="none" w:sz="0" w:space="0" w:color="auto"/>
      </w:divBdr>
    </w:div>
    <w:div w:id="1374428313">
      <w:bodyDiv w:val="1"/>
      <w:marLeft w:val="0"/>
      <w:marRight w:val="0"/>
      <w:marTop w:val="0"/>
      <w:marBottom w:val="0"/>
      <w:divBdr>
        <w:top w:val="none" w:sz="0" w:space="0" w:color="auto"/>
        <w:left w:val="none" w:sz="0" w:space="0" w:color="auto"/>
        <w:bottom w:val="none" w:sz="0" w:space="0" w:color="auto"/>
        <w:right w:val="none" w:sz="0" w:space="0" w:color="auto"/>
      </w:divBdr>
    </w:div>
    <w:div w:id="1507668718">
      <w:bodyDiv w:val="1"/>
      <w:marLeft w:val="0"/>
      <w:marRight w:val="0"/>
      <w:marTop w:val="0"/>
      <w:marBottom w:val="0"/>
      <w:divBdr>
        <w:top w:val="none" w:sz="0" w:space="0" w:color="auto"/>
        <w:left w:val="none" w:sz="0" w:space="0" w:color="auto"/>
        <w:bottom w:val="none" w:sz="0" w:space="0" w:color="auto"/>
        <w:right w:val="none" w:sz="0" w:space="0" w:color="auto"/>
      </w:divBdr>
    </w:div>
    <w:div w:id="2018145107">
      <w:bodyDiv w:val="1"/>
      <w:marLeft w:val="0"/>
      <w:marRight w:val="0"/>
      <w:marTop w:val="0"/>
      <w:marBottom w:val="0"/>
      <w:divBdr>
        <w:top w:val="none" w:sz="0" w:space="0" w:color="auto"/>
        <w:left w:val="none" w:sz="0" w:space="0" w:color="auto"/>
        <w:bottom w:val="none" w:sz="0" w:space="0" w:color="auto"/>
        <w:right w:val="none" w:sz="0" w:space="0" w:color="auto"/>
      </w:divBdr>
    </w:div>
    <w:div w:id="2034110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5</Pages>
  <Words>6384</Words>
  <Characters>3640</Characters>
  <Application>Microsoft Office Word</Application>
  <DocSecurity>0</DocSecurity>
  <Lines>30</Lines>
  <Paragraphs>20</Paragraphs>
  <ScaleCrop>false</ScaleCrop>
  <HeadingPairs>
    <vt:vector size="6" baseType="variant">
      <vt:variant>
        <vt:lpstr>Title</vt:lpstr>
      </vt:variant>
      <vt:variant>
        <vt:i4>1</vt:i4>
      </vt:variant>
      <vt:variant>
        <vt:lpstr>Название</vt:lpstr>
      </vt:variant>
      <vt:variant>
        <vt:i4>1</vt:i4>
      </vt:variant>
      <vt:variant>
        <vt:lpstr>Назва</vt:lpstr>
      </vt:variant>
      <vt:variant>
        <vt:i4>1</vt:i4>
      </vt:variant>
    </vt:vector>
  </HeadingPairs>
  <TitlesOfParts>
    <vt:vector size="3" baseType="lpstr">
      <vt:lpstr/>
      <vt:lpstr/>
      <vt:lpstr/>
    </vt:vector>
  </TitlesOfParts>
  <Company/>
  <LinksUpToDate>false</LinksUpToDate>
  <CharactersWithSpaces>10004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Білан Станіслав Петрович</dc:creator>
  <cp:keywords/>
  <dc:description/>
  <cp:lastModifiedBy>Дарья Пономаренко</cp:lastModifiedBy>
  <cp:revision>6</cp:revision>
  <cp:lastPrinted>2024-12-11T12:40:00Z</cp:lastPrinted>
  <dcterms:created xsi:type="dcterms:W3CDTF">2024-12-23T09:03:00Z</dcterms:created>
  <dcterms:modified xsi:type="dcterms:W3CDTF">2025-01-20T14:42:00Z</dcterms:modified>
</cp:coreProperties>
</file>