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395"/>
        <w:gridCol w:w="1381"/>
        <w:gridCol w:w="4255"/>
      </w:tblGrid>
      <w:tr w:rsidR="00EB1291" w:rsidTr="00F535E5">
        <w:trPr>
          <w:trHeight w:val="1276"/>
          <w:jc w:val="center"/>
        </w:trPr>
        <w:tc>
          <w:tcPr>
            <w:tcW w:w="4395" w:type="dxa"/>
          </w:tcPr>
          <w:p w:rsidR="00EB1291" w:rsidRPr="000B7FF8" w:rsidRDefault="00EB1291" w:rsidP="00F535E5">
            <w:pPr>
              <w:pStyle w:val="a3"/>
              <w:ind w:left="88" w:hanging="88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381" w:type="dxa"/>
          </w:tcPr>
          <w:p w:rsidR="00EB1291" w:rsidRDefault="00EB1291" w:rsidP="00F535E5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2D2AD9ED" wp14:editId="5FF714F7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:rsidR="00EB1291" w:rsidRDefault="00EB1291" w:rsidP="00F535E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EB1291" w:rsidRDefault="00EB1291" w:rsidP="00F535E5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:rsidR="00EB1291" w:rsidRDefault="00EB1291" w:rsidP="00EB1291">
      <w:pPr>
        <w:jc w:val="center"/>
        <w:rPr>
          <w:sz w:val="28"/>
        </w:rPr>
      </w:pPr>
    </w:p>
    <w:p w:rsidR="00EB1291" w:rsidRPr="0018069A" w:rsidRDefault="00EB1291" w:rsidP="00EB1291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:rsidR="00EB1291" w:rsidRPr="001456B5" w:rsidRDefault="00EB1291" w:rsidP="00EB1291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:rsidR="00EB1291" w:rsidRPr="0071545B" w:rsidRDefault="00EB1291" w:rsidP="00EB1291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:rsidR="00EB1291" w:rsidRDefault="00EB1291" w:rsidP="00EB1291">
      <w:pPr>
        <w:jc w:val="center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16.12.2024                                       м. Суми                           № 3</w:t>
      </w:r>
      <w:r>
        <w:rPr>
          <w:sz w:val="28"/>
          <w:szCs w:val="28"/>
          <w:lang w:val="en-US"/>
        </w:rPr>
        <w:t>90</w:t>
      </w:r>
      <w:r>
        <w:rPr>
          <w:sz w:val="28"/>
          <w:szCs w:val="28"/>
          <w:lang w:val="uk-UA"/>
        </w:rPr>
        <w:t xml:space="preserve">-СМР   </w:t>
      </w:r>
      <w:r w:rsidRPr="00DC62BC">
        <w:rPr>
          <w:sz w:val="28"/>
          <w:szCs w:val="28"/>
          <w:lang w:val="uk-UA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EB1291" w:rsidRPr="00B10728" w:rsidTr="00F535E5">
        <w:trPr>
          <w:trHeight w:val="306"/>
        </w:trPr>
        <w:tc>
          <w:tcPr>
            <w:tcW w:w="4253" w:type="dxa"/>
          </w:tcPr>
          <w:p w:rsidR="00EB1291" w:rsidRDefault="00EB1291" w:rsidP="00F535E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EB1291" w:rsidRPr="008E380E" w:rsidTr="00F535E5">
        <w:trPr>
          <w:trHeight w:val="2695"/>
        </w:trPr>
        <w:tc>
          <w:tcPr>
            <w:tcW w:w="4253" w:type="dxa"/>
          </w:tcPr>
          <w:p w:rsidR="00EB1291" w:rsidRPr="00A50F2C" w:rsidRDefault="00EB1291" w:rsidP="00F535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 внесення змін до наказу Сумської міської військової адміністрації від 29 грудня        2023 року № 214-СМР «</w:t>
            </w: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</w:t>
            </w:r>
            <w:r w:rsidRPr="008D355D">
              <w:rPr>
                <w:sz w:val="28"/>
                <w:szCs w:val="26"/>
                <w:lang w:val="uk-UA"/>
              </w:rPr>
              <w:t>на 2024</w:t>
            </w:r>
            <w:r>
              <w:rPr>
                <w:sz w:val="28"/>
                <w:szCs w:val="26"/>
                <w:lang w:val="uk-UA"/>
              </w:rPr>
              <w:t xml:space="preserve"> рік»</w:t>
            </w:r>
            <w:r w:rsidRPr="00A50F2C">
              <w:rPr>
                <w:sz w:val="28"/>
                <w:szCs w:val="26"/>
                <w:lang w:val="uk-UA"/>
              </w:rPr>
              <w:t xml:space="preserve"> (</w:t>
            </w:r>
            <w:r>
              <w:rPr>
                <w:sz w:val="28"/>
                <w:szCs w:val="26"/>
                <w:lang w:val="uk-UA"/>
              </w:rPr>
              <w:t>зі змінами)</w:t>
            </w:r>
          </w:p>
        </w:tc>
      </w:tr>
    </w:tbl>
    <w:p w:rsidR="00EB1291" w:rsidRDefault="00EB1291" w:rsidP="00EB1291">
      <w:pPr>
        <w:spacing w:line="276" w:lineRule="auto"/>
        <w:ind w:firstLine="708"/>
        <w:jc w:val="both"/>
        <w:rPr>
          <w:sz w:val="28"/>
          <w:lang w:val="uk-UA"/>
        </w:rPr>
      </w:pPr>
    </w:p>
    <w:p w:rsidR="00EB1291" w:rsidRDefault="00EB1291" w:rsidP="00EB12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захисту цивільного населення Сумської міської територіальної громади від військової агресії, сприяння підвищенню обороноздатності Сумської міської територіальної громади та держави в цілому  під час дії військового стану, 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місцеве самоврядування в Україні», керуючись абзацом п’ятим підпункту 2  пункту 1 Постанови Кабінету Міністрів України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України від 24 лютого 2022 року </w:t>
      </w:r>
      <w:r>
        <w:rPr>
          <w:sz w:val="28"/>
          <w:szCs w:val="28"/>
          <w:lang w:val="uk-UA"/>
        </w:rPr>
        <w:t xml:space="preserve">           </w:t>
      </w:r>
      <w:r w:rsidRPr="00CB0DAC">
        <w:rPr>
          <w:sz w:val="28"/>
          <w:szCs w:val="28"/>
          <w:lang w:val="uk-UA"/>
        </w:rPr>
        <w:t xml:space="preserve">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 статті 15 Закону України «Про правовий режим воєнного стану»</w:t>
      </w:r>
    </w:p>
    <w:p w:rsidR="00EB1291" w:rsidRDefault="00EB1291" w:rsidP="00EB12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B1291" w:rsidRPr="00352885" w:rsidRDefault="00EB1291" w:rsidP="00EB1291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:rsidR="00EB1291" w:rsidRPr="00347AC2" w:rsidRDefault="00EB1291" w:rsidP="00EB1291">
      <w:pPr>
        <w:rPr>
          <w:lang w:val="uk-UA"/>
        </w:rPr>
      </w:pPr>
    </w:p>
    <w:p w:rsidR="00EB1291" w:rsidRDefault="00EB1291" w:rsidP="00EB1291">
      <w:pPr>
        <w:jc w:val="both"/>
        <w:rPr>
          <w:sz w:val="28"/>
          <w:szCs w:val="26"/>
          <w:lang w:val="uk-UA"/>
        </w:rPr>
      </w:pPr>
      <w:r w:rsidRPr="00456D8E">
        <w:rPr>
          <w:sz w:val="28"/>
          <w:szCs w:val="28"/>
          <w:lang w:val="uk-UA"/>
        </w:rPr>
        <w:t xml:space="preserve">1. </w:t>
      </w:r>
      <w:proofErr w:type="spellStart"/>
      <w:r w:rsidRPr="00456D8E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6"/>
          <w:lang w:val="uk-UA"/>
        </w:rPr>
        <w:t>Наказу Сумської міської військової адміністрації              від 29 грудня 2023 року № 214-СМР «</w:t>
      </w:r>
      <w:r w:rsidRPr="008D355D">
        <w:rPr>
          <w:sz w:val="28"/>
          <w:szCs w:val="26"/>
          <w:lang w:val="uk-UA"/>
        </w:rPr>
        <w:t>Про цільову</w:t>
      </w:r>
      <w:r>
        <w:rPr>
          <w:sz w:val="28"/>
          <w:szCs w:val="26"/>
          <w:lang w:val="uk-UA"/>
        </w:rPr>
        <w:t xml:space="preserve"> Програму щодо сприяння  зміцненню обороноздатності Сумської міської територіальної громади для </w:t>
      </w:r>
      <w:r>
        <w:rPr>
          <w:sz w:val="28"/>
          <w:szCs w:val="26"/>
          <w:lang w:val="uk-UA"/>
        </w:rPr>
        <w:lastRenderedPageBreak/>
        <w:t xml:space="preserve">забезпечення безпечного життя цивільного населення в умовах воєнного стану </w:t>
      </w:r>
      <w:r w:rsidRPr="008D355D">
        <w:rPr>
          <w:sz w:val="28"/>
          <w:szCs w:val="26"/>
          <w:lang w:val="uk-UA"/>
        </w:rPr>
        <w:t>на 2024</w:t>
      </w:r>
      <w:r>
        <w:rPr>
          <w:sz w:val="28"/>
          <w:szCs w:val="26"/>
          <w:lang w:val="uk-UA"/>
        </w:rPr>
        <w:t xml:space="preserve"> рік», а саме:</w:t>
      </w:r>
    </w:p>
    <w:p w:rsidR="00EB1291" w:rsidRDefault="00EB1291" w:rsidP="00EB1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Завдання 2 додатків 2-3 до Програми викласти в новій редакції згідно з додатками 1-2 до даного Наказу.</w:t>
      </w: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Pr="00ED302D" w:rsidRDefault="00EB1291" w:rsidP="00EB1291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302D">
        <w:rPr>
          <w:sz w:val="28"/>
          <w:szCs w:val="28"/>
          <w:lang w:val="uk-UA"/>
        </w:rPr>
        <w:t xml:space="preserve"> Орга</w:t>
      </w:r>
      <w:r>
        <w:rPr>
          <w:sz w:val="28"/>
          <w:szCs w:val="28"/>
          <w:lang w:val="uk-UA"/>
        </w:rPr>
        <w:t>нізацію виконання даного Наказу</w:t>
      </w:r>
      <w:r w:rsidRPr="00ED302D">
        <w:rPr>
          <w:sz w:val="28"/>
          <w:szCs w:val="28"/>
          <w:lang w:val="uk-UA"/>
        </w:rPr>
        <w:t xml:space="preserve"> покласти на заступника міського </w:t>
      </w:r>
      <w:r>
        <w:rPr>
          <w:sz w:val="28"/>
          <w:szCs w:val="28"/>
          <w:lang w:val="uk-UA"/>
        </w:rPr>
        <w:t xml:space="preserve">голови згідно з розподілом обов’язків. </w:t>
      </w: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                                                           Сергій КРИВОШЕЄНКО</w:t>
      </w: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EB1291" w:rsidRDefault="00EB1291" w:rsidP="00EB1291">
      <w:pPr>
        <w:jc w:val="both"/>
        <w:rPr>
          <w:sz w:val="28"/>
          <w:szCs w:val="28"/>
          <w:lang w:val="uk-UA"/>
        </w:rPr>
      </w:pPr>
    </w:p>
    <w:p w:rsidR="002D0549" w:rsidRDefault="002D0549">
      <w:bookmarkStart w:id="0" w:name="_GoBack"/>
      <w:bookmarkEnd w:id="0"/>
    </w:p>
    <w:sectPr w:rsidR="002D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91"/>
    <w:rsid w:val="002D0549"/>
    <w:rsid w:val="00E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6388-BF76-4452-9346-2EA3259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291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B1291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291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B1291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semiHidden/>
    <w:rsid w:val="00EB1291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EB1291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Козлов Ігор Ігорович</cp:lastModifiedBy>
  <cp:revision>1</cp:revision>
  <dcterms:created xsi:type="dcterms:W3CDTF">2025-01-14T09:30:00Z</dcterms:created>
  <dcterms:modified xsi:type="dcterms:W3CDTF">2025-01-14T09:31:00Z</dcterms:modified>
</cp:coreProperties>
</file>