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5" w:type="dxa"/>
        <w:jc w:val="center"/>
        <w:tblLayout w:type="fixed"/>
        <w:tblLook w:val="01E0" w:firstRow="1" w:lastRow="1" w:firstColumn="1" w:lastColumn="1" w:noHBand="0" w:noVBand="0"/>
      </w:tblPr>
      <w:tblGrid>
        <w:gridCol w:w="4177"/>
        <w:gridCol w:w="913"/>
        <w:gridCol w:w="4376"/>
        <w:gridCol w:w="19"/>
      </w:tblGrid>
      <w:tr w:rsidR="003337C3" w:rsidRPr="001D04E1" w14:paraId="3CC246FB" w14:textId="77777777" w:rsidTr="00B04C1D">
        <w:trPr>
          <w:gridAfter w:val="2"/>
          <w:wAfter w:w="4395" w:type="dxa"/>
          <w:cantSplit/>
          <w:trHeight w:val="20"/>
          <w:jc w:val="center"/>
        </w:trPr>
        <w:tc>
          <w:tcPr>
            <w:tcW w:w="4177" w:type="dxa"/>
            <w:shd w:val="clear" w:color="auto" w:fill="auto"/>
          </w:tcPr>
          <w:p w14:paraId="14644B81" w14:textId="77777777" w:rsidR="003337C3" w:rsidRPr="001D04E1" w:rsidRDefault="003337C3" w:rsidP="00221C22">
            <w:pPr>
              <w:widowControl w:val="0"/>
              <w:tabs>
                <w:tab w:val="left" w:pos="8447"/>
              </w:tabs>
              <w:autoSpaceDE w:val="0"/>
              <w:autoSpaceDN w:val="0"/>
              <w:adjustRightInd w:val="0"/>
              <w:jc w:val="right"/>
            </w:pPr>
          </w:p>
        </w:tc>
        <w:tc>
          <w:tcPr>
            <w:tcW w:w="913" w:type="dxa"/>
            <w:shd w:val="clear" w:color="auto" w:fill="auto"/>
          </w:tcPr>
          <w:p w14:paraId="66B15978" w14:textId="77777777" w:rsidR="003337C3" w:rsidRPr="001D04E1" w:rsidRDefault="003A2210" w:rsidP="00221C22">
            <w:pPr>
              <w:widowControl w:val="0"/>
              <w:tabs>
                <w:tab w:val="left" w:pos="8447"/>
              </w:tabs>
              <w:autoSpaceDE w:val="0"/>
              <w:autoSpaceDN w:val="0"/>
              <w:adjustRightInd w:val="0"/>
              <w:jc w:val="center"/>
              <w:rPr>
                <w:sz w:val="28"/>
                <w:szCs w:val="28"/>
              </w:rPr>
            </w:pPr>
            <w:r>
              <w:rPr>
                <w:sz w:val="28"/>
                <w:szCs w:val="28"/>
              </w:rPr>
              <w:t xml:space="preserve">  </w:t>
            </w:r>
            <w:r w:rsidR="003337C3" w:rsidRPr="001D04E1">
              <w:rPr>
                <w:noProof/>
                <w:sz w:val="28"/>
                <w:szCs w:val="28"/>
                <w:lang w:val="ru-RU"/>
              </w:rPr>
              <w:drawing>
                <wp:inline distT="0" distB="0" distL="0" distR="0" wp14:anchorId="1FDD8CDE" wp14:editId="1171EB94">
                  <wp:extent cx="426720" cy="5867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586740"/>
                          </a:xfrm>
                          <a:prstGeom prst="rect">
                            <a:avLst/>
                          </a:prstGeom>
                          <a:noFill/>
                          <a:ln>
                            <a:noFill/>
                          </a:ln>
                        </pic:spPr>
                      </pic:pic>
                    </a:graphicData>
                  </a:graphic>
                </wp:inline>
              </w:drawing>
            </w:r>
          </w:p>
        </w:tc>
      </w:tr>
      <w:tr w:rsidR="003337C3" w:rsidRPr="001D04E1" w14:paraId="4D2F2506" w14:textId="77777777" w:rsidTr="00B04C1D">
        <w:trPr>
          <w:gridAfter w:val="2"/>
          <w:wAfter w:w="4395" w:type="dxa"/>
          <w:jc w:val="center"/>
        </w:trPr>
        <w:tc>
          <w:tcPr>
            <w:tcW w:w="4177" w:type="dxa"/>
            <w:shd w:val="clear" w:color="auto" w:fill="auto"/>
          </w:tcPr>
          <w:p w14:paraId="0429E4BA" w14:textId="77777777" w:rsidR="003337C3" w:rsidRPr="001D04E1" w:rsidRDefault="003337C3" w:rsidP="00221C22">
            <w:pPr>
              <w:widowControl w:val="0"/>
              <w:tabs>
                <w:tab w:val="left" w:pos="8447"/>
              </w:tabs>
              <w:autoSpaceDE w:val="0"/>
              <w:autoSpaceDN w:val="0"/>
              <w:adjustRightInd w:val="0"/>
              <w:ind w:hanging="22"/>
              <w:rPr>
                <w:iCs/>
                <w:noProof/>
                <w:sz w:val="28"/>
                <w:szCs w:val="28"/>
              </w:rPr>
            </w:pPr>
          </w:p>
        </w:tc>
        <w:tc>
          <w:tcPr>
            <w:tcW w:w="913" w:type="dxa"/>
            <w:shd w:val="clear" w:color="auto" w:fill="auto"/>
          </w:tcPr>
          <w:p w14:paraId="5638695E" w14:textId="77777777" w:rsidR="003337C3" w:rsidRPr="001D04E1" w:rsidRDefault="003337C3" w:rsidP="00221C22">
            <w:pPr>
              <w:widowControl w:val="0"/>
              <w:tabs>
                <w:tab w:val="left" w:pos="8447"/>
              </w:tabs>
              <w:autoSpaceDE w:val="0"/>
              <w:autoSpaceDN w:val="0"/>
              <w:adjustRightInd w:val="0"/>
              <w:jc w:val="center"/>
              <w:rPr>
                <w:i/>
                <w:iCs/>
                <w:noProof/>
                <w:sz w:val="28"/>
              </w:rPr>
            </w:pPr>
          </w:p>
        </w:tc>
      </w:tr>
      <w:tr w:rsidR="003337C3" w:rsidRPr="001D04E1" w14:paraId="75CA455C" w14:textId="77777777" w:rsidTr="00B04C1D">
        <w:trPr>
          <w:gridAfter w:val="1"/>
          <w:wAfter w:w="19" w:type="dxa"/>
          <w:jc w:val="center"/>
        </w:trPr>
        <w:tc>
          <w:tcPr>
            <w:tcW w:w="9466" w:type="dxa"/>
            <w:gridSpan w:val="3"/>
            <w:shd w:val="clear" w:color="auto" w:fill="auto"/>
          </w:tcPr>
          <w:p w14:paraId="24AC23E9" w14:textId="77777777" w:rsidR="003337C3" w:rsidRPr="001D04E1" w:rsidRDefault="003337C3" w:rsidP="00221C22">
            <w:pPr>
              <w:widowControl w:val="0"/>
              <w:tabs>
                <w:tab w:val="left" w:pos="8447"/>
              </w:tabs>
              <w:autoSpaceDE w:val="0"/>
              <w:autoSpaceDN w:val="0"/>
              <w:adjustRightInd w:val="0"/>
              <w:jc w:val="center"/>
              <w:rPr>
                <w:noProof/>
              </w:rPr>
            </w:pPr>
            <w:r w:rsidRPr="001D04E1">
              <w:rPr>
                <w:sz w:val="32"/>
                <w:szCs w:val="32"/>
              </w:rPr>
              <w:t xml:space="preserve">СУМСЬКА МІСЬКА ВІЙСЬКОВА АДМІНІСТРАЦІЯ </w:t>
            </w:r>
          </w:p>
          <w:p w14:paraId="7AEA551E" w14:textId="77777777" w:rsidR="003337C3" w:rsidRPr="001D04E1" w:rsidRDefault="003337C3" w:rsidP="00221C22">
            <w:pPr>
              <w:jc w:val="center"/>
              <w:rPr>
                <w:sz w:val="32"/>
                <w:szCs w:val="32"/>
              </w:rPr>
            </w:pPr>
            <w:r w:rsidRPr="001D04E1">
              <w:rPr>
                <w:sz w:val="32"/>
                <w:szCs w:val="32"/>
              </w:rPr>
              <w:t xml:space="preserve">СУМСЬКОГО РАЙОНУ СУМСЬКОЇ ОБЛАСТІ </w:t>
            </w:r>
          </w:p>
          <w:p w14:paraId="0AD057F0" w14:textId="7570962C" w:rsidR="003337C3" w:rsidRPr="001D04E1" w:rsidRDefault="003337C3" w:rsidP="003B48C3">
            <w:pPr>
              <w:pStyle w:val="a3"/>
              <w:outlineLvl w:val="0"/>
              <w:rPr>
                <w:b/>
                <w:sz w:val="40"/>
                <w:szCs w:val="40"/>
              </w:rPr>
            </w:pPr>
            <w:r w:rsidRPr="001D04E1">
              <w:rPr>
                <w:b/>
                <w:sz w:val="32"/>
                <w:szCs w:val="32"/>
              </w:rPr>
              <w:t>Н</w:t>
            </w:r>
            <w:r w:rsidR="008B3E11">
              <w:rPr>
                <w:b/>
                <w:sz w:val="32"/>
                <w:szCs w:val="32"/>
              </w:rPr>
              <w:t>АКАЗ</w:t>
            </w:r>
            <w:r w:rsidRPr="001D04E1">
              <w:rPr>
                <w:i/>
                <w:iCs/>
                <w:noProof/>
              </w:rPr>
              <w:t xml:space="preserve"> </w:t>
            </w:r>
          </w:p>
        </w:tc>
      </w:tr>
      <w:tr w:rsidR="003337C3" w:rsidRPr="001D04E1" w14:paraId="39D019F0" w14:textId="77777777" w:rsidTr="00B04C1D">
        <w:trPr>
          <w:gridAfter w:val="1"/>
          <w:wAfter w:w="19" w:type="dxa"/>
          <w:jc w:val="center"/>
        </w:trPr>
        <w:tc>
          <w:tcPr>
            <w:tcW w:w="9466" w:type="dxa"/>
            <w:gridSpan w:val="3"/>
            <w:shd w:val="clear" w:color="auto" w:fill="auto"/>
          </w:tcPr>
          <w:p w14:paraId="6BD3DCF2" w14:textId="77777777" w:rsidR="003337C3" w:rsidRPr="001D04E1" w:rsidRDefault="003337C3" w:rsidP="00221C22">
            <w:pPr>
              <w:widowControl w:val="0"/>
              <w:tabs>
                <w:tab w:val="left" w:pos="8447"/>
              </w:tabs>
              <w:autoSpaceDE w:val="0"/>
              <w:autoSpaceDN w:val="0"/>
              <w:adjustRightInd w:val="0"/>
              <w:rPr>
                <w:noProof/>
                <w:sz w:val="28"/>
                <w:szCs w:val="28"/>
              </w:rPr>
            </w:pPr>
          </w:p>
        </w:tc>
      </w:tr>
      <w:tr w:rsidR="00913CC2" w:rsidRPr="001D04E1" w14:paraId="4B994A35" w14:textId="77777777" w:rsidTr="00F60AD7">
        <w:tblPrEx>
          <w:jc w:val="left"/>
        </w:tblPrEx>
        <w:trPr>
          <w:trHeight w:val="575"/>
        </w:trPr>
        <w:tc>
          <w:tcPr>
            <w:tcW w:w="9485" w:type="dxa"/>
            <w:gridSpan w:val="4"/>
            <w:shd w:val="clear" w:color="auto" w:fill="auto"/>
          </w:tcPr>
          <w:p w14:paraId="68CAEAA9" w14:textId="5A5E4C6B" w:rsidR="00913CC2" w:rsidRPr="00C5700F" w:rsidRDefault="00B92190" w:rsidP="00A34AF3">
            <w:pPr>
              <w:widowControl w:val="0"/>
              <w:autoSpaceDE w:val="0"/>
              <w:autoSpaceDN w:val="0"/>
              <w:adjustRightInd w:val="0"/>
              <w:ind w:left="12"/>
              <w:jc w:val="both"/>
              <w:rPr>
                <w:sz w:val="28"/>
                <w:szCs w:val="28"/>
              </w:rPr>
            </w:pPr>
            <w:r>
              <w:rPr>
                <w:sz w:val="28"/>
                <w:szCs w:val="28"/>
              </w:rPr>
              <w:t>19.12.2024</w:t>
            </w:r>
            <w:r w:rsidR="00913CC2">
              <w:rPr>
                <w:sz w:val="28"/>
                <w:szCs w:val="28"/>
              </w:rPr>
              <w:t xml:space="preserve"> </w:t>
            </w:r>
            <w:r w:rsidR="00913CC2">
              <w:rPr>
                <w:sz w:val="28"/>
                <w:szCs w:val="28"/>
                <w:lang w:val="en-US"/>
              </w:rPr>
              <w:t xml:space="preserve">            </w:t>
            </w:r>
            <w:r>
              <w:rPr>
                <w:sz w:val="28"/>
                <w:szCs w:val="28"/>
              </w:rPr>
              <w:t xml:space="preserve">                            </w:t>
            </w:r>
            <w:r w:rsidR="003A2210">
              <w:rPr>
                <w:sz w:val="28"/>
                <w:szCs w:val="28"/>
              </w:rPr>
              <w:t xml:space="preserve"> </w:t>
            </w:r>
            <w:r w:rsidR="00913CC2">
              <w:rPr>
                <w:sz w:val="28"/>
                <w:szCs w:val="28"/>
              </w:rPr>
              <w:t>м. Суми</w:t>
            </w:r>
            <w:r w:rsidR="00913CC2">
              <w:rPr>
                <w:sz w:val="28"/>
                <w:szCs w:val="28"/>
                <w:lang w:val="en-US"/>
              </w:rPr>
              <w:t xml:space="preserve">                  </w:t>
            </w:r>
            <w:r w:rsidR="00B04C1D">
              <w:rPr>
                <w:sz w:val="28"/>
                <w:szCs w:val="28"/>
              </w:rPr>
              <w:t xml:space="preserve">         </w:t>
            </w:r>
            <w:r w:rsidR="00913CC2">
              <w:rPr>
                <w:sz w:val="28"/>
                <w:szCs w:val="28"/>
                <w:lang w:val="en-US"/>
              </w:rPr>
              <w:t xml:space="preserve">   </w:t>
            </w:r>
            <w:r w:rsidR="003A2210">
              <w:rPr>
                <w:sz w:val="28"/>
                <w:szCs w:val="28"/>
              </w:rPr>
              <w:t xml:space="preserve">   </w:t>
            </w:r>
            <w:r w:rsidR="00913CC2" w:rsidRPr="00C5700F">
              <w:rPr>
                <w:sz w:val="28"/>
                <w:szCs w:val="28"/>
              </w:rPr>
              <w:t xml:space="preserve">№ </w:t>
            </w:r>
            <w:r>
              <w:rPr>
                <w:sz w:val="28"/>
                <w:szCs w:val="28"/>
              </w:rPr>
              <w:t>396-СМР</w:t>
            </w:r>
          </w:p>
        </w:tc>
      </w:tr>
    </w:tbl>
    <w:p w14:paraId="6BFD6286" w14:textId="148CBD6F" w:rsidR="009B2B01" w:rsidRPr="00F60AD7" w:rsidRDefault="00197C69" w:rsidP="006375C4">
      <w:pPr>
        <w:tabs>
          <w:tab w:val="left" w:pos="851"/>
        </w:tabs>
        <w:ind w:right="5529"/>
        <w:jc w:val="both"/>
        <w:rPr>
          <w:sz w:val="28"/>
          <w:szCs w:val="28"/>
        </w:rPr>
      </w:pPr>
      <w:bookmarkStart w:id="0" w:name="_Hlk184999812"/>
      <w:r w:rsidRPr="00F60AD7">
        <w:rPr>
          <w:sz w:val="28"/>
          <w:szCs w:val="28"/>
        </w:rPr>
        <w:t xml:space="preserve">Про </w:t>
      </w:r>
      <w:bookmarkStart w:id="1" w:name="_Hlk184999650"/>
      <w:r w:rsidRPr="00F60AD7">
        <w:rPr>
          <w:sz w:val="28"/>
          <w:szCs w:val="28"/>
        </w:rPr>
        <w:t xml:space="preserve">виплату </w:t>
      </w:r>
      <w:r w:rsidR="00936B09">
        <w:rPr>
          <w:sz w:val="28"/>
          <w:szCs w:val="28"/>
        </w:rPr>
        <w:t xml:space="preserve">мешканцям домогосподарств </w:t>
      </w:r>
      <w:r w:rsidR="00176C2C">
        <w:rPr>
          <w:sz w:val="28"/>
          <w:szCs w:val="28"/>
        </w:rPr>
        <w:t xml:space="preserve">у </w:t>
      </w:r>
      <w:r w:rsidR="00CB2595">
        <w:rPr>
          <w:sz w:val="28"/>
          <w:szCs w:val="28"/>
        </w:rPr>
        <w:t>будинк</w:t>
      </w:r>
      <w:r w:rsidR="00176C2C">
        <w:rPr>
          <w:sz w:val="28"/>
          <w:szCs w:val="28"/>
        </w:rPr>
        <w:t>ах</w:t>
      </w:r>
      <w:r w:rsidR="00CB2595">
        <w:rPr>
          <w:sz w:val="28"/>
          <w:szCs w:val="28"/>
        </w:rPr>
        <w:t xml:space="preserve"> 3</w:t>
      </w:r>
      <w:r w:rsidR="00386A5B">
        <w:rPr>
          <w:sz w:val="28"/>
          <w:szCs w:val="28"/>
        </w:rPr>
        <w:t>6</w:t>
      </w:r>
      <w:r w:rsidR="00413EA0">
        <w:rPr>
          <w:sz w:val="28"/>
          <w:szCs w:val="28"/>
        </w:rPr>
        <w:t>, 36А, 36Б, 36В</w:t>
      </w:r>
      <w:r w:rsidRPr="00F60AD7">
        <w:rPr>
          <w:sz w:val="28"/>
          <w:szCs w:val="28"/>
        </w:rPr>
        <w:t xml:space="preserve"> </w:t>
      </w:r>
      <w:r w:rsidR="00CB2595">
        <w:rPr>
          <w:sz w:val="28"/>
          <w:szCs w:val="28"/>
        </w:rPr>
        <w:t>по</w:t>
      </w:r>
      <w:r w:rsidR="007641B4">
        <w:rPr>
          <w:sz w:val="28"/>
          <w:szCs w:val="28"/>
        </w:rPr>
        <w:t xml:space="preserve"> </w:t>
      </w:r>
      <w:r w:rsidR="00CB2595">
        <w:rPr>
          <w:sz w:val="28"/>
          <w:szCs w:val="28"/>
        </w:rPr>
        <w:t>вул</w:t>
      </w:r>
      <w:r w:rsidR="00176C2C">
        <w:rPr>
          <w:sz w:val="28"/>
          <w:szCs w:val="28"/>
        </w:rPr>
        <w:t>иці</w:t>
      </w:r>
      <w:r w:rsidR="008A6F42">
        <w:rPr>
          <w:sz w:val="28"/>
          <w:szCs w:val="28"/>
        </w:rPr>
        <w:t xml:space="preserve"> Героїв Крут, </w:t>
      </w:r>
      <w:r w:rsidRPr="00F60AD7">
        <w:rPr>
          <w:sz w:val="28"/>
          <w:szCs w:val="28"/>
        </w:rPr>
        <w:t>м</w:t>
      </w:r>
      <w:r w:rsidR="00176C2C">
        <w:rPr>
          <w:sz w:val="28"/>
          <w:szCs w:val="28"/>
        </w:rPr>
        <w:t>іста</w:t>
      </w:r>
      <w:r w:rsidRPr="00F60AD7">
        <w:rPr>
          <w:sz w:val="28"/>
          <w:szCs w:val="28"/>
        </w:rPr>
        <w:t xml:space="preserve"> Суми</w:t>
      </w:r>
      <w:r w:rsidR="00176C2C">
        <w:rPr>
          <w:sz w:val="28"/>
          <w:szCs w:val="28"/>
        </w:rPr>
        <w:t>,</w:t>
      </w:r>
      <w:r w:rsidR="007867A2">
        <w:rPr>
          <w:sz w:val="28"/>
          <w:szCs w:val="28"/>
        </w:rPr>
        <w:t xml:space="preserve"> одноразової </w:t>
      </w:r>
      <w:r w:rsidRPr="00F60AD7">
        <w:rPr>
          <w:sz w:val="28"/>
          <w:szCs w:val="28"/>
        </w:rPr>
        <w:t xml:space="preserve"> </w:t>
      </w:r>
      <w:r w:rsidR="00176C2C">
        <w:rPr>
          <w:sz w:val="28"/>
          <w:szCs w:val="28"/>
        </w:rPr>
        <w:t xml:space="preserve">матеріальної допомоги для самостійного відновлення вікон та балконних блоків які зазнали пошкоджень в наслідок ракетного удару </w:t>
      </w:r>
      <w:r w:rsidRPr="00F60AD7">
        <w:rPr>
          <w:sz w:val="28"/>
          <w:szCs w:val="28"/>
        </w:rPr>
        <w:t>зі сторони країни</w:t>
      </w:r>
      <w:r w:rsidR="00662490" w:rsidRPr="00F60AD7">
        <w:rPr>
          <w:sz w:val="28"/>
          <w:szCs w:val="28"/>
        </w:rPr>
        <w:t xml:space="preserve"> </w:t>
      </w:r>
      <w:r w:rsidRPr="00F60AD7">
        <w:rPr>
          <w:sz w:val="28"/>
          <w:szCs w:val="28"/>
        </w:rPr>
        <w:t>агресора російської</w:t>
      </w:r>
      <w:r w:rsidR="007641B4">
        <w:rPr>
          <w:sz w:val="28"/>
          <w:szCs w:val="28"/>
        </w:rPr>
        <w:t xml:space="preserve">  </w:t>
      </w:r>
      <w:r w:rsidRPr="00F60AD7">
        <w:rPr>
          <w:sz w:val="28"/>
          <w:szCs w:val="28"/>
        </w:rPr>
        <w:t xml:space="preserve"> федерації </w:t>
      </w:r>
      <w:r w:rsidR="007641B4">
        <w:rPr>
          <w:sz w:val="28"/>
          <w:szCs w:val="28"/>
        </w:rPr>
        <w:t xml:space="preserve"> </w:t>
      </w:r>
      <w:r w:rsidRPr="00F60AD7">
        <w:rPr>
          <w:sz w:val="28"/>
          <w:szCs w:val="28"/>
        </w:rPr>
        <w:t>17.11.2024</w:t>
      </w:r>
    </w:p>
    <w:bookmarkEnd w:id="0"/>
    <w:bookmarkEnd w:id="1"/>
    <w:p w14:paraId="51435142" w14:textId="77777777" w:rsidR="00197C69" w:rsidRDefault="00197C69" w:rsidP="009B2B01">
      <w:pPr>
        <w:tabs>
          <w:tab w:val="left" w:pos="851"/>
        </w:tabs>
        <w:ind w:firstLine="709"/>
        <w:jc w:val="both"/>
        <w:rPr>
          <w:sz w:val="28"/>
          <w:szCs w:val="28"/>
        </w:rPr>
      </w:pPr>
    </w:p>
    <w:p w14:paraId="53D97AED" w14:textId="2071FE18" w:rsidR="009B2B01" w:rsidRPr="00403547" w:rsidRDefault="00403547" w:rsidP="00403547">
      <w:pPr>
        <w:ind w:firstLine="709"/>
        <w:jc w:val="both"/>
        <w:rPr>
          <w:bCs/>
          <w:sz w:val="28"/>
          <w:szCs w:val="28"/>
        </w:rPr>
      </w:pPr>
      <w:r>
        <w:rPr>
          <w:sz w:val="28"/>
          <w:szCs w:val="28"/>
        </w:rPr>
        <w:t xml:space="preserve">З метою </w:t>
      </w:r>
      <w:r w:rsidRPr="00DF7FC3">
        <w:rPr>
          <w:sz w:val="28"/>
          <w:szCs w:val="28"/>
        </w:rPr>
        <w:t>забезпечення</w:t>
      </w:r>
      <w:r>
        <w:rPr>
          <w:sz w:val="28"/>
          <w:szCs w:val="28"/>
        </w:rPr>
        <w:t xml:space="preserve"> матеріальною підтримкою</w:t>
      </w:r>
      <w:r w:rsidRPr="00DF7FC3">
        <w:rPr>
          <w:sz w:val="28"/>
          <w:szCs w:val="28"/>
        </w:rPr>
        <w:t xml:space="preserve"> </w:t>
      </w:r>
      <w:r>
        <w:rPr>
          <w:sz w:val="28"/>
          <w:szCs w:val="28"/>
        </w:rPr>
        <w:t xml:space="preserve">домогосподарств, які опинились в епіцентрі </w:t>
      </w:r>
      <w:r w:rsidRPr="0045299A">
        <w:rPr>
          <w:bCs/>
          <w:sz w:val="28"/>
          <w:szCs w:val="28"/>
        </w:rPr>
        <w:t>ракетного удару</w:t>
      </w:r>
      <w:r>
        <w:rPr>
          <w:bCs/>
          <w:sz w:val="28"/>
          <w:szCs w:val="28"/>
        </w:rPr>
        <w:t xml:space="preserve"> </w:t>
      </w:r>
      <w:r w:rsidRPr="0045299A">
        <w:rPr>
          <w:bCs/>
          <w:sz w:val="28"/>
          <w:szCs w:val="28"/>
        </w:rPr>
        <w:t>країни агресора російської федерації</w:t>
      </w:r>
      <w:r>
        <w:rPr>
          <w:bCs/>
          <w:sz w:val="28"/>
          <w:szCs w:val="28"/>
        </w:rPr>
        <w:t xml:space="preserve">, що відбувся </w:t>
      </w:r>
      <w:r w:rsidRPr="0045299A">
        <w:rPr>
          <w:bCs/>
          <w:sz w:val="28"/>
          <w:szCs w:val="28"/>
        </w:rPr>
        <w:t>17.11.2024</w:t>
      </w:r>
      <w:r w:rsidRPr="0045299A">
        <w:rPr>
          <w:sz w:val="28"/>
          <w:szCs w:val="28"/>
        </w:rPr>
        <w:t xml:space="preserve"> </w:t>
      </w:r>
      <w:r>
        <w:rPr>
          <w:sz w:val="28"/>
          <w:szCs w:val="28"/>
        </w:rPr>
        <w:t xml:space="preserve">і зазнали найбільших пошкоджень </w:t>
      </w:r>
      <w:r>
        <w:rPr>
          <w:bCs/>
          <w:sz w:val="28"/>
          <w:szCs w:val="28"/>
        </w:rPr>
        <w:t xml:space="preserve">житла, </w:t>
      </w:r>
      <w:r w:rsidRPr="008A7471">
        <w:rPr>
          <w:sz w:val="28"/>
          <w:szCs w:val="28"/>
        </w:rPr>
        <w:t>відповідно</w:t>
      </w:r>
      <w:r>
        <w:rPr>
          <w:sz w:val="28"/>
          <w:szCs w:val="28"/>
        </w:rPr>
        <w:t xml:space="preserve"> та/або керуючись</w:t>
      </w:r>
      <w:r w:rsidRPr="008A7471">
        <w:rPr>
          <w:sz w:val="28"/>
          <w:szCs w:val="28"/>
        </w:rPr>
        <w:t xml:space="preserve"> </w:t>
      </w:r>
      <w:r>
        <w:rPr>
          <w:sz w:val="28"/>
          <w:szCs w:val="28"/>
        </w:rPr>
        <w:t xml:space="preserve">пунктом 13 </w:t>
      </w:r>
      <w:r w:rsidRPr="008A7471">
        <w:rPr>
          <w:sz w:val="28"/>
          <w:szCs w:val="28"/>
        </w:rPr>
        <w:t xml:space="preserve">частини </w:t>
      </w:r>
      <w:r>
        <w:rPr>
          <w:sz w:val="28"/>
          <w:szCs w:val="28"/>
        </w:rPr>
        <w:t xml:space="preserve">2, </w:t>
      </w:r>
      <w:r w:rsidRPr="00DF7FC3">
        <w:rPr>
          <w:sz w:val="28"/>
        </w:rPr>
        <w:t>пунктом 8 частини сьомої</w:t>
      </w:r>
      <w:r w:rsidRPr="008A7471">
        <w:rPr>
          <w:sz w:val="28"/>
          <w:szCs w:val="28"/>
        </w:rPr>
        <w:t xml:space="preserve"> статті </w:t>
      </w:r>
      <w:r>
        <w:rPr>
          <w:sz w:val="28"/>
          <w:szCs w:val="28"/>
        </w:rPr>
        <w:t>1</w:t>
      </w:r>
      <w:r w:rsidRPr="008A7471">
        <w:rPr>
          <w:sz w:val="28"/>
          <w:szCs w:val="28"/>
        </w:rPr>
        <w:t xml:space="preserve">5 </w:t>
      </w:r>
      <w:r>
        <w:rPr>
          <w:sz w:val="28"/>
          <w:szCs w:val="28"/>
        </w:rPr>
        <w:t>З</w:t>
      </w:r>
      <w:r w:rsidRPr="008A7471">
        <w:rPr>
          <w:sz w:val="28"/>
        </w:rPr>
        <w:t xml:space="preserve">акону України «Про </w:t>
      </w:r>
      <w:r>
        <w:rPr>
          <w:sz w:val="28"/>
        </w:rPr>
        <w:t>правовий режим воєнного стану»</w:t>
      </w:r>
      <w:r w:rsidR="009B2B01" w:rsidRPr="008A7471">
        <w:rPr>
          <w:sz w:val="28"/>
          <w:szCs w:val="28"/>
        </w:rPr>
        <w:t xml:space="preserve">, </w:t>
      </w:r>
    </w:p>
    <w:p w14:paraId="2CFE83E3" w14:textId="77777777" w:rsidR="00F60AD7" w:rsidRPr="008A7471" w:rsidRDefault="00F60AD7" w:rsidP="00F60AD7">
      <w:pPr>
        <w:tabs>
          <w:tab w:val="left" w:pos="851"/>
        </w:tabs>
        <w:ind w:firstLine="709"/>
        <w:jc w:val="both"/>
        <w:rPr>
          <w:bCs/>
          <w:sz w:val="28"/>
        </w:rPr>
      </w:pPr>
    </w:p>
    <w:p w14:paraId="594DB555" w14:textId="77777777" w:rsidR="009B2B01" w:rsidRPr="008A7471" w:rsidRDefault="009B2B01" w:rsidP="00DF6A8C">
      <w:pPr>
        <w:tabs>
          <w:tab w:val="left" w:pos="851"/>
        </w:tabs>
        <w:rPr>
          <w:b/>
          <w:bCs/>
          <w:sz w:val="28"/>
          <w:szCs w:val="28"/>
        </w:rPr>
      </w:pPr>
      <w:r>
        <w:rPr>
          <w:b/>
          <w:bCs/>
          <w:sz w:val="28"/>
          <w:szCs w:val="28"/>
        </w:rPr>
        <w:t>НАКАЗУЮ:</w:t>
      </w:r>
    </w:p>
    <w:p w14:paraId="1532528D" w14:textId="77777777" w:rsidR="009B2B01" w:rsidRPr="008A7471" w:rsidRDefault="009B2B01" w:rsidP="009B2B01">
      <w:pPr>
        <w:tabs>
          <w:tab w:val="left" w:pos="851"/>
        </w:tabs>
        <w:ind w:firstLine="567"/>
        <w:jc w:val="center"/>
        <w:rPr>
          <w:sz w:val="28"/>
        </w:rPr>
      </w:pPr>
    </w:p>
    <w:p w14:paraId="4695A870" w14:textId="15DD17A6" w:rsidR="009B2B01" w:rsidRDefault="009B2B01" w:rsidP="009B2B01">
      <w:pPr>
        <w:ind w:firstLine="708"/>
        <w:jc w:val="both"/>
        <w:rPr>
          <w:sz w:val="28"/>
          <w:szCs w:val="28"/>
        </w:rPr>
      </w:pPr>
      <w:r w:rsidRPr="008A7471">
        <w:rPr>
          <w:sz w:val="28"/>
          <w:szCs w:val="28"/>
        </w:rPr>
        <w:t xml:space="preserve">1. </w:t>
      </w:r>
      <w:r>
        <w:rPr>
          <w:sz w:val="28"/>
          <w:szCs w:val="28"/>
        </w:rPr>
        <w:t xml:space="preserve">Виплатити </w:t>
      </w:r>
      <w:r w:rsidR="00CB2595">
        <w:rPr>
          <w:sz w:val="28"/>
          <w:szCs w:val="28"/>
        </w:rPr>
        <w:t xml:space="preserve">одноразову </w:t>
      </w:r>
      <w:r>
        <w:rPr>
          <w:sz w:val="28"/>
          <w:szCs w:val="28"/>
        </w:rPr>
        <w:t xml:space="preserve">матеріальну допомогу </w:t>
      </w:r>
      <w:r w:rsidR="00DC25B1">
        <w:rPr>
          <w:sz w:val="28"/>
          <w:szCs w:val="28"/>
        </w:rPr>
        <w:t>для</w:t>
      </w:r>
      <w:r>
        <w:rPr>
          <w:sz w:val="28"/>
          <w:szCs w:val="28"/>
        </w:rPr>
        <w:t xml:space="preserve"> самостійн</w:t>
      </w:r>
      <w:r w:rsidR="00DC25B1">
        <w:rPr>
          <w:sz w:val="28"/>
          <w:szCs w:val="28"/>
        </w:rPr>
        <w:t>ого</w:t>
      </w:r>
      <w:r>
        <w:rPr>
          <w:sz w:val="28"/>
          <w:szCs w:val="28"/>
        </w:rPr>
        <w:t xml:space="preserve"> відновлення пошкоджених вікон та балконних блоків на території міста Суми Сумської міської територіальної громади</w:t>
      </w:r>
      <w:r w:rsidR="003E7BD6">
        <w:rPr>
          <w:sz w:val="28"/>
          <w:szCs w:val="28"/>
        </w:rPr>
        <w:t xml:space="preserve"> </w:t>
      </w:r>
      <w:r w:rsidR="008A6F42">
        <w:rPr>
          <w:sz w:val="28"/>
          <w:szCs w:val="28"/>
        </w:rPr>
        <w:t>(далі – матеріальна допомога)</w:t>
      </w:r>
      <w:r>
        <w:rPr>
          <w:sz w:val="28"/>
          <w:szCs w:val="28"/>
        </w:rPr>
        <w:t xml:space="preserve"> як ліквідацію наслідків ракетних ударів зі сторони країни агресора російської федерації 17.11.2024 </w:t>
      </w:r>
      <w:r w:rsidR="000A0B8E">
        <w:rPr>
          <w:sz w:val="28"/>
          <w:szCs w:val="28"/>
        </w:rPr>
        <w:t xml:space="preserve"> в будинках </w:t>
      </w:r>
      <w:r>
        <w:rPr>
          <w:sz w:val="28"/>
          <w:szCs w:val="28"/>
        </w:rPr>
        <w:t>по вулиц</w:t>
      </w:r>
      <w:r w:rsidR="00CB2595">
        <w:rPr>
          <w:sz w:val="28"/>
          <w:szCs w:val="28"/>
        </w:rPr>
        <w:t>і</w:t>
      </w:r>
      <w:r>
        <w:rPr>
          <w:sz w:val="28"/>
          <w:szCs w:val="28"/>
        </w:rPr>
        <w:t xml:space="preserve"> Героїв Крут 3</w:t>
      </w:r>
      <w:r w:rsidR="00386A5B">
        <w:rPr>
          <w:sz w:val="28"/>
          <w:szCs w:val="28"/>
        </w:rPr>
        <w:t>6</w:t>
      </w:r>
      <w:r w:rsidR="00413EA0">
        <w:rPr>
          <w:sz w:val="28"/>
          <w:szCs w:val="28"/>
        </w:rPr>
        <w:t>, 36А, 36Б, 36В.</w:t>
      </w:r>
    </w:p>
    <w:p w14:paraId="766BB9E2" w14:textId="04152115" w:rsidR="009B2B01" w:rsidRDefault="009B2B01" w:rsidP="009B2B01">
      <w:pPr>
        <w:ind w:firstLine="708"/>
        <w:jc w:val="both"/>
        <w:rPr>
          <w:sz w:val="28"/>
          <w:szCs w:val="28"/>
        </w:rPr>
      </w:pPr>
      <w:r>
        <w:rPr>
          <w:sz w:val="28"/>
          <w:szCs w:val="28"/>
        </w:rPr>
        <w:t xml:space="preserve">2. </w:t>
      </w:r>
      <w:r w:rsidR="008A6F42">
        <w:rPr>
          <w:sz w:val="28"/>
          <w:szCs w:val="28"/>
        </w:rPr>
        <w:t>М</w:t>
      </w:r>
      <w:r>
        <w:rPr>
          <w:sz w:val="28"/>
          <w:szCs w:val="28"/>
        </w:rPr>
        <w:t xml:space="preserve">атеріальною допомогою, визначеною в пункті 1 цього наказу, є грошова виплата за рахунок </w:t>
      </w:r>
      <w:r w:rsidR="00301D5F">
        <w:rPr>
          <w:sz w:val="28"/>
          <w:szCs w:val="28"/>
        </w:rPr>
        <w:t xml:space="preserve">коштів </w:t>
      </w:r>
      <w:r>
        <w:rPr>
          <w:sz w:val="28"/>
          <w:szCs w:val="28"/>
        </w:rPr>
        <w:t>бюджету Сумської</w:t>
      </w:r>
      <w:r w:rsidR="002170A3">
        <w:rPr>
          <w:sz w:val="28"/>
          <w:szCs w:val="28"/>
        </w:rPr>
        <w:t xml:space="preserve"> міської </w:t>
      </w:r>
      <w:r w:rsidR="00A34AF3">
        <w:rPr>
          <w:sz w:val="28"/>
          <w:szCs w:val="28"/>
        </w:rPr>
        <w:t>територіальної громади</w:t>
      </w:r>
      <w:r w:rsidR="00EE31C9">
        <w:rPr>
          <w:sz w:val="28"/>
          <w:szCs w:val="28"/>
        </w:rPr>
        <w:t xml:space="preserve">, коштів субвенцій з </w:t>
      </w:r>
      <w:r w:rsidR="002170A3">
        <w:rPr>
          <w:sz w:val="28"/>
          <w:szCs w:val="28"/>
        </w:rPr>
        <w:t>і</w:t>
      </w:r>
      <w:r w:rsidR="000928C7">
        <w:rPr>
          <w:sz w:val="28"/>
          <w:szCs w:val="28"/>
        </w:rPr>
        <w:t>нших</w:t>
      </w:r>
      <w:r w:rsidR="00EE31C9">
        <w:rPr>
          <w:sz w:val="28"/>
          <w:szCs w:val="28"/>
        </w:rPr>
        <w:t xml:space="preserve"> місцевих бюджетів або</w:t>
      </w:r>
      <w:r w:rsidR="002170A3" w:rsidRPr="002170A3">
        <w:rPr>
          <w:sz w:val="28"/>
          <w:szCs w:val="28"/>
        </w:rPr>
        <w:t xml:space="preserve"> </w:t>
      </w:r>
      <w:r w:rsidR="002170A3">
        <w:rPr>
          <w:sz w:val="28"/>
          <w:szCs w:val="28"/>
        </w:rPr>
        <w:t>коштів з</w:t>
      </w:r>
      <w:r w:rsidR="00EE31C9">
        <w:rPr>
          <w:sz w:val="28"/>
          <w:szCs w:val="28"/>
        </w:rPr>
        <w:t xml:space="preserve"> інших</w:t>
      </w:r>
      <w:r w:rsidR="00AB15BE" w:rsidRPr="00AB15BE">
        <w:rPr>
          <w:sz w:val="28"/>
          <w:szCs w:val="28"/>
        </w:rPr>
        <w:t xml:space="preserve"> </w:t>
      </w:r>
      <w:r w:rsidR="00AB15BE">
        <w:rPr>
          <w:sz w:val="28"/>
          <w:szCs w:val="28"/>
        </w:rPr>
        <w:t>джерел,</w:t>
      </w:r>
      <w:r w:rsidR="00EE31C9">
        <w:rPr>
          <w:sz w:val="28"/>
          <w:szCs w:val="28"/>
        </w:rPr>
        <w:t xml:space="preserve"> </w:t>
      </w:r>
      <w:r w:rsidR="000928C7">
        <w:rPr>
          <w:sz w:val="28"/>
          <w:szCs w:val="28"/>
        </w:rPr>
        <w:t>не заборонених законодавством</w:t>
      </w:r>
      <w:r w:rsidR="002170A3">
        <w:rPr>
          <w:sz w:val="28"/>
          <w:szCs w:val="28"/>
        </w:rPr>
        <w:t xml:space="preserve"> України</w:t>
      </w:r>
      <w:r w:rsidR="00AB15BE">
        <w:rPr>
          <w:sz w:val="28"/>
          <w:szCs w:val="28"/>
        </w:rPr>
        <w:t>,</w:t>
      </w:r>
      <w:r>
        <w:rPr>
          <w:sz w:val="28"/>
          <w:szCs w:val="28"/>
        </w:rPr>
        <w:t xml:space="preserve"> особ</w:t>
      </w:r>
      <w:r w:rsidR="00CB2595">
        <w:rPr>
          <w:sz w:val="28"/>
          <w:szCs w:val="28"/>
        </w:rPr>
        <w:t>і для</w:t>
      </w:r>
      <w:r>
        <w:rPr>
          <w:sz w:val="28"/>
          <w:szCs w:val="28"/>
        </w:rPr>
        <w:t xml:space="preserve"> самостійно</w:t>
      </w:r>
      <w:r w:rsidR="00CB2595">
        <w:rPr>
          <w:sz w:val="28"/>
          <w:szCs w:val="28"/>
        </w:rPr>
        <w:t>го</w:t>
      </w:r>
      <w:r>
        <w:rPr>
          <w:sz w:val="28"/>
          <w:szCs w:val="28"/>
        </w:rPr>
        <w:t xml:space="preserve"> віднов</w:t>
      </w:r>
      <w:r w:rsidR="00CB2595">
        <w:rPr>
          <w:sz w:val="28"/>
          <w:szCs w:val="28"/>
        </w:rPr>
        <w:t>лення</w:t>
      </w:r>
      <w:r>
        <w:rPr>
          <w:sz w:val="28"/>
          <w:szCs w:val="28"/>
        </w:rPr>
        <w:t xml:space="preserve"> пошкоджен</w:t>
      </w:r>
      <w:r w:rsidR="00CB2595">
        <w:rPr>
          <w:sz w:val="28"/>
          <w:szCs w:val="28"/>
        </w:rPr>
        <w:t>их</w:t>
      </w:r>
      <w:r>
        <w:rPr>
          <w:sz w:val="28"/>
          <w:szCs w:val="28"/>
        </w:rPr>
        <w:t xml:space="preserve"> вік</w:t>
      </w:r>
      <w:r w:rsidR="00CB2595">
        <w:rPr>
          <w:sz w:val="28"/>
          <w:szCs w:val="28"/>
        </w:rPr>
        <w:t>он</w:t>
      </w:r>
      <w:r>
        <w:rPr>
          <w:sz w:val="28"/>
          <w:szCs w:val="28"/>
        </w:rPr>
        <w:t xml:space="preserve"> та балконн</w:t>
      </w:r>
      <w:r w:rsidR="00CB2595">
        <w:rPr>
          <w:sz w:val="28"/>
          <w:szCs w:val="28"/>
        </w:rPr>
        <w:t>их</w:t>
      </w:r>
      <w:r>
        <w:rPr>
          <w:sz w:val="28"/>
          <w:szCs w:val="28"/>
        </w:rPr>
        <w:t xml:space="preserve"> блок</w:t>
      </w:r>
      <w:r w:rsidR="00CB2595">
        <w:rPr>
          <w:sz w:val="28"/>
          <w:szCs w:val="28"/>
        </w:rPr>
        <w:t>ів</w:t>
      </w:r>
      <w:r>
        <w:rPr>
          <w:sz w:val="28"/>
          <w:szCs w:val="28"/>
        </w:rPr>
        <w:t xml:space="preserve"> належних їм житлових приміщень і розташованих за відповідними адресами, у межах усередненої вартості (ціни) в Сумській області на основні будівельні матеріали, вироби, конструкції та витрати, пов’язані з відновленням станом на 01.09.2024 («Ціноутворення у будівництві» збірник офіційних документів та роз’яснень вересень 2024 № 9), а саме: </w:t>
      </w:r>
    </w:p>
    <w:p w14:paraId="1DC71435" w14:textId="77777777" w:rsidR="009B2B01" w:rsidRDefault="009B2B01" w:rsidP="00DF6A8C">
      <w:pPr>
        <w:ind w:firstLine="709"/>
        <w:jc w:val="both"/>
        <w:rPr>
          <w:sz w:val="28"/>
          <w:szCs w:val="28"/>
        </w:rPr>
      </w:pPr>
      <w:r>
        <w:rPr>
          <w:sz w:val="28"/>
          <w:szCs w:val="28"/>
        </w:rPr>
        <w:lastRenderedPageBreak/>
        <w:t>2.1. металопластикові блоки віконні за 1 (один) м</w:t>
      </w:r>
      <w:r>
        <w:rPr>
          <w:sz w:val="28"/>
          <w:szCs w:val="28"/>
          <w:vertAlign w:val="superscript"/>
        </w:rPr>
        <w:t>2</w:t>
      </w:r>
      <w:r>
        <w:rPr>
          <w:sz w:val="28"/>
          <w:szCs w:val="28"/>
        </w:rPr>
        <w:t xml:space="preserve"> – 4 400,00 грн.;</w:t>
      </w:r>
    </w:p>
    <w:p w14:paraId="795EE787" w14:textId="77777777" w:rsidR="009B2B01" w:rsidRDefault="009B2B01" w:rsidP="00DF6A8C">
      <w:pPr>
        <w:ind w:firstLine="709"/>
        <w:jc w:val="both"/>
        <w:rPr>
          <w:sz w:val="28"/>
          <w:szCs w:val="28"/>
        </w:rPr>
      </w:pPr>
      <w:r>
        <w:rPr>
          <w:sz w:val="28"/>
          <w:szCs w:val="28"/>
        </w:rPr>
        <w:t>2.2. металопластикові блоки дверні балконні за 1 (один) м</w:t>
      </w:r>
      <w:r>
        <w:rPr>
          <w:sz w:val="28"/>
          <w:szCs w:val="28"/>
          <w:vertAlign w:val="superscript"/>
        </w:rPr>
        <w:t>2</w:t>
      </w:r>
      <w:r>
        <w:rPr>
          <w:sz w:val="28"/>
          <w:szCs w:val="28"/>
        </w:rPr>
        <w:t xml:space="preserve"> – 4 700,00 грн.</w:t>
      </w:r>
    </w:p>
    <w:p w14:paraId="68B59486" w14:textId="20E95573" w:rsidR="004F0DD0" w:rsidRPr="008A7471" w:rsidRDefault="004F0DD0" w:rsidP="00DF6A8C">
      <w:pPr>
        <w:ind w:firstLine="709"/>
        <w:jc w:val="both"/>
        <w:rPr>
          <w:sz w:val="28"/>
          <w:szCs w:val="28"/>
        </w:rPr>
      </w:pPr>
      <w:r>
        <w:rPr>
          <w:sz w:val="28"/>
          <w:szCs w:val="28"/>
        </w:rPr>
        <w:t xml:space="preserve">Визначення суми матеріальної допомоги проводиться на підставі акту </w:t>
      </w:r>
      <w:r w:rsidR="008A1DD9">
        <w:rPr>
          <w:sz w:val="28"/>
          <w:szCs w:val="28"/>
        </w:rPr>
        <w:t xml:space="preserve">комісійного </w:t>
      </w:r>
      <w:r>
        <w:rPr>
          <w:sz w:val="28"/>
          <w:szCs w:val="28"/>
        </w:rPr>
        <w:t xml:space="preserve">обстеження </w:t>
      </w:r>
      <w:r w:rsidR="008A1DD9">
        <w:rPr>
          <w:sz w:val="28"/>
          <w:szCs w:val="28"/>
        </w:rPr>
        <w:t xml:space="preserve">об’єкта, пошкодженого внаслідок агресії російської федерації, </w:t>
      </w:r>
      <w:r>
        <w:rPr>
          <w:sz w:val="28"/>
          <w:szCs w:val="28"/>
        </w:rPr>
        <w:t>складеного Комісією</w:t>
      </w:r>
      <w:r w:rsidR="003E7BD6">
        <w:rPr>
          <w:sz w:val="28"/>
          <w:szCs w:val="28"/>
        </w:rPr>
        <w:t xml:space="preserve"> з визначення розміру шкоди власникам (користувачам, зберігачам, володільцям тощо)</w:t>
      </w:r>
      <w:r w:rsidR="004F01F6">
        <w:rPr>
          <w:sz w:val="28"/>
          <w:szCs w:val="28"/>
        </w:rPr>
        <w:t xml:space="preserve"> </w:t>
      </w:r>
      <w:r w:rsidR="003E7BD6">
        <w:rPr>
          <w:sz w:val="28"/>
          <w:szCs w:val="28"/>
        </w:rPr>
        <w:t xml:space="preserve">знищених та пошкоджених об’єктів нерухомого майна на території Сумської </w:t>
      </w:r>
      <w:r w:rsidR="00386A5B">
        <w:rPr>
          <w:sz w:val="28"/>
          <w:szCs w:val="28"/>
        </w:rPr>
        <w:t xml:space="preserve">міської територіальної </w:t>
      </w:r>
      <w:r w:rsidR="003E7BD6">
        <w:rPr>
          <w:sz w:val="28"/>
          <w:szCs w:val="28"/>
        </w:rPr>
        <w:t xml:space="preserve"> </w:t>
      </w:r>
      <w:r w:rsidR="00386A5B">
        <w:rPr>
          <w:sz w:val="28"/>
          <w:szCs w:val="28"/>
        </w:rPr>
        <w:t xml:space="preserve">громади </w:t>
      </w:r>
      <w:r w:rsidR="003E7BD6">
        <w:rPr>
          <w:sz w:val="28"/>
          <w:szCs w:val="28"/>
        </w:rPr>
        <w:t>внаслідок війни (збройної агресії) російської федерації проти України (далі – Комісія)</w:t>
      </w:r>
      <w:r>
        <w:rPr>
          <w:sz w:val="28"/>
          <w:szCs w:val="28"/>
        </w:rPr>
        <w:t>.</w:t>
      </w:r>
    </w:p>
    <w:p w14:paraId="48E521AD" w14:textId="7BBB7CFC" w:rsidR="009B2B01" w:rsidRDefault="009B2B01" w:rsidP="009B2B01">
      <w:pPr>
        <w:ind w:right="-108" w:firstLine="708"/>
        <w:jc w:val="both"/>
        <w:outlineLvl w:val="0"/>
        <w:rPr>
          <w:sz w:val="28"/>
          <w:szCs w:val="28"/>
        </w:rPr>
      </w:pPr>
      <w:r>
        <w:rPr>
          <w:sz w:val="28"/>
          <w:szCs w:val="28"/>
        </w:rPr>
        <w:t xml:space="preserve">3. </w:t>
      </w:r>
      <w:r w:rsidR="008A6F42">
        <w:rPr>
          <w:sz w:val="28"/>
          <w:szCs w:val="28"/>
        </w:rPr>
        <w:t>М</w:t>
      </w:r>
      <w:r>
        <w:rPr>
          <w:sz w:val="28"/>
          <w:szCs w:val="28"/>
        </w:rPr>
        <w:t xml:space="preserve">атеріальна допомога надається: </w:t>
      </w:r>
    </w:p>
    <w:p w14:paraId="754EBAA3" w14:textId="12AA74E5" w:rsidR="0076295A" w:rsidRDefault="009B2B01" w:rsidP="00861B91">
      <w:pPr>
        <w:ind w:right="-108" w:firstLine="567"/>
        <w:jc w:val="both"/>
        <w:outlineLvl w:val="0"/>
        <w:rPr>
          <w:bCs/>
          <w:sz w:val="28"/>
          <w:szCs w:val="28"/>
        </w:rPr>
      </w:pPr>
      <w:r>
        <w:rPr>
          <w:sz w:val="28"/>
          <w:szCs w:val="28"/>
        </w:rPr>
        <w:t xml:space="preserve">- </w:t>
      </w:r>
      <w:r w:rsidRPr="005D0635">
        <w:rPr>
          <w:bCs/>
          <w:sz w:val="28"/>
          <w:szCs w:val="28"/>
        </w:rPr>
        <w:t>власник</w:t>
      </w:r>
      <w:r w:rsidR="00CB2595">
        <w:rPr>
          <w:bCs/>
          <w:sz w:val="28"/>
          <w:szCs w:val="28"/>
        </w:rPr>
        <w:t>у</w:t>
      </w:r>
      <w:r w:rsidR="0076295A">
        <w:rPr>
          <w:bCs/>
          <w:sz w:val="28"/>
          <w:szCs w:val="28"/>
        </w:rPr>
        <w:t>;</w:t>
      </w:r>
    </w:p>
    <w:p w14:paraId="45C89F42" w14:textId="4051658B" w:rsidR="0076295A" w:rsidRDefault="0076295A" w:rsidP="0076295A">
      <w:pPr>
        <w:ind w:right="-108" w:firstLine="567"/>
        <w:jc w:val="both"/>
        <w:outlineLvl w:val="0"/>
        <w:rPr>
          <w:bCs/>
          <w:sz w:val="28"/>
          <w:szCs w:val="28"/>
        </w:rPr>
      </w:pPr>
      <w:r>
        <w:rPr>
          <w:bCs/>
          <w:sz w:val="28"/>
          <w:szCs w:val="28"/>
        </w:rPr>
        <w:t xml:space="preserve">- </w:t>
      </w:r>
      <w:r w:rsidR="00CB2595">
        <w:rPr>
          <w:bCs/>
          <w:sz w:val="28"/>
          <w:szCs w:val="28"/>
        </w:rPr>
        <w:t xml:space="preserve">одному із </w:t>
      </w:r>
      <w:r w:rsidR="009B2B01" w:rsidRPr="005D0635">
        <w:rPr>
          <w:bCs/>
          <w:sz w:val="28"/>
          <w:szCs w:val="28"/>
        </w:rPr>
        <w:t>співвласник</w:t>
      </w:r>
      <w:r>
        <w:rPr>
          <w:bCs/>
          <w:sz w:val="28"/>
          <w:szCs w:val="28"/>
        </w:rPr>
        <w:t>ів;</w:t>
      </w:r>
    </w:p>
    <w:p w14:paraId="24BB1A97" w14:textId="2CE3D6E1" w:rsidR="00656A98" w:rsidRDefault="0076295A" w:rsidP="0076295A">
      <w:pPr>
        <w:ind w:right="-108" w:firstLine="567"/>
        <w:jc w:val="both"/>
        <w:outlineLvl w:val="0"/>
        <w:rPr>
          <w:bCs/>
          <w:sz w:val="28"/>
          <w:szCs w:val="28"/>
        </w:rPr>
      </w:pPr>
      <w:r>
        <w:rPr>
          <w:bCs/>
          <w:sz w:val="28"/>
          <w:szCs w:val="28"/>
        </w:rPr>
        <w:t>У разі наявності декількох співвласників</w:t>
      </w:r>
      <w:r w:rsidR="00A34AF3">
        <w:rPr>
          <w:bCs/>
          <w:sz w:val="28"/>
          <w:szCs w:val="28"/>
        </w:rPr>
        <w:t>/спадкоємців</w:t>
      </w:r>
      <w:r>
        <w:rPr>
          <w:bCs/>
          <w:sz w:val="28"/>
          <w:szCs w:val="28"/>
        </w:rPr>
        <w:t>, від інших співвласників</w:t>
      </w:r>
      <w:r w:rsidR="00A34AF3">
        <w:rPr>
          <w:bCs/>
          <w:sz w:val="28"/>
          <w:szCs w:val="28"/>
        </w:rPr>
        <w:t xml:space="preserve">/спадкоємців </w:t>
      </w:r>
      <w:r>
        <w:rPr>
          <w:bCs/>
          <w:sz w:val="28"/>
          <w:szCs w:val="28"/>
        </w:rPr>
        <w:t>надається письмова з</w:t>
      </w:r>
      <w:r w:rsidR="008A6F42">
        <w:rPr>
          <w:bCs/>
          <w:sz w:val="28"/>
          <w:szCs w:val="28"/>
        </w:rPr>
        <w:t>года (додаток 3)</w:t>
      </w:r>
      <w:r>
        <w:rPr>
          <w:bCs/>
          <w:sz w:val="28"/>
          <w:szCs w:val="28"/>
        </w:rPr>
        <w:t xml:space="preserve"> в якій зазначається</w:t>
      </w:r>
      <w:r w:rsidR="008A6F42">
        <w:rPr>
          <w:bCs/>
          <w:sz w:val="28"/>
          <w:szCs w:val="28"/>
        </w:rPr>
        <w:t>,</w:t>
      </w:r>
      <w:r>
        <w:rPr>
          <w:bCs/>
          <w:sz w:val="28"/>
          <w:szCs w:val="28"/>
        </w:rPr>
        <w:t xml:space="preserve"> що вони не заперечують щодо отримання </w:t>
      </w:r>
      <w:r w:rsidR="008A6F42">
        <w:rPr>
          <w:bCs/>
          <w:sz w:val="28"/>
          <w:szCs w:val="28"/>
        </w:rPr>
        <w:t>матеріальної</w:t>
      </w:r>
      <w:r>
        <w:rPr>
          <w:bCs/>
          <w:sz w:val="28"/>
          <w:szCs w:val="28"/>
        </w:rPr>
        <w:t xml:space="preserve"> допомоги визначен</w:t>
      </w:r>
      <w:r w:rsidR="008A6F42">
        <w:rPr>
          <w:bCs/>
          <w:sz w:val="28"/>
          <w:szCs w:val="28"/>
        </w:rPr>
        <w:t>ому</w:t>
      </w:r>
      <w:r>
        <w:rPr>
          <w:bCs/>
          <w:sz w:val="28"/>
          <w:szCs w:val="28"/>
        </w:rPr>
        <w:t xml:space="preserve"> співвласник</w:t>
      </w:r>
      <w:r w:rsidR="008A6F42">
        <w:rPr>
          <w:bCs/>
          <w:sz w:val="28"/>
          <w:szCs w:val="28"/>
        </w:rPr>
        <w:t>у</w:t>
      </w:r>
      <w:r w:rsidR="00A34AF3">
        <w:rPr>
          <w:bCs/>
          <w:sz w:val="28"/>
          <w:szCs w:val="28"/>
        </w:rPr>
        <w:t>/спадкоємцю</w:t>
      </w:r>
      <w:r>
        <w:rPr>
          <w:bCs/>
          <w:sz w:val="28"/>
          <w:szCs w:val="28"/>
        </w:rPr>
        <w:t>.</w:t>
      </w:r>
      <w:r w:rsidR="00656A98">
        <w:rPr>
          <w:bCs/>
          <w:sz w:val="28"/>
          <w:szCs w:val="28"/>
        </w:rPr>
        <w:t xml:space="preserve"> </w:t>
      </w:r>
    </w:p>
    <w:p w14:paraId="1949B89A" w14:textId="760C04F7" w:rsidR="009B2B01" w:rsidRDefault="00656A98" w:rsidP="0076295A">
      <w:pPr>
        <w:ind w:right="-108" w:firstLine="567"/>
        <w:jc w:val="both"/>
        <w:outlineLvl w:val="0"/>
        <w:rPr>
          <w:bCs/>
          <w:sz w:val="28"/>
          <w:szCs w:val="28"/>
        </w:rPr>
      </w:pPr>
      <w:r>
        <w:rPr>
          <w:bCs/>
          <w:sz w:val="28"/>
          <w:szCs w:val="28"/>
        </w:rPr>
        <w:t>Дана згода</w:t>
      </w:r>
      <w:r w:rsidR="00C90688">
        <w:rPr>
          <w:bCs/>
          <w:sz w:val="28"/>
          <w:szCs w:val="28"/>
        </w:rPr>
        <w:t xml:space="preserve"> додається до заяви і </w:t>
      </w:r>
      <w:r>
        <w:rPr>
          <w:bCs/>
          <w:sz w:val="28"/>
          <w:szCs w:val="28"/>
        </w:rPr>
        <w:t xml:space="preserve">є </w:t>
      </w:r>
      <w:r w:rsidR="00C90688">
        <w:rPr>
          <w:bCs/>
          <w:sz w:val="28"/>
          <w:szCs w:val="28"/>
        </w:rPr>
        <w:t xml:space="preserve">її </w:t>
      </w:r>
      <w:r w:rsidR="008A6F42">
        <w:rPr>
          <w:bCs/>
          <w:sz w:val="28"/>
          <w:szCs w:val="28"/>
        </w:rPr>
        <w:t>невід’ємною</w:t>
      </w:r>
      <w:r>
        <w:rPr>
          <w:bCs/>
          <w:sz w:val="28"/>
          <w:szCs w:val="28"/>
        </w:rPr>
        <w:t xml:space="preserve"> частиною</w:t>
      </w:r>
      <w:r w:rsidR="00C90688">
        <w:rPr>
          <w:bCs/>
          <w:sz w:val="28"/>
          <w:szCs w:val="28"/>
        </w:rPr>
        <w:t>.</w:t>
      </w:r>
    </w:p>
    <w:p w14:paraId="4960628E" w14:textId="47F9C8A6" w:rsidR="00656A98" w:rsidRPr="0076295A" w:rsidRDefault="00656A98" w:rsidP="0076295A">
      <w:pPr>
        <w:ind w:right="-108" w:firstLine="567"/>
        <w:jc w:val="both"/>
        <w:outlineLvl w:val="0"/>
        <w:rPr>
          <w:bCs/>
          <w:sz w:val="28"/>
          <w:szCs w:val="28"/>
        </w:rPr>
      </w:pPr>
      <w:r>
        <w:rPr>
          <w:bCs/>
          <w:sz w:val="28"/>
          <w:szCs w:val="28"/>
        </w:rPr>
        <w:t xml:space="preserve">Якщо один із співвласників перебуває за межами Сумської </w:t>
      </w:r>
      <w:r w:rsidR="00386A5B">
        <w:rPr>
          <w:bCs/>
          <w:sz w:val="28"/>
          <w:szCs w:val="28"/>
        </w:rPr>
        <w:t>міської територіальної громади,</w:t>
      </w:r>
      <w:r>
        <w:rPr>
          <w:bCs/>
          <w:sz w:val="28"/>
          <w:szCs w:val="28"/>
        </w:rPr>
        <w:t xml:space="preserve"> то додається </w:t>
      </w:r>
      <w:r w:rsidR="008A6F42">
        <w:rPr>
          <w:bCs/>
          <w:sz w:val="28"/>
          <w:szCs w:val="28"/>
        </w:rPr>
        <w:t xml:space="preserve">роздрукована </w:t>
      </w:r>
      <w:r>
        <w:rPr>
          <w:bCs/>
          <w:sz w:val="28"/>
          <w:szCs w:val="28"/>
        </w:rPr>
        <w:t>фотокопія такої згоди.</w:t>
      </w:r>
    </w:p>
    <w:p w14:paraId="0125DE38" w14:textId="2044CA7A" w:rsidR="00F8589A" w:rsidRPr="004F0DD0" w:rsidRDefault="009B2B01" w:rsidP="004F0DD0">
      <w:pPr>
        <w:ind w:firstLine="567"/>
        <w:jc w:val="both"/>
        <w:rPr>
          <w:bCs/>
          <w:sz w:val="28"/>
          <w:szCs w:val="28"/>
        </w:rPr>
      </w:pPr>
      <w:r>
        <w:rPr>
          <w:bCs/>
          <w:sz w:val="28"/>
          <w:szCs w:val="28"/>
        </w:rPr>
        <w:t xml:space="preserve">- </w:t>
      </w:r>
      <w:r w:rsidRPr="005D0635">
        <w:rPr>
          <w:bCs/>
          <w:sz w:val="28"/>
          <w:szCs w:val="28"/>
        </w:rPr>
        <w:t>спадкоємц</w:t>
      </w:r>
      <w:r w:rsidR="00A80B81">
        <w:rPr>
          <w:bCs/>
          <w:sz w:val="28"/>
          <w:szCs w:val="28"/>
        </w:rPr>
        <w:t>ям</w:t>
      </w:r>
      <w:r w:rsidRPr="005D0635">
        <w:rPr>
          <w:bCs/>
          <w:sz w:val="28"/>
          <w:szCs w:val="28"/>
        </w:rPr>
        <w:t xml:space="preserve"> першої черги за законом, які з об’єктивних причин на дату пошкодження житла, не мали можливості зареєструвати право власності після померлого</w:t>
      </w:r>
      <w:r w:rsidR="008A6F42">
        <w:rPr>
          <w:bCs/>
          <w:sz w:val="28"/>
          <w:szCs w:val="28"/>
        </w:rPr>
        <w:t>.</w:t>
      </w:r>
      <w:r w:rsidRPr="005D0635">
        <w:rPr>
          <w:bCs/>
          <w:sz w:val="28"/>
          <w:szCs w:val="28"/>
        </w:rPr>
        <w:t xml:space="preserve"> </w:t>
      </w:r>
    </w:p>
    <w:p w14:paraId="2D2279DA" w14:textId="78E241E9" w:rsidR="00656A98" w:rsidRPr="005D17D6" w:rsidRDefault="009B2B01" w:rsidP="00F8589A">
      <w:pPr>
        <w:ind w:right="-108" w:firstLine="567"/>
        <w:jc w:val="both"/>
        <w:outlineLvl w:val="0"/>
        <w:rPr>
          <w:sz w:val="28"/>
          <w:szCs w:val="28"/>
        </w:rPr>
      </w:pPr>
      <w:r w:rsidRPr="00067AB7">
        <w:rPr>
          <w:sz w:val="28"/>
          <w:szCs w:val="28"/>
        </w:rPr>
        <w:t xml:space="preserve">4. </w:t>
      </w:r>
      <w:r w:rsidR="00656A98" w:rsidRPr="005D17D6">
        <w:rPr>
          <w:sz w:val="28"/>
          <w:szCs w:val="28"/>
        </w:rPr>
        <w:t>Категорі</w:t>
      </w:r>
      <w:r w:rsidR="005F0293">
        <w:rPr>
          <w:sz w:val="28"/>
          <w:szCs w:val="28"/>
        </w:rPr>
        <w:t>ї</w:t>
      </w:r>
      <w:r w:rsidR="00656A98" w:rsidRPr="005D17D6">
        <w:rPr>
          <w:sz w:val="28"/>
          <w:szCs w:val="28"/>
        </w:rPr>
        <w:t xml:space="preserve"> осіб, визначен</w:t>
      </w:r>
      <w:r w:rsidR="005F0293">
        <w:rPr>
          <w:sz w:val="28"/>
          <w:szCs w:val="28"/>
        </w:rPr>
        <w:t>і</w:t>
      </w:r>
      <w:r w:rsidR="00656A98" w:rsidRPr="005D17D6">
        <w:rPr>
          <w:sz w:val="28"/>
          <w:szCs w:val="28"/>
        </w:rPr>
        <w:t xml:space="preserve"> пунктом 3 цього наказу, не ма</w:t>
      </w:r>
      <w:r w:rsidR="005F0293">
        <w:rPr>
          <w:sz w:val="28"/>
          <w:szCs w:val="28"/>
        </w:rPr>
        <w:t>ють</w:t>
      </w:r>
      <w:r w:rsidR="00656A98" w:rsidRPr="005D17D6">
        <w:rPr>
          <w:sz w:val="28"/>
          <w:szCs w:val="28"/>
        </w:rPr>
        <w:t xml:space="preserve"> право на отримання матеріальної допомоги, у разі, якщо вони попередньо</w:t>
      </w:r>
      <w:r w:rsidR="00656A98" w:rsidRPr="005D17D6">
        <w:rPr>
          <w:bCs/>
          <w:sz w:val="28"/>
          <w:szCs w:val="28"/>
        </w:rPr>
        <w:t xml:space="preserve"> уклали угоди (договори) з гуманітарними організаціями.</w:t>
      </w:r>
    </w:p>
    <w:p w14:paraId="4B38F3E1" w14:textId="581AFF08" w:rsidR="00AC27DC" w:rsidRPr="008A6F42" w:rsidRDefault="008A6F42" w:rsidP="008A6F42">
      <w:pPr>
        <w:ind w:firstLine="567"/>
        <w:jc w:val="both"/>
        <w:rPr>
          <w:bCs/>
          <w:sz w:val="28"/>
          <w:szCs w:val="28"/>
        </w:rPr>
      </w:pPr>
      <w:r>
        <w:rPr>
          <w:sz w:val="28"/>
          <w:szCs w:val="28"/>
        </w:rPr>
        <w:t>5.</w:t>
      </w:r>
      <w:r w:rsidR="003D25C9">
        <w:rPr>
          <w:sz w:val="28"/>
          <w:szCs w:val="28"/>
        </w:rPr>
        <w:t xml:space="preserve"> </w:t>
      </w:r>
      <w:r>
        <w:rPr>
          <w:sz w:val="28"/>
          <w:szCs w:val="28"/>
        </w:rPr>
        <w:t>Особа</w:t>
      </w:r>
      <w:r w:rsidR="00A0747C">
        <w:rPr>
          <w:sz w:val="28"/>
          <w:szCs w:val="28"/>
        </w:rPr>
        <w:t>,</w:t>
      </w:r>
      <w:r>
        <w:rPr>
          <w:sz w:val="28"/>
          <w:szCs w:val="28"/>
        </w:rPr>
        <w:t xml:space="preserve"> що є </w:t>
      </w:r>
      <w:r w:rsidR="00AC27DC" w:rsidRPr="008A6F42">
        <w:rPr>
          <w:sz w:val="28"/>
          <w:szCs w:val="28"/>
        </w:rPr>
        <w:t>набувач</w:t>
      </w:r>
      <w:r>
        <w:rPr>
          <w:sz w:val="28"/>
          <w:szCs w:val="28"/>
        </w:rPr>
        <w:t>ем</w:t>
      </w:r>
      <w:r w:rsidR="00AC27DC" w:rsidRPr="008A6F42">
        <w:rPr>
          <w:sz w:val="28"/>
          <w:szCs w:val="28"/>
        </w:rPr>
        <w:t xml:space="preserve"> матеріальної допомоги</w:t>
      </w:r>
      <w:r w:rsidR="00A0747C">
        <w:rPr>
          <w:sz w:val="28"/>
          <w:szCs w:val="28"/>
        </w:rPr>
        <w:t>,</w:t>
      </w:r>
      <w:r w:rsidR="00AC27DC" w:rsidRPr="008A6F42">
        <w:rPr>
          <w:sz w:val="28"/>
          <w:szCs w:val="28"/>
        </w:rPr>
        <w:t xml:space="preserve"> для визначення свого права</w:t>
      </w:r>
      <w:r w:rsidR="005F0293">
        <w:rPr>
          <w:sz w:val="28"/>
          <w:szCs w:val="28"/>
        </w:rPr>
        <w:t>,</w:t>
      </w:r>
      <w:r w:rsidR="00AC27DC" w:rsidRPr="008A6F42">
        <w:rPr>
          <w:sz w:val="28"/>
          <w:szCs w:val="28"/>
        </w:rPr>
        <w:t xml:space="preserve"> зверта</w:t>
      </w:r>
      <w:r>
        <w:rPr>
          <w:sz w:val="28"/>
          <w:szCs w:val="28"/>
        </w:rPr>
        <w:t>ється</w:t>
      </w:r>
      <w:r w:rsidR="00AC27DC" w:rsidRPr="008A6F42">
        <w:rPr>
          <w:sz w:val="28"/>
          <w:szCs w:val="28"/>
        </w:rPr>
        <w:t xml:space="preserve"> </w:t>
      </w:r>
      <w:r w:rsidR="00AC27DC" w:rsidRPr="008A6F42">
        <w:rPr>
          <w:bCs/>
          <w:sz w:val="28"/>
          <w:szCs w:val="28"/>
        </w:rPr>
        <w:t>з письмовою заявою, за формою</w:t>
      </w:r>
      <w:r w:rsidR="00A0747C">
        <w:rPr>
          <w:bCs/>
          <w:sz w:val="28"/>
          <w:szCs w:val="28"/>
        </w:rPr>
        <w:t>,</w:t>
      </w:r>
      <w:r w:rsidR="00AC27DC" w:rsidRPr="008A6F42">
        <w:rPr>
          <w:bCs/>
          <w:sz w:val="28"/>
          <w:szCs w:val="28"/>
        </w:rPr>
        <w:t xml:space="preserve"> згідно з додатком 1 до цього наказу</w:t>
      </w:r>
      <w:r w:rsidR="00A0747C">
        <w:rPr>
          <w:bCs/>
          <w:sz w:val="28"/>
          <w:szCs w:val="28"/>
        </w:rPr>
        <w:t>,</w:t>
      </w:r>
      <w:r w:rsidR="00AC27DC" w:rsidRPr="008A6F42">
        <w:rPr>
          <w:bCs/>
          <w:sz w:val="28"/>
          <w:szCs w:val="28"/>
        </w:rPr>
        <w:t xml:space="preserve"> до </w:t>
      </w:r>
      <w:r w:rsidR="00E76B17">
        <w:rPr>
          <w:bCs/>
          <w:sz w:val="28"/>
          <w:szCs w:val="28"/>
        </w:rPr>
        <w:t xml:space="preserve">Виконавчого комітету Сумської міської ради через </w:t>
      </w:r>
      <w:r w:rsidR="003A550A">
        <w:rPr>
          <w:bCs/>
          <w:sz w:val="28"/>
          <w:szCs w:val="28"/>
        </w:rPr>
        <w:t>управління</w:t>
      </w:r>
      <w:r w:rsidR="00E76B17">
        <w:rPr>
          <w:bCs/>
          <w:sz w:val="28"/>
          <w:szCs w:val="28"/>
        </w:rPr>
        <w:t xml:space="preserve"> публічної інформації</w:t>
      </w:r>
      <w:r w:rsidR="00A0747C">
        <w:rPr>
          <w:bCs/>
          <w:sz w:val="28"/>
          <w:szCs w:val="28"/>
        </w:rPr>
        <w:t xml:space="preserve"> (м. Суми, майдан Незалежності 2, </w:t>
      </w:r>
      <w:proofErr w:type="spellStart"/>
      <w:r w:rsidR="00A0747C">
        <w:rPr>
          <w:bCs/>
          <w:sz w:val="28"/>
          <w:szCs w:val="28"/>
        </w:rPr>
        <w:t>каб</w:t>
      </w:r>
      <w:proofErr w:type="spellEnd"/>
      <w:r w:rsidR="00A0747C">
        <w:rPr>
          <w:bCs/>
          <w:sz w:val="28"/>
          <w:szCs w:val="28"/>
        </w:rPr>
        <w:t>. 14)</w:t>
      </w:r>
      <w:r w:rsidR="00996ED7">
        <w:rPr>
          <w:bCs/>
          <w:sz w:val="28"/>
          <w:szCs w:val="28"/>
        </w:rPr>
        <w:t>.</w:t>
      </w:r>
    </w:p>
    <w:p w14:paraId="62F0E9A9" w14:textId="1C62CA6B" w:rsidR="00AC27DC" w:rsidRPr="005F739F" w:rsidRDefault="00AC27DC" w:rsidP="008A6F42">
      <w:pPr>
        <w:ind w:firstLine="567"/>
        <w:jc w:val="both"/>
        <w:rPr>
          <w:bCs/>
          <w:sz w:val="28"/>
          <w:szCs w:val="28"/>
        </w:rPr>
      </w:pPr>
      <w:r w:rsidRPr="005F739F">
        <w:rPr>
          <w:bCs/>
          <w:sz w:val="28"/>
          <w:szCs w:val="28"/>
        </w:rPr>
        <w:t>Заяв</w:t>
      </w:r>
      <w:r w:rsidR="00996ED7">
        <w:rPr>
          <w:bCs/>
          <w:sz w:val="28"/>
          <w:szCs w:val="28"/>
        </w:rPr>
        <w:t>а</w:t>
      </w:r>
      <w:r w:rsidRPr="005F739F">
        <w:rPr>
          <w:bCs/>
          <w:sz w:val="28"/>
          <w:szCs w:val="28"/>
        </w:rPr>
        <w:t xml:space="preserve"> на виплату матеріальної грошової допомоги, передбач</w:t>
      </w:r>
      <w:r w:rsidR="00996ED7">
        <w:rPr>
          <w:bCs/>
          <w:sz w:val="28"/>
          <w:szCs w:val="28"/>
        </w:rPr>
        <w:t>ена</w:t>
      </w:r>
      <w:r w:rsidRPr="005F739F">
        <w:rPr>
          <w:bCs/>
          <w:sz w:val="28"/>
          <w:szCs w:val="28"/>
        </w:rPr>
        <w:t xml:space="preserve"> цим наказом, прийма</w:t>
      </w:r>
      <w:r w:rsidR="005F0293">
        <w:rPr>
          <w:bCs/>
          <w:sz w:val="28"/>
          <w:szCs w:val="28"/>
        </w:rPr>
        <w:t>є</w:t>
      </w:r>
      <w:r w:rsidRPr="005F739F">
        <w:rPr>
          <w:bCs/>
          <w:sz w:val="28"/>
          <w:szCs w:val="28"/>
        </w:rPr>
        <w:t xml:space="preserve">ться до </w:t>
      </w:r>
      <w:r>
        <w:rPr>
          <w:bCs/>
          <w:sz w:val="28"/>
          <w:szCs w:val="28"/>
        </w:rPr>
        <w:t>28.02.2025</w:t>
      </w:r>
      <w:r w:rsidRPr="005F739F">
        <w:rPr>
          <w:bCs/>
          <w:sz w:val="28"/>
          <w:szCs w:val="28"/>
        </w:rPr>
        <w:t xml:space="preserve">. </w:t>
      </w:r>
    </w:p>
    <w:p w14:paraId="4F40D9F3" w14:textId="23655CDE" w:rsidR="00AC27DC" w:rsidRPr="008A6F42" w:rsidRDefault="008A6F42" w:rsidP="008A6F42">
      <w:pPr>
        <w:ind w:firstLine="567"/>
        <w:jc w:val="both"/>
        <w:rPr>
          <w:bCs/>
          <w:sz w:val="28"/>
          <w:szCs w:val="28"/>
        </w:rPr>
      </w:pPr>
      <w:r>
        <w:rPr>
          <w:bCs/>
          <w:sz w:val="28"/>
          <w:szCs w:val="28"/>
        </w:rPr>
        <w:t xml:space="preserve">6. </w:t>
      </w:r>
      <w:r w:rsidR="00AC27DC" w:rsidRPr="008A6F42">
        <w:rPr>
          <w:bCs/>
          <w:sz w:val="28"/>
          <w:szCs w:val="28"/>
        </w:rPr>
        <w:t>Заява та додані до неї документи особисто нада</w:t>
      </w:r>
      <w:r w:rsidR="008A1DD9">
        <w:rPr>
          <w:bCs/>
          <w:sz w:val="28"/>
          <w:szCs w:val="28"/>
        </w:rPr>
        <w:t>ю</w:t>
      </w:r>
      <w:r w:rsidR="00733C32">
        <w:rPr>
          <w:bCs/>
          <w:sz w:val="28"/>
          <w:szCs w:val="28"/>
        </w:rPr>
        <w:t xml:space="preserve">ться </w:t>
      </w:r>
      <w:r w:rsidR="00AC27DC" w:rsidRPr="008A6F42">
        <w:rPr>
          <w:bCs/>
          <w:sz w:val="28"/>
          <w:szCs w:val="28"/>
        </w:rPr>
        <w:t>набувач</w:t>
      </w:r>
      <w:r w:rsidR="00733C32">
        <w:rPr>
          <w:bCs/>
          <w:sz w:val="28"/>
          <w:szCs w:val="28"/>
        </w:rPr>
        <w:t>ем матеріальної допомоги</w:t>
      </w:r>
      <w:r w:rsidR="00AC27DC" w:rsidRPr="008A6F42">
        <w:rPr>
          <w:bCs/>
          <w:sz w:val="28"/>
          <w:szCs w:val="28"/>
        </w:rPr>
        <w:t>, згідно з пунктом 3 цього наказу, та після ї</w:t>
      </w:r>
      <w:r w:rsidR="008A1DD9">
        <w:rPr>
          <w:bCs/>
          <w:sz w:val="28"/>
          <w:szCs w:val="28"/>
        </w:rPr>
        <w:t>ї</w:t>
      </w:r>
      <w:r w:rsidR="00AC27DC" w:rsidRPr="008A6F42">
        <w:rPr>
          <w:bCs/>
          <w:sz w:val="28"/>
          <w:szCs w:val="28"/>
        </w:rPr>
        <w:t xml:space="preserve"> прийняття невідкладно пере</w:t>
      </w:r>
      <w:r w:rsidR="008A1DD9">
        <w:rPr>
          <w:bCs/>
          <w:sz w:val="28"/>
          <w:szCs w:val="28"/>
        </w:rPr>
        <w:t>да</w:t>
      </w:r>
      <w:r w:rsidR="00AC27DC" w:rsidRPr="008A6F42">
        <w:rPr>
          <w:bCs/>
          <w:sz w:val="28"/>
          <w:szCs w:val="28"/>
        </w:rPr>
        <w:t>ються</w:t>
      </w:r>
      <w:r w:rsidR="00B51933">
        <w:rPr>
          <w:bCs/>
          <w:sz w:val="28"/>
          <w:szCs w:val="28"/>
        </w:rPr>
        <w:t xml:space="preserve"> до </w:t>
      </w:r>
      <w:bookmarkStart w:id="2" w:name="_Hlk185004879"/>
      <w:r w:rsidR="00AC27DC" w:rsidRPr="008A6F42">
        <w:rPr>
          <w:bCs/>
          <w:sz w:val="28"/>
          <w:szCs w:val="28"/>
        </w:rPr>
        <w:t>Відділ</w:t>
      </w:r>
      <w:r w:rsidR="00B51933">
        <w:rPr>
          <w:bCs/>
          <w:sz w:val="28"/>
          <w:szCs w:val="28"/>
        </w:rPr>
        <w:t>у</w:t>
      </w:r>
      <w:r w:rsidR="00AC27DC" w:rsidRPr="008A6F42">
        <w:rPr>
          <w:bCs/>
          <w:sz w:val="28"/>
          <w:szCs w:val="28"/>
        </w:rPr>
        <w:t xml:space="preserve"> з питань відновлення майна на території громади Сумської міської ради</w:t>
      </w:r>
      <w:bookmarkEnd w:id="2"/>
      <w:r w:rsidR="00AC27DC" w:rsidRPr="008A6F42">
        <w:rPr>
          <w:bCs/>
          <w:sz w:val="28"/>
          <w:szCs w:val="28"/>
        </w:rPr>
        <w:t>.</w:t>
      </w:r>
    </w:p>
    <w:p w14:paraId="05F62C27" w14:textId="77777777" w:rsidR="00AC27DC" w:rsidRDefault="00AC27DC" w:rsidP="00AC27DC">
      <w:pPr>
        <w:jc w:val="both"/>
        <w:rPr>
          <w:sz w:val="28"/>
          <w:szCs w:val="28"/>
        </w:rPr>
      </w:pPr>
      <w:r>
        <w:rPr>
          <w:sz w:val="28"/>
          <w:szCs w:val="28"/>
        </w:rPr>
        <w:tab/>
        <w:t xml:space="preserve">До заяви додаються: </w:t>
      </w:r>
    </w:p>
    <w:p w14:paraId="54010DB6" w14:textId="0E566155" w:rsidR="00B51933" w:rsidRDefault="00AC27DC" w:rsidP="00B51933">
      <w:pPr>
        <w:ind w:firstLine="708"/>
        <w:jc w:val="both"/>
        <w:rPr>
          <w:sz w:val="28"/>
          <w:szCs w:val="28"/>
        </w:rPr>
      </w:pPr>
      <w:r>
        <w:rPr>
          <w:sz w:val="28"/>
          <w:szCs w:val="28"/>
        </w:rPr>
        <w:t>а) копії паспорту заявника  або, за його відсутності, іншого документу, що посвідчують особу</w:t>
      </w:r>
      <w:r w:rsidR="00B51933">
        <w:rPr>
          <w:sz w:val="28"/>
          <w:szCs w:val="28"/>
        </w:rPr>
        <w:t xml:space="preserve">, </w:t>
      </w:r>
      <w:r>
        <w:rPr>
          <w:sz w:val="28"/>
          <w:szCs w:val="28"/>
        </w:rPr>
        <w:t xml:space="preserve">та довідки про присвоєння реєстраційного номера облікової картки платника податків (крім осіб, які мають відмітку в паспорті про відмову від прийняття такого номера) за умови відсутності інформації про такий номер у паспорті в формі </w:t>
      </w:r>
      <w:r>
        <w:rPr>
          <w:sz w:val="28"/>
          <w:szCs w:val="28"/>
          <w:lang w:val="en-US"/>
        </w:rPr>
        <w:t>ID</w:t>
      </w:r>
      <w:r>
        <w:rPr>
          <w:sz w:val="28"/>
          <w:szCs w:val="28"/>
        </w:rPr>
        <w:t>-картки</w:t>
      </w:r>
      <w:r w:rsidR="00B51933">
        <w:rPr>
          <w:sz w:val="28"/>
          <w:szCs w:val="28"/>
        </w:rPr>
        <w:t>,</w:t>
      </w:r>
      <w:r>
        <w:rPr>
          <w:sz w:val="28"/>
          <w:szCs w:val="28"/>
        </w:rPr>
        <w:t xml:space="preserve"> </w:t>
      </w:r>
      <w:r w:rsidR="00B51933">
        <w:rPr>
          <w:sz w:val="28"/>
          <w:szCs w:val="28"/>
        </w:rPr>
        <w:t>або у разі відсутності власника (співвласника) його інтереси представляє уповноважена особа за довіреністю.</w:t>
      </w:r>
    </w:p>
    <w:p w14:paraId="71D87BA7" w14:textId="77777777" w:rsidR="00AC27DC" w:rsidRDefault="00AC27DC" w:rsidP="00AC27DC">
      <w:pPr>
        <w:ind w:firstLine="708"/>
        <w:jc w:val="both"/>
        <w:rPr>
          <w:sz w:val="28"/>
          <w:szCs w:val="28"/>
        </w:rPr>
      </w:pPr>
      <w:r>
        <w:rPr>
          <w:sz w:val="28"/>
          <w:szCs w:val="28"/>
        </w:rPr>
        <w:t xml:space="preserve">б) копії правовстановлюючих документів на житло: свідоцтво про право власності або договір купівлі – продажу, дарування; свідоцтво про право на спадщину, тощо, у випадку неприватизованого житла: ордер на вселення або </w:t>
      </w:r>
      <w:r>
        <w:rPr>
          <w:sz w:val="28"/>
          <w:szCs w:val="28"/>
        </w:rPr>
        <w:lastRenderedPageBreak/>
        <w:t>довідка з Департаменту забезпечення ресурсних платежів, яка підтверджує, що квартира перебуває у комунальній власності;</w:t>
      </w:r>
    </w:p>
    <w:p w14:paraId="190CBCB1" w14:textId="27051F32" w:rsidR="00AC27DC" w:rsidRDefault="00AC27DC" w:rsidP="00AC27DC">
      <w:pPr>
        <w:pBdr>
          <w:top w:val="nil"/>
          <w:left w:val="nil"/>
          <w:bottom w:val="nil"/>
          <w:right w:val="nil"/>
          <w:between w:val="nil"/>
        </w:pBdr>
        <w:tabs>
          <w:tab w:val="left" w:pos="142"/>
          <w:tab w:val="left" w:pos="284"/>
        </w:tabs>
        <w:contextualSpacing/>
        <w:jc w:val="both"/>
        <w:rPr>
          <w:sz w:val="28"/>
          <w:szCs w:val="28"/>
        </w:rPr>
      </w:pPr>
      <w:r>
        <w:rPr>
          <w:sz w:val="28"/>
          <w:szCs w:val="28"/>
        </w:rPr>
        <w:tab/>
      </w:r>
      <w:r>
        <w:rPr>
          <w:sz w:val="28"/>
          <w:szCs w:val="28"/>
        </w:rPr>
        <w:tab/>
      </w:r>
      <w:r>
        <w:rPr>
          <w:sz w:val="28"/>
          <w:szCs w:val="28"/>
        </w:rPr>
        <w:tab/>
        <w:t>в) к</w:t>
      </w:r>
      <w:r w:rsidRPr="00197F1F">
        <w:rPr>
          <w:sz w:val="28"/>
          <w:szCs w:val="28"/>
        </w:rPr>
        <w:t>опію інформованої згоди заявника/учасника адміністративного провадження про узгодження способу та засобів зв’язку по доведенню інформації/документів у розрізі ініційованої/існуючої адміністративної процедури</w:t>
      </w:r>
      <w:r>
        <w:rPr>
          <w:sz w:val="28"/>
          <w:szCs w:val="28"/>
        </w:rPr>
        <w:t>, згідно з додатком № 2 до цього наказу</w:t>
      </w:r>
      <w:r w:rsidRPr="00197F1F">
        <w:rPr>
          <w:sz w:val="28"/>
          <w:szCs w:val="28"/>
        </w:rPr>
        <w:t>;</w:t>
      </w:r>
    </w:p>
    <w:p w14:paraId="18AF9211" w14:textId="77777777" w:rsidR="00AC27DC" w:rsidRDefault="00AC27DC" w:rsidP="00AC27DC">
      <w:pPr>
        <w:pBdr>
          <w:top w:val="nil"/>
          <w:left w:val="nil"/>
          <w:bottom w:val="nil"/>
          <w:right w:val="nil"/>
          <w:between w:val="nil"/>
        </w:pBdr>
        <w:tabs>
          <w:tab w:val="left" w:pos="142"/>
          <w:tab w:val="left" w:pos="284"/>
        </w:tabs>
        <w:contextualSpacing/>
        <w:jc w:val="both"/>
        <w:rPr>
          <w:bCs/>
          <w:sz w:val="28"/>
          <w:szCs w:val="28"/>
        </w:rPr>
      </w:pPr>
      <w:r>
        <w:rPr>
          <w:sz w:val="28"/>
          <w:szCs w:val="28"/>
        </w:rPr>
        <w:tab/>
      </w:r>
      <w:r>
        <w:rPr>
          <w:sz w:val="28"/>
          <w:szCs w:val="28"/>
        </w:rPr>
        <w:tab/>
      </w:r>
      <w:r>
        <w:rPr>
          <w:sz w:val="28"/>
          <w:szCs w:val="28"/>
        </w:rPr>
        <w:tab/>
        <w:t>г) копії документів,</w:t>
      </w:r>
      <w:r w:rsidRPr="00197F1F">
        <w:rPr>
          <w:sz w:val="28"/>
          <w:szCs w:val="28"/>
        </w:rPr>
        <w:t xml:space="preserve"> що підтверджують родинні зв’язки по першій черзі спадкування за законом та копія свідоцтва про смерть власника (</w:t>
      </w:r>
      <w:proofErr w:type="spellStart"/>
      <w:r w:rsidRPr="00197F1F">
        <w:rPr>
          <w:sz w:val="28"/>
          <w:szCs w:val="28"/>
        </w:rPr>
        <w:t>ів</w:t>
      </w:r>
      <w:proofErr w:type="spellEnd"/>
      <w:r w:rsidRPr="00197F1F">
        <w:rPr>
          <w:sz w:val="28"/>
          <w:szCs w:val="28"/>
        </w:rPr>
        <w:t xml:space="preserve">) </w:t>
      </w:r>
      <w:r>
        <w:rPr>
          <w:sz w:val="28"/>
          <w:szCs w:val="28"/>
        </w:rPr>
        <w:t xml:space="preserve">– у разі, якщо звертаються </w:t>
      </w:r>
      <w:r>
        <w:rPr>
          <w:bCs/>
          <w:sz w:val="28"/>
          <w:szCs w:val="28"/>
        </w:rPr>
        <w:t>спадкоємці</w:t>
      </w:r>
      <w:r w:rsidRPr="00E050D0">
        <w:rPr>
          <w:bCs/>
          <w:sz w:val="28"/>
          <w:szCs w:val="28"/>
        </w:rPr>
        <w:t xml:space="preserve"> першої черги за законом, які з об’єктивних причин на дату пошкодження житла, не мали можливості зареєструвати </w:t>
      </w:r>
      <w:r>
        <w:rPr>
          <w:bCs/>
          <w:sz w:val="28"/>
          <w:szCs w:val="28"/>
        </w:rPr>
        <w:t>право власності після померлого;</w:t>
      </w:r>
    </w:p>
    <w:p w14:paraId="22835FC2" w14:textId="3ABFD742" w:rsidR="00AC27DC" w:rsidRDefault="00AC27DC" w:rsidP="00AC27DC">
      <w:pPr>
        <w:pBdr>
          <w:top w:val="nil"/>
          <w:left w:val="nil"/>
          <w:bottom w:val="nil"/>
          <w:right w:val="nil"/>
          <w:between w:val="nil"/>
        </w:pBdr>
        <w:tabs>
          <w:tab w:val="left" w:pos="142"/>
          <w:tab w:val="left" w:pos="284"/>
        </w:tabs>
        <w:contextualSpacing/>
        <w:jc w:val="both"/>
        <w:rPr>
          <w:sz w:val="28"/>
          <w:szCs w:val="28"/>
        </w:rPr>
      </w:pPr>
      <w:r>
        <w:rPr>
          <w:bCs/>
          <w:sz w:val="28"/>
          <w:szCs w:val="28"/>
        </w:rPr>
        <w:tab/>
      </w:r>
      <w:r>
        <w:rPr>
          <w:bCs/>
          <w:sz w:val="28"/>
          <w:szCs w:val="28"/>
        </w:rPr>
        <w:tab/>
      </w:r>
      <w:r>
        <w:rPr>
          <w:bCs/>
          <w:sz w:val="28"/>
          <w:szCs w:val="28"/>
        </w:rPr>
        <w:tab/>
      </w:r>
      <w:r w:rsidR="00B51933">
        <w:rPr>
          <w:bCs/>
          <w:sz w:val="28"/>
          <w:szCs w:val="28"/>
        </w:rPr>
        <w:t>д</w:t>
      </w:r>
      <w:r>
        <w:rPr>
          <w:bCs/>
          <w:sz w:val="28"/>
          <w:szCs w:val="28"/>
        </w:rPr>
        <w:t xml:space="preserve">) </w:t>
      </w:r>
      <w:r>
        <w:rPr>
          <w:sz w:val="28"/>
          <w:szCs w:val="28"/>
        </w:rPr>
        <w:t>копія</w:t>
      </w:r>
      <w:r w:rsidRPr="00197F1F">
        <w:rPr>
          <w:sz w:val="28"/>
          <w:szCs w:val="28"/>
        </w:rPr>
        <w:t xml:space="preserve"> інформації про особовий рахунок уповноваженого заявника, в</w:t>
      </w:r>
      <w:r>
        <w:rPr>
          <w:sz w:val="28"/>
          <w:szCs w:val="28"/>
        </w:rPr>
        <w:t>ідкритий в банківській установі</w:t>
      </w:r>
      <w:r w:rsidR="00B51933">
        <w:rPr>
          <w:sz w:val="28"/>
          <w:szCs w:val="28"/>
        </w:rPr>
        <w:t>;</w:t>
      </w:r>
      <w:r>
        <w:rPr>
          <w:sz w:val="28"/>
          <w:szCs w:val="28"/>
        </w:rPr>
        <w:t xml:space="preserve"> </w:t>
      </w:r>
    </w:p>
    <w:p w14:paraId="79590612" w14:textId="5231DEE3" w:rsidR="00B51933" w:rsidRDefault="00B51933" w:rsidP="00AC27DC">
      <w:pPr>
        <w:pBdr>
          <w:top w:val="nil"/>
          <w:left w:val="nil"/>
          <w:bottom w:val="nil"/>
          <w:right w:val="nil"/>
          <w:between w:val="nil"/>
        </w:pBdr>
        <w:tabs>
          <w:tab w:val="left" w:pos="142"/>
          <w:tab w:val="left" w:pos="284"/>
        </w:tabs>
        <w:contextualSpacing/>
        <w:jc w:val="both"/>
        <w:rPr>
          <w:sz w:val="28"/>
          <w:szCs w:val="28"/>
        </w:rPr>
      </w:pPr>
      <w:r>
        <w:rPr>
          <w:sz w:val="28"/>
          <w:szCs w:val="28"/>
        </w:rPr>
        <w:t xml:space="preserve">          е)  </w:t>
      </w:r>
      <w:bookmarkStart w:id="3" w:name="_Hlk185006536"/>
      <w:r w:rsidR="00147A9D">
        <w:rPr>
          <w:sz w:val="28"/>
          <w:szCs w:val="28"/>
        </w:rPr>
        <w:t>заява - згода</w:t>
      </w:r>
      <w:r>
        <w:rPr>
          <w:sz w:val="28"/>
          <w:szCs w:val="28"/>
        </w:rPr>
        <w:t xml:space="preserve"> співвласника</w:t>
      </w:r>
      <w:r w:rsidR="00147A9D">
        <w:rPr>
          <w:sz w:val="28"/>
          <w:szCs w:val="28"/>
        </w:rPr>
        <w:t>/спадкоємця/наймача (</w:t>
      </w:r>
      <w:proofErr w:type="spellStart"/>
      <w:r w:rsidR="00147A9D">
        <w:rPr>
          <w:sz w:val="28"/>
          <w:szCs w:val="28"/>
        </w:rPr>
        <w:t>ів</w:t>
      </w:r>
      <w:proofErr w:type="spellEnd"/>
      <w:r w:rsidR="00147A9D">
        <w:rPr>
          <w:sz w:val="28"/>
          <w:szCs w:val="28"/>
        </w:rPr>
        <w:t>)</w:t>
      </w:r>
      <w:r>
        <w:rPr>
          <w:sz w:val="28"/>
          <w:szCs w:val="28"/>
        </w:rPr>
        <w:t xml:space="preserve"> </w:t>
      </w:r>
      <w:bookmarkEnd w:id="3"/>
      <w:r>
        <w:rPr>
          <w:sz w:val="28"/>
          <w:szCs w:val="28"/>
        </w:rPr>
        <w:t xml:space="preserve">(додаток 3). </w:t>
      </w:r>
    </w:p>
    <w:p w14:paraId="24FD5731" w14:textId="00AEBC26" w:rsidR="00AC27DC" w:rsidRPr="00566B56" w:rsidRDefault="008A6F42" w:rsidP="00AC27DC">
      <w:pPr>
        <w:ind w:firstLine="708"/>
        <w:jc w:val="both"/>
        <w:rPr>
          <w:sz w:val="28"/>
          <w:szCs w:val="28"/>
        </w:rPr>
      </w:pPr>
      <w:r>
        <w:rPr>
          <w:sz w:val="28"/>
          <w:szCs w:val="28"/>
        </w:rPr>
        <w:t>7</w:t>
      </w:r>
      <w:r w:rsidR="00AC27DC">
        <w:rPr>
          <w:sz w:val="28"/>
          <w:szCs w:val="28"/>
        </w:rPr>
        <w:t>. Комісія, у строк до 3</w:t>
      </w:r>
      <w:r w:rsidR="00996ED7">
        <w:rPr>
          <w:sz w:val="28"/>
          <w:szCs w:val="28"/>
        </w:rPr>
        <w:t xml:space="preserve"> (трьох) </w:t>
      </w:r>
      <w:r w:rsidR="00AC27DC">
        <w:rPr>
          <w:sz w:val="28"/>
          <w:szCs w:val="28"/>
        </w:rPr>
        <w:t xml:space="preserve">днів, після передачі </w:t>
      </w:r>
      <w:r w:rsidR="00AC27DC">
        <w:rPr>
          <w:bCs/>
          <w:sz w:val="28"/>
          <w:szCs w:val="28"/>
        </w:rPr>
        <w:t>Відділом</w:t>
      </w:r>
      <w:r w:rsidR="00AC27DC" w:rsidRPr="00F219C9">
        <w:rPr>
          <w:bCs/>
          <w:sz w:val="28"/>
          <w:szCs w:val="28"/>
        </w:rPr>
        <w:t xml:space="preserve"> з питань відновлення майна на території громади Сумської міської ради</w:t>
      </w:r>
      <w:r w:rsidR="00AC27DC">
        <w:rPr>
          <w:bCs/>
          <w:sz w:val="28"/>
          <w:szCs w:val="28"/>
        </w:rPr>
        <w:t xml:space="preserve"> повного пакету документів та проведення необхідного обстеження і склад</w:t>
      </w:r>
      <w:r w:rsidR="00566B56">
        <w:rPr>
          <w:bCs/>
          <w:sz w:val="28"/>
          <w:szCs w:val="28"/>
        </w:rPr>
        <w:t>еного</w:t>
      </w:r>
      <w:r w:rsidR="00AC27DC">
        <w:rPr>
          <w:bCs/>
          <w:sz w:val="28"/>
          <w:szCs w:val="28"/>
        </w:rPr>
        <w:t xml:space="preserve"> відповідного акту, визначає розмір матеріальної допомоги, з розрахунку вартості </w:t>
      </w:r>
      <w:r w:rsidR="00AC27DC">
        <w:rPr>
          <w:sz w:val="28"/>
          <w:szCs w:val="28"/>
        </w:rPr>
        <w:t>усередненої вартості (ціни) в Сумській області на основні будівельні матеріали, вироби, конструкції та витрати, пов’язані з відновленням станом на 01.09.2024 («Ціноутворення у будівництві» збірник офіційних документів та роз’яснень вересень 2024 № 9), а саме: металопластикові блоки віконні за 1 (один) м</w:t>
      </w:r>
      <w:r w:rsidR="00AC27DC">
        <w:rPr>
          <w:sz w:val="28"/>
          <w:szCs w:val="28"/>
          <w:vertAlign w:val="superscript"/>
        </w:rPr>
        <w:t>2</w:t>
      </w:r>
      <w:r w:rsidR="00AC27DC">
        <w:rPr>
          <w:sz w:val="28"/>
          <w:szCs w:val="28"/>
        </w:rPr>
        <w:t xml:space="preserve"> – 4 400,00 грн.; металопластикові блоки дверні балконні за 1 (один) м</w:t>
      </w:r>
      <w:r w:rsidR="00AC27DC">
        <w:rPr>
          <w:sz w:val="28"/>
          <w:szCs w:val="28"/>
          <w:vertAlign w:val="superscript"/>
        </w:rPr>
        <w:t>2</w:t>
      </w:r>
      <w:r w:rsidR="00AC27DC">
        <w:rPr>
          <w:sz w:val="28"/>
          <w:szCs w:val="28"/>
        </w:rPr>
        <w:t xml:space="preserve"> – 4 700,00 грн.</w:t>
      </w:r>
      <w:r w:rsidR="00566B56">
        <w:rPr>
          <w:sz w:val="28"/>
          <w:szCs w:val="28"/>
        </w:rPr>
        <w:t>,</w:t>
      </w:r>
      <w:r w:rsidR="005119CA">
        <w:rPr>
          <w:sz w:val="28"/>
          <w:szCs w:val="28"/>
        </w:rPr>
        <w:t xml:space="preserve"> та </w:t>
      </w:r>
      <w:r w:rsidR="00566B56">
        <w:rPr>
          <w:sz w:val="28"/>
          <w:szCs w:val="28"/>
        </w:rPr>
        <w:t>встановлен</w:t>
      </w:r>
      <w:r w:rsidR="002170A3">
        <w:rPr>
          <w:sz w:val="28"/>
          <w:szCs w:val="28"/>
        </w:rPr>
        <w:t>их</w:t>
      </w:r>
      <w:r w:rsidR="00566B56">
        <w:rPr>
          <w:sz w:val="28"/>
          <w:szCs w:val="28"/>
        </w:rPr>
        <w:t xml:space="preserve"> усереднен</w:t>
      </w:r>
      <w:r w:rsidR="002170A3">
        <w:rPr>
          <w:sz w:val="28"/>
          <w:szCs w:val="28"/>
        </w:rPr>
        <w:t>их</w:t>
      </w:r>
      <w:r w:rsidR="00566B56">
        <w:rPr>
          <w:sz w:val="28"/>
          <w:szCs w:val="28"/>
        </w:rPr>
        <w:t xml:space="preserve"> розмір</w:t>
      </w:r>
      <w:r w:rsidR="00AB15BE">
        <w:rPr>
          <w:sz w:val="28"/>
          <w:szCs w:val="28"/>
        </w:rPr>
        <w:t>ів</w:t>
      </w:r>
      <w:r w:rsidR="00566B56">
        <w:rPr>
          <w:sz w:val="28"/>
          <w:szCs w:val="28"/>
        </w:rPr>
        <w:t xml:space="preserve"> вікон та балконних блоків, з урахуванням похибки, яка складає, не більше 3%, а саме вікно двостулкове –       2 м</w:t>
      </w:r>
      <w:r w:rsidR="00566B56" w:rsidRPr="00566B56">
        <w:rPr>
          <w:sz w:val="28"/>
          <w:szCs w:val="28"/>
          <w:vertAlign w:val="superscript"/>
        </w:rPr>
        <w:t>2</w:t>
      </w:r>
      <w:r w:rsidR="00566B56">
        <w:rPr>
          <w:sz w:val="28"/>
          <w:szCs w:val="28"/>
        </w:rPr>
        <w:t xml:space="preserve">; вікно </w:t>
      </w:r>
      <w:proofErr w:type="spellStart"/>
      <w:r w:rsidR="00566B56">
        <w:rPr>
          <w:sz w:val="28"/>
          <w:szCs w:val="28"/>
        </w:rPr>
        <w:t>трьохстулкове</w:t>
      </w:r>
      <w:proofErr w:type="spellEnd"/>
      <w:r w:rsidR="00566B56">
        <w:rPr>
          <w:sz w:val="28"/>
          <w:szCs w:val="28"/>
        </w:rPr>
        <w:t xml:space="preserve"> – 3 м</w:t>
      </w:r>
      <w:r w:rsidR="00566B56" w:rsidRPr="00566B56">
        <w:rPr>
          <w:sz w:val="28"/>
          <w:szCs w:val="28"/>
          <w:vertAlign w:val="superscript"/>
        </w:rPr>
        <w:t>2</w:t>
      </w:r>
      <w:r w:rsidR="00566B56">
        <w:rPr>
          <w:sz w:val="28"/>
          <w:szCs w:val="28"/>
        </w:rPr>
        <w:t>; балконний блок – 3 м</w:t>
      </w:r>
      <w:r w:rsidR="00566B56" w:rsidRPr="00566B56">
        <w:rPr>
          <w:sz w:val="28"/>
          <w:szCs w:val="28"/>
          <w:vertAlign w:val="superscript"/>
        </w:rPr>
        <w:t>2</w:t>
      </w:r>
      <w:r w:rsidR="00566B56">
        <w:rPr>
          <w:sz w:val="28"/>
          <w:szCs w:val="28"/>
        </w:rPr>
        <w:t>.</w:t>
      </w:r>
    </w:p>
    <w:p w14:paraId="69DD8FAD" w14:textId="6EC079A8" w:rsidR="00AC27DC" w:rsidRDefault="008A6F42" w:rsidP="00AC27DC">
      <w:pPr>
        <w:ind w:firstLine="708"/>
        <w:jc w:val="both"/>
        <w:rPr>
          <w:sz w:val="28"/>
          <w:szCs w:val="28"/>
        </w:rPr>
      </w:pPr>
      <w:r>
        <w:rPr>
          <w:sz w:val="28"/>
          <w:szCs w:val="28"/>
        </w:rPr>
        <w:t>8</w:t>
      </w:r>
      <w:r w:rsidR="00AC27DC">
        <w:rPr>
          <w:sz w:val="28"/>
          <w:szCs w:val="28"/>
        </w:rPr>
        <w:t xml:space="preserve">. Протягом </w:t>
      </w:r>
      <w:r w:rsidR="0090062E">
        <w:rPr>
          <w:sz w:val="28"/>
          <w:szCs w:val="28"/>
        </w:rPr>
        <w:t xml:space="preserve">3 </w:t>
      </w:r>
      <w:r w:rsidR="00AC27DC">
        <w:rPr>
          <w:sz w:val="28"/>
          <w:szCs w:val="28"/>
        </w:rPr>
        <w:t>(</w:t>
      </w:r>
      <w:r w:rsidR="0090062E">
        <w:rPr>
          <w:sz w:val="28"/>
          <w:szCs w:val="28"/>
        </w:rPr>
        <w:t>трьох</w:t>
      </w:r>
      <w:r w:rsidR="00AC27DC">
        <w:rPr>
          <w:sz w:val="28"/>
          <w:szCs w:val="28"/>
        </w:rPr>
        <w:t xml:space="preserve">) робочих днів, після ухвалення Комісією рішення про надання матеріальної допомоги, витяг з резолютивної частини протоколу засідання Комісії, який містить затверджений список осіб для виплати допомоги, розмір матеріальної допомоги, уповноважену особу отримувача матеріальної допомоги та рахунок на який слід перераховувати кошти, спрямовується до Департаменту соціального захисту населення Сумської міської ради, який є головним розпорядником бюджетних коштів по виплаті матеріальної допомоги.  </w:t>
      </w:r>
    </w:p>
    <w:p w14:paraId="73DDCEE3" w14:textId="0D12E13E" w:rsidR="00AC27DC" w:rsidRDefault="008F0434" w:rsidP="00AC27DC">
      <w:pPr>
        <w:ind w:right="-108" w:firstLine="708"/>
        <w:jc w:val="both"/>
        <w:outlineLvl w:val="0"/>
        <w:rPr>
          <w:sz w:val="28"/>
          <w:szCs w:val="28"/>
        </w:rPr>
      </w:pPr>
      <w:r>
        <w:rPr>
          <w:sz w:val="28"/>
          <w:szCs w:val="28"/>
        </w:rPr>
        <w:t>9</w:t>
      </w:r>
      <w:r w:rsidR="00AC27DC">
        <w:rPr>
          <w:sz w:val="28"/>
          <w:szCs w:val="28"/>
        </w:rPr>
        <w:t xml:space="preserve">. Фінансування матеріальної допомоги здійснюється Департаментом фінансів, економіки та інвестицій Сумської міської ради на підставі розпорядження начальника Сумської </w:t>
      </w:r>
      <w:r w:rsidR="002170A3">
        <w:rPr>
          <w:sz w:val="28"/>
          <w:szCs w:val="28"/>
        </w:rPr>
        <w:t xml:space="preserve">міської </w:t>
      </w:r>
      <w:r w:rsidR="00AC27DC">
        <w:rPr>
          <w:sz w:val="28"/>
          <w:szCs w:val="28"/>
        </w:rPr>
        <w:t>військової адміністрації та пропозицій на фінансування, наданих Департаментом за рахунок коштів субвенції</w:t>
      </w:r>
      <w:r w:rsidR="00996ED7">
        <w:rPr>
          <w:sz w:val="28"/>
          <w:szCs w:val="28"/>
        </w:rPr>
        <w:t>,</w:t>
      </w:r>
      <w:r w:rsidR="00AC27DC">
        <w:rPr>
          <w:sz w:val="28"/>
          <w:szCs w:val="28"/>
        </w:rPr>
        <w:t xml:space="preserve"> з бюджету Сумської міської територіальної громади та інших </w:t>
      </w:r>
      <w:r w:rsidR="00996ED7">
        <w:rPr>
          <w:sz w:val="28"/>
          <w:szCs w:val="28"/>
        </w:rPr>
        <w:t xml:space="preserve">незаборонених </w:t>
      </w:r>
      <w:r w:rsidR="00D66F08">
        <w:rPr>
          <w:sz w:val="28"/>
          <w:szCs w:val="28"/>
        </w:rPr>
        <w:t xml:space="preserve"> законодавством України </w:t>
      </w:r>
      <w:r w:rsidR="00AC27DC">
        <w:rPr>
          <w:sz w:val="28"/>
          <w:szCs w:val="28"/>
        </w:rPr>
        <w:t xml:space="preserve">джерел. </w:t>
      </w:r>
    </w:p>
    <w:p w14:paraId="7721394A" w14:textId="1C55F9B9" w:rsidR="00B12FF2" w:rsidRDefault="008F0434" w:rsidP="00B12FF2">
      <w:pPr>
        <w:ind w:right="-108" w:firstLine="708"/>
        <w:jc w:val="both"/>
        <w:outlineLvl w:val="0"/>
        <w:rPr>
          <w:sz w:val="28"/>
          <w:szCs w:val="28"/>
        </w:rPr>
      </w:pPr>
      <w:r>
        <w:rPr>
          <w:sz w:val="28"/>
          <w:szCs w:val="28"/>
        </w:rPr>
        <w:t>10</w:t>
      </w:r>
      <w:r w:rsidR="00AC27DC">
        <w:rPr>
          <w:sz w:val="28"/>
          <w:szCs w:val="28"/>
        </w:rPr>
        <w:t xml:space="preserve">. Департамент соціального захисту населення Сумської міської ради протягом 10 (десяти) днів з дати перерахування матеріальної допомоги на рахунок заявника повідомляє </w:t>
      </w:r>
      <w:r w:rsidR="00E76B17">
        <w:rPr>
          <w:bCs/>
          <w:sz w:val="28"/>
          <w:szCs w:val="28"/>
        </w:rPr>
        <w:t>Відділ</w:t>
      </w:r>
      <w:r w:rsidR="00E76B17" w:rsidRPr="00F219C9">
        <w:rPr>
          <w:bCs/>
          <w:sz w:val="28"/>
          <w:szCs w:val="28"/>
        </w:rPr>
        <w:t xml:space="preserve"> з питань відновлення майна на території громади Сумської міської ради</w:t>
      </w:r>
      <w:r w:rsidR="00E76B17">
        <w:rPr>
          <w:bCs/>
          <w:sz w:val="28"/>
          <w:szCs w:val="28"/>
        </w:rPr>
        <w:t xml:space="preserve"> </w:t>
      </w:r>
      <w:r w:rsidR="00AC27DC">
        <w:rPr>
          <w:sz w:val="28"/>
          <w:szCs w:val="28"/>
        </w:rPr>
        <w:t>та Департамент інфраструктури міста Сумської міської ради про здійснені виплати, який веде окремий облік осіб, які отримали допомогу.</w:t>
      </w:r>
    </w:p>
    <w:p w14:paraId="03CB0221" w14:textId="34D12B82" w:rsidR="00FF65E6" w:rsidRDefault="00FF65E6" w:rsidP="00147A9D">
      <w:pPr>
        <w:pBdr>
          <w:top w:val="nil"/>
          <w:left w:val="nil"/>
          <w:bottom w:val="nil"/>
          <w:right w:val="nil"/>
          <w:between w:val="nil"/>
        </w:pBdr>
        <w:tabs>
          <w:tab w:val="left" w:pos="142"/>
          <w:tab w:val="left" w:pos="284"/>
        </w:tabs>
        <w:ind w:firstLine="567"/>
        <w:contextualSpacing/>
        <w:jc w:val="both"/>
        <w:rPr>
          <w:sz w:val="28"/>
          <w:szCs w:val="28"/>
        </w:rPr>
      </w:pPr>
      <w:r>
        <w:rPr>
          <w:sz w:val="28"/>
          <w:szCs w:val="28"/>
        </w:rPr>
        <w:lastRenderedPageBreak/>
        <w:t xml:space="preserve"> 11. </w:t>
      </w:r>
      <w:r w:rsidRPr="00FF65E6">
        <w:rPr>
          <w:sz w:val="28"/>
          <w:szCs w:val="28"/>
        </w:rPr>
        <w:t xml:space="preserve">Заявник після отримання та використання одноразової матеріальної допомоги для самостійного відновлення вікон та балконних блоків повинен повідомити відділ </w:t>
      </w:r>
      <w:r w:rsidRPr="00FF65E6">
        <w:rPr>
          <w:bCs/>
          <w:sz w:val="28"/>
          <w:szCs w:val="28"/>
        </w:rPr>
        <w:t>з питань відновлення майна на території громади Сумської міської ради через відділ публічної інформації (майдан Незалежності 2</w:t>
      </w:r>
      <w:r w:rsidR="00147A9D">
        <w:rPr>
          <w:bCs/>
          <w:sz w:val="28"/>
          <w:szCs w:val="28"/>
        </w:rPr>
        <w:t xml:space="preserve">, </w:t>
      </w:r>
      <w:proofErr w:type="spellStart"/>
      <w:r w:rsidR="00147A9D">
        <w:rPr>
          <w:bCs/>
          <w:sz w:val="28"/>
          <w:szCs w:val="28"/>
        </w:rPr>
        <w:t>каб</w:t>
      </w:r>
      <w:proofErr w:type="spellEnd"/>
      <w:r w:rsidR="00147A9D">
        <w:rPr>
          <w:bCs/>
          <w:sz w:val="28"/>
          <w:szCs w:val="28"/>
        </w:rPr>
        <w:t>. 14</w:t>
      </w:r>
      <w:r w:rsidRPr="00FF65E6">
        <w:rPr>
          <w:bCs/>
          <w:sz w:val="28"/>
          <w:szCs w:val="28"/>
        </w:rPr>
        <w:t>) написавши заяву довільної форми.</w:t>
      </w:r>
    </w:p>
    <w:p w14:paraId="3E2336B4" w14:textId="656ABC1F" w:rsidR="00AC27DC" w:rsidRDefault="00AC27DC" w:rsidP="00AC27DC">
      <w:pPr>
        <w:ind w:right="-108" w:firstLine="567"/>
        <w:jc w:val="both"/>
        <w:outlineLvl w:val="0"/>
        <w:rPr>
          <w:sz w:val="28"/>
          <w:szCs w:val="28"/>
        </w:rPr>
      </w:pPr>
      <w:r>
        <w:rPr>
          <w:sz w:val="28"/>
          <w:szCs w:val="28"/>
        </w:rPr>
        <w:t>1</w:t>
      </w:r>
      <w:r w:rsidR="00FF65E6">
        <w:rPr>
          <w:sz w:val="28"/>
          <w:szCs w:val="28"/>
        </w:rPr>
        <w:t>2</w:t>
      </w:r>
      <w:r>
        <w:rPr>
          <w:sz w:val="28"/>
          <w:szCs w:val="28"/>
        </w:rPr>
        <w:t xml:space="preserve">. </w:t>
      </w:r>
      <w:r w:rsidRPr="004668FC">
        <w:rPr>
          <w:sz w:val="28"/>
          <w:szCs w:val="28"/>
        </w:rPr>
        <w:t xml:space="preserve">Даний наказ набирає чинності з дня його </w:t>
      </w:r>
      <w:r>
        <w:rPr>
          <w:sz w:val="28"/>
          <w:szCs w:val="28"/>
        </w:rPr>
        <w:t>прийняття</w:t>
      </w:r>
      <w:r w:rsidRPr="004668FC">
        <w:rPr>
          <w:sz w:val="28"/>
          <w:szCs w:val="28"/>
        </w:rPr>
        <w:t>.</w:t>
      </w:r>
    </w:p>
    <w:p w14:paraId="291FD50E" w14:textId="3BB42C8C" w:rsidR="00AC27DC" w:rsidRPr="00DF7FC3" w:rsidRDefault="00DA2694" w:rsidP="00DA2694">
      <w:pPr>
        <w:ind w:right="-108" w:firstLine="567"/>
        <w:jc w:val="both"/>
        <w:outlineLvl w:val="0"/>
        <w:rPr>
          <w:sz w:val="28"/>
          <w:szCs w:val="28"/>
        </w:rPr>
      </w:pPr>
      <w:r>
        <w:rPr>
          <w:sz w:val="28"/>
          <w:szCs w:val="28"/>
        </w:rPr>
        <w:t>1</w:t>
      </w:r>
      <w:r w:rsidR="00FF65E6">
        <w:rPr>
          <w:sz w:val="28"/>
          <w:szCs w:val="28"/>
        </w:rPr>
        <w:t>3</w:t>
      </w:r>
      <w:r w:rsidR="00AC27DC">
        <w:rPr>
          <w:sz w:val="28"/>
          <w:szCs w:val="28"/>
        </w:rPr>
        <w:t>.</w:t>
      </w:r>
      <w:r w:rsidR="00AC27DC" w:rsidRPr="00F07182">
        <w:rPr>
          <w:sz w:val="28"/>
          <w:szCs w:val="28"/>
        </w:rPr>
        <w:t xml:space="preserve"> Контроль за виконанням цього наказу залишаю за собою. </w:t>
      </w:r>
    </w:p>
    <w:p w14:paraId="453D3714" w14:textId="77777777" w:rsidR="00AC27DC" w:rsidRDefault="00AC27DC" w:rsidP="00AC27DC">
      <w:pPr>
        <w:rPr>
          <w:sz w:val="28"/>
          <w:szCs w:val="28"/>
        </w:rPr>
      </w:pPr>
    </w:p>
    <w:p w14:paraId="79795B4D" w14:textId="77777777" w:rsidR="00DA2694" w:rsidRPr="00DF7FC3" w:rsidRDefault="00DA2694" w:rsidP="00AC27DC">
      <w:pPr>
        <w:rPr>
          <w:sz w:val="28"/>
          <w:szCs w:val="28"/>
        </w:rPr>
      </w:pPr>
    </w:p>
    <w:p w14:paraId="07B0ACB0" w14:textId="3FB08CBD" w:rsidR="00B61A34" w:rsidRPr="00DA2694" w:rsidRDefault="00AC27DC" w:rsidP="00DA2694">
      <w:pPr>
        <w:pStyle w:val="a3"/>
        <w:jc w:val="both"/>
        <w:outlineLvl w:val="0"/>
        <w:rPr>
          <w:szCs w:val="28"/>
        </w:rPr>
      </w:pPr>
      <w:r w:rsidRPr="00DF7FC3">
        <w:rPr>
          <w:szCs w:val="28"/>
        </w:rPr>
        <w:t xml:space="preserve">Начальник                                                           </w:t>
      </w:r>
      <w:r w:rsidR="008F0434">
        <w:rPr>
          <w:szCs w:val="28"/>
        </w:rPr>
        <w:t xml:space="preserve">        </w:t>
      </w:r>
      <w:r w:rsidRPr="00DF7FC3">
        <w:rPr>
          <w:szCs w:val="28"/>
        </w:rPr>
        <w:t xml:space="preserve">   Сергій КРИВОШЕЄНКО</w:t>
      </w:r>
    </w:p>
    <w:sectPr w:rsidR="00B61A34" w:rsidRPr="00DA2694" w:rsidSect="00F60AD7">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7AA2"/>
    <w:multiLevelType w:val="multilevel"/>
    <w:tmpl w:val="99F4C76A"/>
    <w:lvl w:ilvl="0">
      <w:start w:val="1"/>
      <w:numFmt w:val="decimal"/>
      <w:lvlText w:val="%1."/>
      <w:lvlJc w:val="left"/>
      <w:pPr>
        <w:ind w:left="10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17820473"/>
    <w:multiLevelType w:val="multilevel"/>
    <w:tmpl w:val="C97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C45C1"/>
    <w:multiLevelType w:val="hybridMultilevel"/>
    <w:tmpl w:val="0546A8BE"/>
    <w:lvl w:ilvl="0" w:tplc="279ACCD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F134297"/>
    <w:multiLevelType w:val="hybridMultilevel"/>
    <w:tmpl w:val="75105ACA"/>
    <w:lvl w:ilvl="0" w:tplc="09A09806">
      <w:start w:val="1"/>
      <w:numFmt w:val="decimal"/>
      <w:lvlText w:val="%1."/>
      <w:lvlJc w:val="left"/>
      <w:pPr>
        <w:tabs>
          <w:tab w:val="num" w:pos="1830"/>
        </w:tabs>
        <w:ind w:left="1830" w:hanging="111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15:restartNumberingAfterBreak="0">
    <w:nsid w:val="234A775A"/>
    <w:multiLevelType w:val="hybridMultilevel"/>
    <w:tmpl w:val="A5449DE4"/>
    <w:lvl w:ilvl="0" w:tplc="CF9AF3B2">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4D3585"/>
    <w:multiLevelType w:val="hybridMultilevel"/>
    <w:tmpl w:val="23CCA256"/>
    <w:lvl w:ilvl="0" w:tplc="3878B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FEA5235"/>
    <w:multiLevelType w:val="hybridMultilevel"/>
    <w:tmpl w:val="5EF2F806"/>
    <w:lvl w:ilvl="0" w:tplc="007AAF52">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051C0"/>
    <w:multiLevelType w:val="multilevel"/>
    <w:tmpl w:val="FF6E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70EE8"/>
    <w:multiLevelType w:val="hybridMultilevel"/>
    <w:tmpl w:val="D92633A6"/>
    <w:lvl w:ilvl="0" w:tplc="DC3A5D08">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1081472"/>
    <w:multiLevelType w:val="multilevel"/>
    <w:tmpl w:val="CB40DA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F2B6B5A"/>
    <w:multiLevelType w:val="hybridMultilevel"/>
    <w:tmpl w:val="0F54904E"/>
    <w:lvl w:ilvl="0" w:tplc="8A44EA6A">
      <w:start w:val="2"/>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B6B6597"/>
    <w:multiLevelType w:val="multilevel"/>
    <w:tmpl w:val="37D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3A0597"/>
    <w:multiLevelType w:val="hybridMultilevel"/>
    <w:tmpl w:val="BD5AD30A"/>
    <w:lvl w:ilvl="0" w:tplc="B1DA86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B1C3F6A"/>
    <w:multiLevelType w:val="hybridMultilevel"/>
    <w:tmpl w:val="C608DA88"/>
    <w:lvl w:ilvl="0" w:tplc="B1DA8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86607338">
    <w:abstractNumId w:val="7"/>
  </w:num>
  <w:num w:numId="2" w16cid:durableId="865404587">
    <w:abstractNumId w:val="3"/>
  </w:num>
  <w:num w:numId="3" w16cid:durableId="279411926">
    <w:abstractNumId w:val="6"/>
  </w:num>
  <w:num w:numId="4" w16cid:durableId="1673987279">
    <w:abstractNumId w:val="9"/>
  </w:num>
  <w:num w:numId="5" w16cid:durableId="96606106">
    <w:abstractNumId w:val="13"/>
  </w:num>
  <w:num w:numId="6" w16cid:durableId="1724479442">
    <w:abstractNumId w:val="12"/>
  </w:num>
  <w:num w:numId="7" w16cid:durableId="2058583191">
    <w:abstractNumId w:val="10"/>
  </w:num>
  <w:num w:numId="8" w16cid:durableId="860702742">
    <w:abstractNumId w:val="5"/>
  </w:num>
  <w:num w:numId="9" w16cid:durableId="576129767">
    <w:abstractNumId w:val="4"/>
  </w:num>
  <w:num w:numId="10" w16cid:durableId="374623504">
    <w:abstractNumId w:val="8"/>
  </w:num>
  <w:num w:numId="11" w16cid:durableId="1026711857">
    <w:abstractNumId w:val="1"/>
  </w:num>
  <w:num w:numId="12" w16cid:durableId="904414580">
    <w:abstractNumId w:val="11"/>
  </w:num>
  <w:num w:numId="13" w16cid:durableId="1745641829">
    <w:abstractNumId w:val="2"/>
  </w:num>
  <w:num w:numId="14" w16cid:durableId="87631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C3"/>
    <w:rsid w:val="00010BFA"/>
    <w:rsid w:val="000928C7"/>
    <w:rsid w:val="000A0B8E"/>
    <w:rsid w:val="000B2F83"/>
    <w:rsid w:val="000B4F92"/>
    <w:rsid w:val="000D1CC7"/>
    <w:rsid w:val="0013787C"/>
    <w:rsid w:val="0014077A"/>
    <w:rsid w:val="00147A9D"/>
    <w:rsid w:val="0015011E"/>
    <w:rsid w:val="001627BB"/>
    <w:rsid w:val="00166F87"/>
    <w:rsid w:val="00170C55"/>
    <w:rsid w:val="00171AB7"/>
    <w:rsid w:val="00176C2C"/>
    <w:rsid w:val="00181B65"/>
    <w:rsid w:val="00197C69"/>
    <w:rsid w:val="001B6B56"/>
    <w:rsid w:val="00201C4A"/>
    <w:rsid w:val="00210E49"/>
    <w:rsid w:val="002170A3"/>
    <w:rsid w:val="00221D18"/>
    <w:rsid w:val="00287713"/>
    <w:rsid w:val="002A1283"/>
    <w:rsid w:val="002A2FF2"/>
    <w:rsid w:val="002D1FA3"/>
    <w:rsid w:val="00301C00"/>
    <w:rsid w:val="00301D5F"/>
    <w:rsid w:val="003025CB"/>
    <w:rsid w:val="00302D29"/>
    <w:rsid w:val="003053CE"/>
    <w:rsid w:val="003147B7"/>
    <w:rsid w:val="003337C3"/>
    <w:rsid w:val="00335B20"/>
    <w:rsid w:val="00342F47"/>
    <w:rsid w:val="00343E0D"/>
    <w:rsid w:val="003467A3"/>
    <w:rsid w:val="003522B1"/>
    <w:rsid w:val="0035478A"/>
    <w:rsid w:val="003642ED"/>
    <w:rsid w:val="00380F48"/>
    <w:rsid w:val="0038108A"/>
    <w:rsid w:val="00381292"/>
    <w:rsid w:val="00386A5B"/>
    <w:rsid w:val="003A2210"/>
    <w:rsid w:val="003A550A"/>
    <w:rsid w:val="003B0A5B"/>
    <w:rsid w:val="003B4789"/>
    <w:rsid w:val="003B48C3"/>
    <w:rsid w:val="003B7601"/>
    <w:rsid w:val="003D25C9"/>
    <w:rsid w:val="003E2EAE"/>
    <w:rsid w:val="003E7BD6"/>
    <w:rsid w:val="003F068E"/>
    <w:rsid w:val="003F2901"/>
    <w:rsid w:val="00403547"/>
    <w:rsid w:val="0040637C"/>
    <w:rsid w:val="00413EA0"/>
    <w:rsid w:val="004305A6"/>
    <w:rsid w:val="0046609B"/>
    <w:rsid w:val="00492070"/>
    <w:rsid w:val="004A35F2"/>
    <w:rsid w:val="004B0675"/>
    <w:rsid w:val="004B2D89"/>
    <w:rsid w:val="004D7797"/>
    <w:rsid w:val="004E61D7"/>
    <w:rsid w:val="004F01F6"/>
    <w:rsid w:val="004F0DD0"/>
    <w:rsid w:val="005052D0"/>
    <w:rsid w:val="005119CA"/>
    <w:rsid w:val="00517ECA"/>
    <w:rsid w:val="005248D3"/>
    <w:rsid w:val="00532F07"/>
    <w:rsid w:val="005512D3"/>
    <w:rsid w:val="00566B56"/>
    <w:rsid w:val="0057300C"/>
    <w:rsid w:val="00585290"/>
    <w:rsid w:val="005A07BC"/>
    <w:rsid w:val="005A6CF6"/>
    <w:rsid w:val="005B24DF"/>
    <w:rsid w:val="005D0C82"/>
    <w:rsid w:val="005D5865"/>
    <w:rsid w:val="005F0293"/>
    <w:rsid w:val="005F240F"/>
    <w:rsid w:val="006072BC"/>
    <w:rsid w:val="00613B2C"/>
    <w:rsid w:val="006375C4"/>
    <w:rsid w:val="00647DC2"/>
    <w:rsid w:val="00653113"/>
    <w:rsid w:val="006568AA"/>
    <w:rsid w:val="00656A98"/>
    <w:rsid w:val="00662490"/>
    <w:rsid w:val="00666C29"/>
    <w:rsid w:val="00672A46"/>
    <w:rsid w:val="00691176"/>
    <w:rsid w:val="006B2E32"/>
    <w:rsid w:val="006C3421"/>
    <w:rsid w:val="006C77F1"/>
    <w:rsid w:val="006D070E"/>
    <w:rsid w:val="006D2239"/>
    <w:rsid w:val="006F51E7"/>
    <w:rsid w:val="00731114"/>
    <w:rsid w:val="00733C32"/>
    <w:rsid w:val="00745DE4"/>
    <w:rsid w:val="007542F6"/>
    <w:rsid w:val="0076295A"/>
    <w:rsid w:val="00763A46"/>
    <w:rsid w:val="007641B4"/>
    <w:rsid w:val="007658C7"/>
    <w:rsid w:val="0078346C"/>
    <w:rsid w:val="007867A2"/>
    <w:rsid w:val="007B5863"/>
    <w:rsid w:val="007C5B8A"/>
    <w:rsid w:val="007D1849"/>
    <w:rsid w:val="00804BBB"/>
    <w:rsid w:val="008055D6"/>
    <w:rsid w:val="00825F5F"/>
    <w:rsid w:val="00847C00"/>
    <w:rsid w:val="00856A01"/>
    <w:rsid w:val="0086080F"/>
    <w:rsid w:val="00861B91"/>
    <w:rsid w:val="00886883"/>
    <w:rsid w:val="0088758E"/>
    <w:rsid w:val="008A1DD9"/>
    <w:rsid w:val="008A6F42"/>
    <w:rsid w:val="008B3E11"/>
    <w:rsid w:val="008C4F75"/>
    <w:rsid w:val="008D54D6"/>
    <w:rsid w:val="008F0434"/>
    <w:rsid w:val="00900338"/>
    <w:rsid w:val="0090062E"/>
    <w:rsid w:val="00913CC2"/>
    <w:rsid w:val="00927A59"/>
    <w:rsid w:val="00936B09"/>
    <w:rsid w:val="00994FC7"/>
    <w:rsid w:val="00996ED7"/>
    <w:rsid w:val="009B2B01"/>
    <w:rsid w:val="009E2735"/>
    <w:rsid w:val="00A0747C"/>
    <w:rsid w:val="00A162ED"/>
    <w:rsid w:val="00A34AF3"/>
    <w:rsid w:val="00A35A80"/>
    <w:rsid w:val="00A77B0E"/>
    <w:rsid w:val="00A80B81"/>
    <w:rsid w:val="00A913DE"/>
    <w:rsid w:val="00AB15BE"/>
    <w:rsid w:val="00AC27DC"/>
    <w:rsid w:val="00AC5F65"/>
    <w:rsid w:val="00AE702E"/>
    <w:rsid w:val="00AF3D84"/>
    <w:rsid w:val="00B04C1D"/>
    <w:rsid w:val="00B12FF2"/>
    <w:rsid w:val="00B22F54"/>
    <w:rsid w:val="00B27898"/>
    <w:rsid w:val="00B401D5"/>
    <w:rsid w:val="00B4603B"/>
    <w:rsid w:val="00B51933"/>
    <w:rsid w:val="00B61A34"/>
    <w:rsid w:val="00B63D81"/>
    <w:rsid w:val="00B67E9F"/>
    <w:rsid w:val="00B7357E"/>
    <w:rsid w:val="00B92190"/>
    <w:rsid w:val="00B93DE7"/>
    <w:rsid w:val="00BC2A85"/>
    <w:rsid w:val="00BC3EC4"/>
    <w:rsid w:val="00BE0388"/>
    <w:rsid w:val="00BF27B5"/>
    <w:rsid w:val="00C114D0"/>
    <w:rsid w:val="00C24245"/>
    <w:rsid w:val="00C2433A"/>
    <w:rsid w:val="00C51594"/>
    <w:rsid w:val="00C57604"/>
    <w:rsid w:val="00C61E13"/>
    <w:rsid w:val="00C90688"/>
    <w:rsid w:val="00CB2595"/>
    <w:rsid w:val="00CC11C3"/>
    <w:rsid w:val="00CD77E8"/>
    <w:rsid w:val="00D12105"/>
    <w:rsid w:val="00D4574A"/>
    <w:rsid w:val="00D53BC7"/>
    <w:rsid w:val="00D55CCE"/>
    <w:rsid w:val="00D64FF0"/>
    <w:rsid w:val="00D66F08"/>
    <w:rsid w:val="00D80DC0"/>
    <w:rsid w:val="00D97E94"/>
    <w:rsid w:val="00DA2694"/>
    <w:rsid w:val="00DC25B1"/>
    <w:rsid w:val="00DD6C1E"/>
    <w:rsid w:val="00DF6A8C"/>
    <w:rsid w:val="00E006DC"/>
    <w:rsid w:val="00E06FF9"/>
    <w:rsid w:val="00E10836"/>
    <w:rsid w:val="00E527C0"/>
    <w:rsid w:val="00E715BC"/>
    <w:rsid w:val="00E74555"/>
    <w:rsid w:val="00E76B17"/>
    <w:rsid w:val="00E83B30"/>
    <w:rsid w:val="00E9246F"/>
    <w:rsid w:val="00EB7536"/>
    <w:rsid w:val="00EB7D9B"/>
    <w:rsid w:val="00EC2430"/>
    <w:rsid w:val="00EE0C18"/>
    <w:rsid w:val="00EE31C9"/>
    <w:rsid w:val="00F1712C"/>
    <w:rsid w:val="00F31E89"/>
    <w:rsid w:val="00F60AD7"/>
    <w:rsid w:val="00F8589A"/>
    <w:rsid w:val="00FE25A9"/>
    <w:rsid w:val="00FE5319"/>
    <w:rsid w:val="00FF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31C7"/>
  <w15:chartTrackingRefBased/>
  <w15:docId w15:val="{5C5E9C8B-BA75-4A76-A74F-BC573973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7C3"/>
    <w:pPr>
      <w:spacing w:after="0" w:line="240" w:lineRule="auto"/>
    </w:pPr>
    <w:rPr>
      <w:rFonts w:ascii="Times New Roman" w:eastAsia="Times New Roman" w:hAnsi="Times New Roman" w:cs="Times New Roman"/>
      <w:sz w:val="24"/>
      <w:szCs w:val="24"/>
      <w:lang w:val="uk-UA" w:eastAsia="ru-RU"/>
    </w:rPr>
  </w:style>
  <w:style w:type="paragraph" w:styleId="5">
    <w:name w:val="heading 5"/>
    <w:basedOn w:val="a"/>
    <w:link w:val="50"/>
    <w:uiPriority w:val="9"/>
    <w:qFormat/>
    <w:rsid w:val="002D1FA3"/>
    <w:pPr>
      <w:spacing w:before="100" w:beforeAutospacing="1" w:after="100" w:afterAutospacing="1"/>
      <w:outlineLvl w:val="4"/>
    </w:pPr>
    <w:rPr>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3337C3"/>
    <w:pPr>
      <w:jc w:val="center"/>
    </w:pPr>
    <w:rPr>
      <w:sz w:val="28"/>
      <w:szCs w:val="20"/>
    </w:rPr>
  </w:style>
  <w:style w:type="paragraph" w:styleId="a4">
    <w:name w:val="List Paragraph"/>
    <w:basedOn w:val="a"/>
    <w:uiPriority w:val="34"/>
    <w:qFormat/>
    <w:rsid w:val="003337C3"/>
    <w:pPr>
      <w:ind w:left="720"/>
      <w:contextualSpacing/>
    </w:pPr>
  </w:style>
  <w:style w:type="character" w:styleId="a5">
    <w:name w:val="Hyperlink"/>
    <w:basedOn w:val="a0"/>
    <w:uiPriority w:val="99"/>
    <w:unhideWhenUsed/>
    <w:rsid w:val="002D1FA3"/>
    <w:rPr>
      <w:color w:val="0000FF"/>
      <w:u w:val="single"/>
    </w:rPr>
  </w:style>
  <w:style w:type="character" w:customStyle="1" w:styleId="50">
    <w:name w:val="Заголовок 5 Знак"/>
    <w:basedOn w:val="a0"/>
    <w:link w:val="5"/>
    <w:uiPriority w:val="9"/>
    <w:rsid w:val="002D1FA3"/>
    <w:rPr>
      <w:rFonts w:ascii="Times New Roman" w:eastAsia="Times New Roman" w:hAnsi="Times New Roman" w:cs="Times New Roman"/>
      <w:b/>
      <w:bCs/>
      <w:sz w:val="20"/>
      <w:szCs w:val="20"/>
      <w:lang w:eastAsia="ru-RU"/>
    </w:rPr>
  </w:style>
  <w:style w:type="paragraph" w:styleId="a6">
    <w:name w:val="Balloon Text"/>
    <w:basedOn w:val="a"/>
    <w:link w:val="a7"/>
    <w:uiPriority w:val="99"/>
    <w:semiHidden/>
    <w:unhideWhenUsed/>
    <w:rsid w:val="004D7797"/>
    <w:rPr>
      <w:rFonts w:ascii="Segoe UI" w:hAnsi="Segoe UI" w:cs="Segoe UI"/>
      <w:sz w:val="18"/>
      <w:szCs w:val="18"/>
    </w:rPr>
  </w:style>
  <w:style w:type="character" w:customStyle="1" w:styleId="a7">
    <w:name w:val="Текст у виносці Знак"/>
    <w:basedOn w:val="a0"/>
    <w:link w:val="a6"/>
    <w:uiPriority w:val="99"/>
    <w:semiHidden/>
    <w:rsid w:val="004D7797"/>
    <w:rPr>
      <w:rFonts w:ascii="Segoe UI" w:eastAsia="Times New Roman" w:hAnsi="Segoe UI" w:cs="Segoe UI"/>
      <w:sz w:val="18"/>
      <w:szCs w:val="18"/>
      <w:lang w:val="uk-UA" w:eastAsia="ru-RU"/>
    </w:rPr>
  </w:style>
  <w:style w:type="character" w:styleId="a8">
    <w:name w:val="Strong"/>
    <w:basedOn w:val="a0"/>
    <w:uiPriority w:val="22"/>
    <w:qFormat/>
    <w:rsid w:val="00CD77E8"/>
    <w:rPr>
      <w:b/>
      <w:bCs/>
    </w:rPr>
  </w:style>
  <w:style w:type="table" w:styleId="a9">
    <w:name w:val="Table Grid"/>
    <w:basedOn w:val="a1"/>
    <w:uiPriority w:val="39"/>
    <w:rsid w:val="003642E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Обычный1"/>
    <w:qFormat/>
    <w:rsid w:val="00C114D0"/>
    <w:pPr>
      <w:spacing w:after="0" w:line="240" w:lineRule="auto"/>
    </w:pPr>
    <w:rPr>
      <w:rFonts w:ascii="Times New Roman" w:eastAsia="Times New Roman" w:hAnsi="Times New Roman" w:cs="Times New Roman"/>
      <w:sz w:val="20"/>
      <w:szCs w:val="20"/>
      <w:lang w:val="uk-UA" w:eastAsia="ru-RU"/>
    </w:rPr>
  </w:style>
  <w:style w:type="character" w:customStyle="1" w:styleId="rvts37">
    <w:name w:val="rvts37"/>
    <w:basedOn w:val="a0"/>
    <w:rsid w:val="0088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9023">
      <w:bodyDiv w:val="1"/>
      <w:marLeft w:val="0"/>
      <w:marRight w:val="0"/>
      <w:marTop w:val="0"/>
      <w:marBottom w:val="0"/>
      <w:divBdr>
        <w:top w:val="none" w:sz="0" w:space="0" w:color="auto"/>
        <w:left w:val="none" w:sz="0" w:space="0" w:color="auto"/>
        <w:bottom w:val="none" w:sz="0" w:space="0" w:color="auto"/>
        <w:right w:val="none" w:sz="0" w:space="0" w:color="auto"/>
      </w:divBdr>
    </w:div>
    <w:div w:id="1374428313">
      <w:bodyDiv w:val="1"/>
      <w:marLeft w:val="0"/>
      <w:marRight w:val="0"/>
      <w:marTop w:val="0"/>
      <w:marBottom w:val="0"/>
      <w:divBdr>
        <w:top w:val="none" w:sz="0" w:space="0" w:color="auto"/>
        <w:left w:val="none" w:sz="0" w:space="0" w:color="auto"/>
        <w:bottom w:val="none" w:sz="0" w:space="0" w:color="auto"/>
        <w:right w:val="none" w:sz="0" w:space="0" w:color="auto"/>
      </w:divBdr>
    </w:div>
    <w:div w:id="1507668718">
      <w:bodyDiv w:val="1"/>
      <w:marLeft w:val="0"/>
      <w:marRight w:val="0"/>
      <w:marTop w:val="0"/>
      <w:marBottom w:val="0"/>
      <w:divBdr>
        <w:top w:val="none" w:sz="0" w:space="0" w:color="auto"/>
        <w:left w:val="none" w:sz="0" w:space="0" w:color="auto"/>
        <w:bottom w:val="none" w:sz="0" w:space="0" w:color="auto"/>
        <w:right w:val="none" w:sz="0" w:space="0" w:color="auto"/>
      </w:divBdr>
    </w:div>
    <w:div w:id="2018145107">
      <w:bodyDiv w:val="1"/>
      <w:marLeft w:val="0"/>
      <w:marRight w:val="0"/>
      <w:marTop w:val="0"/>
      <w:marBottom w:val="0"/>
      <w:divBdr>
        <w:top w:val="none" w:sz="0" w:space="0" w:color="auto"/>
        <w:left w:val="none" w:sz="0" w:space="0" w:color="auto"/>
        <w:bottom w:val="none" w:sz="0" w:space="0" w:color="auto"/>
        <w:right w:val="none" w:sz="0" w:space="0" w:color="auto"/>
      </w:divBdr>
    </w:div>
    <w:div w:id="20341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5253</Words>
  <Characters>2995</Characters>
  <Application>Microsoft Office Word</Application>
  <DocSecurity>0</DocSecurity>
  <Lines>24</Lines>
  <Paragraphs>16</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Білан Станіслав Петрович</dc:creator>
  <cp:keywords/>
  <dc:description/>
  <cp:lastModifiedBy>Дарья Пономаренко</cp:lastModifiedBy>
  <cp:revision>56</cp:revision>
  <cp:lastPrinted>2024-12-20T08:31:00Z</cp:lastPrinted>
  <dcterms:created xsi:type="dcterms:W3CDTF">2024-12-11T08:38:00Z</dcterms:created>
  <dcterms:modified xsi:type="dcterms:W3CDTF">2024-12-23T11:49:00Z</dcterms:modified>
</cp:coreProperties>
</file>