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AA555" w14:textId="77777777" w:rsidR="00814655" w:rsidRPr="00714CF2" w:rsidRDefault="00814655" w:rsidP="00714CF2">
      <w:pPr>
        <w:tabs>
          <w:tab w:val="left" w:pos="-284"/>
        </w:tabs>
        <w:jc w:val="center"/>
        <w:rPr>
          <w:lang w:val="uk-UA"/>
        </w:rPr>
      </w:pPr>
      <w:r w:rsidRPr="00714CF2">
        <w:rPr>
          <w:noProof/>
          <w:sz w:val="28"/>
          <w:szCs w:val="28"/>
        </w:rPr>
        <w:drawing>
          <wp:inline distT="0" distB="0" distL="0" distR="0" wp14:anchorId="690C8AFE" wp14:editId="213D2870">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18F57A29" w14:textId="77777777" w:rsidR="006F5417" w:rsidRPr="00714CF2" w:rsidRDefault="006F5417" w:rsidP="00714CF2">
      <w:pPr>
        <w:tabs>
          <w:tab w:val="left" w:pos="-284"/>
        </w:tabs>
        <w:jc w:val="center"/>
        <w:rPr>
          <w:sz w:val="28"/>
          <w:szCs w:val="28"/>
          <w:lang w:val="uk-UA"/>
        </w:rPr>
      </w:pPr>
    </w:p>
    <w:p w14:paraId="1C5C26ED" w14:textId="77777777" w:rsidR="00814655" w:rsidRPr="00714CF2" w:rsidRDefault="00814655" w:rsidP="00714CF2">
      <w:pPr>
        <w:jc w:val="center"/>
        <w:rPr>
          <w:sz w:val="32"/>
          <w:szCs w:val="32"/>
          <w:lang w:val="uk-UA"/>
        </w:rPr>
      </w:pPr>
      <w:r w:rsidRPr="00714CF2">
        <w:rPr>
          <w:sz w:val="32"/>
          <w:szCs w:val="32"/>
          <w:lang w:val="uk-UA"/>
        </w:rPr>
        <w:t>СУМСЬКА МІСЬКА ВІЙСЬКОВА АДМІНІСТРАЦІЯ</w:t>
      </w:r>
    </w:p>
    <w:p w14:paraId="164E1623" w14:textId="77777777" w:rsidR="00814655" w:rsidRPr="00714CF2" w:rsidRDefault="00814655" w:rsidP="00714CF2">
      <w:pPr>
        <w:jc w:val="center"/>
        <w:rPr>
          <w:sz w:val="32"/>
          <w:szCs w:val="32"/>
          <w:lang w:val="uk-UA"/>
        </w:rPr>
      </w:pPr>
      <w:r w:rsidRPr="00714CF2">
        <w:rPr>
          <w:sz w:val="32"/>
          <w:szCs w:val="32"/>
          <w:lang w:val="uk-UA"/>
        </w:rPr>
        <w:t>СУМСЬКОГО РАЙОНУ СУМСЬКОЇ ОБЛАСТІ</w:t>
      </w:r>
    </w:p>
    <w:p w14:paraId="4CB3ED7E" w14:textId="77777777" w:rsidR="00814655" w:rsidRPr="00714CF2" w:rsidRDefault="00814655" w:rsidP="00714CF2">
      <w:pPr>
        <w:pStyle w:val="a7"/>
        <w:outlineLvl w:val="0"/>
        <w:rPr>
          <w:b/>
          <w:sz w:val="32"/>
          <w:szCs w:val="32"/>
        </w:rPr>
      </w:pPr>
      <w:r w:rsidRPr="00714CF2">
        <w:rPr>
          <w:b/>
          <w:sz w:val="32"/>
          <w:szCs w:val="32"/>
        </w:rPr>
        <w:t>НАКАЗ</w:t>
      </w:r>
    </w:p>
    <w:p w14:paraId="2DAADE21" w14:textId="77777777" w:rsidR="00814655" w:rsidRPr="00714CF2" w:rsidRDefault="00814655" w:rsidP="00714CF2">
      <w:pPr>
        <w:pStyle w:val="a7"/>
        <w:outlineLvl w:val="0"/>
        <w:rPr>
          <w:b/>
          <w:sz w:val="40"/>
          <w:szCs w:val="40"/>
        </w:rPr>
      </w:pPr>
    </w:p>
    <w:p w14:paraId="0F186C49" w14:textId="430106C3" w:rsidR="00814655" w:rsidRPr="00714CF2" w:rsidRDefault="00FA1212" w:rsidP="00714CF2">
      <w:pPr>
        <w:spacing w:after="200" w:line="276" w:lineRule="auto"/>
        <w:rPr>
          <w:sz w:val="28"/>
          <w:szCs w:val="28"/>
          <w:lang w:val="uk-UA"/>
        </w:rPr>
      </w:pPr>
      <w:r>
        <w:rPr>
          <w:sz w:val="28"/>
          <w:szCs w:val="28"/>
          <w:lang w:val="uk-UA"/>
        </w:rPr>
        <w:t>24.12.2024</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bookmarkStart w:id="0" w:name="_GoBack"/>
      <w:bookmarkEnd w:id="0"/>
      <w:r w:rsidR="00AB0651" w:rsidRPr="00714CF2">
        <w:rPr>
          <w:sz w:val="28"/>
          <w:szCs w:val="28"/>
          <w:lang w:val="uk-UA"/>
        </w:rPr>
        <w:t xml:space="preserve">  </w:t>
      </w:r>
      <w:r w:rsidR="009F1C30" w:rsidRPr="00714CF2">
        <w:rPr>
          <w:sz w:val="28"/>
          <w:szCs w:val="28"/>
          <w:lang w:val="uk-UA"/>
        </w:rPr>
        <w:t>м. Суми                   №</w:t>
      </w:r>
      <w:r w:rsidR="008E1BF6" w:rsidRPr="00714CF2">
        <w:rPr>
          <w:sz w:val="28"/>
          <w:szCs w:val="28"/>
          <w:lang w:val="uk-UA"/>
        </w:rPr>
        <w:t xml:space="preserve"> </w:t>
      </w:r>
      <w:r>
        <w:rPr>
          <w:sz w:val="28"/>
          <w:szCs w:val="28"/>
          <w:lang w:val="uk-UA"/>
        </w:rPr>
        <w:t>404</w:t>
      </w:r>
      <w:r w:rsidR="00AE578A" w:rsidRPr="00714CF2">
        <w:rPr>
          <w:sz w:val="28"/>
          <w:szCs w:val="28"/>
          <w:lang w:val="uk-UA"/>
        </w:rPr>
        <w:t xml:space="preserve"> </w:t>
      </w:r>
      <w:r w:rsidR="00F854E5" w:rsidRPr="00714CF2">
        <w:rPr>
          <w:sz w:val="28"/>
          <w:szCs w:val="28"/>
          <w:lang w:val="uk-UA"/>
        </w:rPr>
        <w:t>–</w:t>
      </w:r>
      <w:r w:rsidR="00F854E5" w:rsidRPr="00714CF2">
        <w:rPr>
          <w:kern w:val="2"/>
          <w:sz w:val="28"/>
          <w:szCs w:val="28"/>
          <w:lang w:val="uk-UA"/>
        </w:rPr>
        <w:t> </w:t>
      </w:r>
      <w:r w:rsidR="009F1C30" w:rsidRPr="00714CF2">
        <w:rPr>
          <w:sz w:val="28"/>
          <w:szCs w:val="28"/>
          <w:lang w:val="uk-UA"/>
        </w:rPr>
        <w:t>СМР</w:t>
      </w:r>
    </w:p>
    <w:tbl>
      <w:tblPr>
        <w:tblW w:w="0" w:type="auto"/>
        <w:tblInd w:w="-142" w:type="dxa"/>
        <w:tblLook w:val="01E0" w:firstRow="1" w:lastRow="1" w:firstColumn="1" w:lastColumn="1" w:noHBand="0" w:noVBand="0"/>
      </w:tblPr>
      <w:tblGrid>
        <w:gridCol w:w="9640"/>
      </w:tblGrid>
      <w:tr w:rsidR="00714CF2" w:rsidRPr="00714CF2" w14:paraId="6CE0D46A" w14:textId="77777777" w:rsidTr="00831228">
        <w:tc>
          <w:tcPr>
            <w:tcW w:w="9640" w:type="dxa"/>
          </w:tcPr>
          <w:p w14:paraId="36FEED42" w14:textId="77777777" w:rsidR="00F43E60" w:rsidRPr="00714CF2" w:rsidRDefault="00F43E60" w:rsidP="00714CF2">
            <w:pPr>
              <w:rPr>
                <w:sz w:val="27"/>
                <w:szCs w:val="27"/>
                <w:lang w:val="uk-UA"/>
              </w:rPr>
            </w:pPr>
          </w:p>
        </w:tc>
      </w:tr>
      <w:tr w:rsidR="00714CF2" w:rsidRPr="00714CF2" w14:paraId="2E2A74F6" w14:textId="77777777" w:rsidTr="00831228">
        <w:tc>
          <w:tcPr>
            <w:tcW w:w="9640" w:type="dxa"/>
          </w:tcPr>
          <w:tbl>
            <w:tblPr>
              <w:tblW w:w="9890" w:type="dxa"/>
              <w:tblLook w:val="0000" w:firstRow="0" w:lastRow="0" w:firstColumn="0" w:lastColumn="0" w:noHBand="0" w:noVBand="0"/>
            </w:tblPr>
            <w:tblGrid>
              <w:gridCol w:w="7338"/>
              <w:gridCol w:w="1276"/>
              <w:gridCol w:w="1276"/>
            </w:tblGrid>
            <w:tr w:rsidR="00714CF2" w:rsidRPr="00714CF2" w14:paraId="4D907C73" w14:textId="77777777" w:rsidTr="00E6086E">
              <w:tc>
                <w:tcPr>
                  <w:tcW w:w="7338" w:type="dxa"/>
                  <w:shd w:val="clear" w:color="auto" w:fill="auto"/>
                </w:tcPr>
                <w:p w14:paraId="0841E5BD" w14:textId="77777777" w:rsidR="003B2070" w:rsidRPr="00714CF2" w:rsidRDefault="003B2070" w:rsidP="00714CF2">
                  <w:pPr>
                    <w:rPr>
                      <w:lang w:val="uk-UA"/>
                    </w:rPr>
                  </w:pPr>
                  <w:r w:rsidRPr="00714CF2">
                    <w:rPr>
                      <w:sz w:val="28"/>
                      <w:szCs w:val="28"/>
                      <w:lang w:val="uk-UA"/>
                    </w:rPr>
                    <w:t xml:space="preserve">Про </w:t>
                  </w:r>
                  <w:r w:rsidR="00593E5A" w:rsidRPr="00714CF2">
                    <w:rPr>
                      <w:sz w:val="28"/>
                      <w:szCs w:val="28"/>
                      <w:lang w:val="uk-UA"/>
                    </w:rPr>
                    <w:t xml:space="preserve"> </w:t>
                  </w:r>
                  <w:r w:rsidR="00AE578A" w:rsidRPr="00714CF2">
                    <w:rPr>
                      <w:sz w:val="28"/>
                      <w:szCs w:val="28"/>
                      <w:lang w:val="uk-UA"/>
                    </w:rPr>
                    <w:t xml:space="preserve"> </w:t>
                  </w:r>
                  <w:r w:rsidRPr="00714CF2">
                    <w:rPr>
                      <w:sz w:val="28"/>
                      <w:szCs w:val="28"/>
                      <w:lang w:val="uk-UA"/>
                    </w:rPr>
                    <w:t xml:space="preserve"> бюджет   Сумської       міської</w:t>
                  </w:r>
                </w:p>
                <w:p w14:paraId="6317479E" w14:textId="0E1819C6" w:rsidR="003B2070" w:rsidRPr="00714CF2" w:rsidRDefault="003B2070" w:rsidP="00714CF2">
                  <w:pPr>
                    <w:rPr>
                      <w:lang w:val="uk-UA"/>
                    </w:rPr>
                  </w:pPr>
                  <w:r w:rsidRPr="00714CF2">
                    <w:rPr>
                      <w:sz w:val="28"/>
                      <w:szCs w:val="28"/>
                      <w:lang w:val="uk-UA"/>
                    </w:rPr>
                    <w:t xml:space="preserve">територіальної громади </w:t>
                  </w:r>
                  <w:r w:rsidR="00593E5A" w:rsidRPr="00714CF2">
                    <w:rPr>
                      <w:sz w:val="28"/>
                      <w:szCs w:val="28"/>
                      <w:lang w:val="uk-UA"/>
                    </w:rPr>
                    <w:t xml:space="preserve"> </w:t>
                  </w:r>
                  <w:r w:rsidRPr="00714CF2">
                    <w:rPr>
                      <w:bCs/>
                      <w:sz w:val="28"/>
                      <w:szCs w:val="28"/>
                      <w:lang w:val="uk-UA"/>
                    </w:rPr>
                    <w:t>на 202</w:t>
                  </w:r>
                  <w:r w:rsidR="00AB0651" w:rsidRPr="00714CF2">
                    <w:rPr>
                      <w:bCs/>
                      <w:sz w:val="28"/>
                      <w:szCs w:val="28"/>
                      <w:lang w:val="uk-UA"/>
                    </w:rPr>
                    <w:t>5</w:t>
                  </w:r>
                  <w:r w:rsidRPr="00714CF2">
                    <w:rPr>
                      <w:bCs/>
                      <w:sz w:val="28"/>
                      <w:szCs w:val="28"/>
                      <w:lang w:val="uk-UA"/>
                    </w:rPr>
                    <w:t xml:space="preserve"> рік</w:t>
                  </w:r>
                </w:p>
                <w:p w14:paraId="0F236EF0" w14:textId="77777777" w:rsidR="003B2070" w:rsidRPr="00714CF2" w:rsidRDefault="003B2070" w:rsidP="00714CF2">
                  <w:pPr>
                    <w:rPr>
                      <w:bCs/>
                      <w:sz w:val="28"/>
                      <w:szCs w:val="28"/>
                      <w:lang w:val="uk-UA"/>
                    </w:rPr>
                  </w:pPr>
                </w:p>
              </w:tc>
              <w:tc>
                <w:tcPr>
                  <w:tcW w:w="1276" w:type="dxa"/>
                  <w:shd w:val="clear" w:color="auto" w:fill="auto"/>
                </w:tcPr>
                <w:p w14:paraId="5D63AE4C" w14:textId="77777777" w:rsidR="003B2070" w:rsidRPr="00714CF2" w:rsidRDefault="003B2070" w:rsidP="00714CF2">
                  <w:pPr>
                    <w:snapToGrid w:val="0"/>
                    <w:rPr>
                      <w:b/>
                      <w:kern w:val="2"/>
                      <w:sz w:val="28"/>
                      <w:szCs w:val="28"/>
                      <w:lang w:val="uk-UA"/>
                    </w:rPr>
                  </w:pPr>
                </w:p>
              </w:tc>
              <w:tc>
                <w:tcPr>
                  <w:tcW w:w="1276" w:type="dxa"/>
                  <w:shd w:val="clear" w:color="auto" w:fill="auto"/>
                </w:tcPr>
                <w:p w14:paraId="542293E4" w14:textId="77777777" w:rsidR="003B2070" w:rsidRPr="00714CF2" w:rsidRDefault="003B2070" w:rsidP="00714CF2">
                  <w:pPr>
                    <w:snapToGrid w:val="0"/>
                    <w:rPr>
                      <w:b/>
                      <w:kern w:val="2"/>
                      <w:sz w:val="28"/>
                      <w:szCs w:val="28"/>
                      <w:lang w:val="uk-UA"/>
                    </w:rPr>
                  </w:pPr>
                </w:p>
              </w:tc>
            </w:tr>
          </w:tbl>
          <w:p w14:paraId="3B0333D3" w14:textId="77777777" w:rsidR="003B2070" w:rsidRPr="00714CF2" w:rsidRDefault="003B2070" w:rsidP="00714CF2">
            <w:pPr>
              <w:rPr>
                <w:lang w:val="uk-UA"/>
              </w:rPr>
            </w:pPr>
            <w:r w:rsidRPr="00714CF2">
              <w:rPr>
                <w:kern w:val="2"/>
                <w:sz w:val="28"/>
                <w:szCs w:val="28"/>
                <w:u w:val="single"/>
                <w:lang w:val="uk-UA"/>
              </w:rPr>
              <w:t>(1853100000)</w:t>
            </w:r>
          </w:p>
          <w:p w14:paraId="04E7FCA6" w14:textId="77777777" w:rsidR="003B2070" w:rsidRPr="00714CF2" w:rsidRDefault="003B2070" w:rsidP="00714CF2">
            <w:pPr>
              <w:rPr>
                <w:lang w:val="uk-UA"/>
              </w:rPr>
            </w:pPr>
            <w:r w:rsidRPr="00714CF2">
              <w:rPr>
                <w:kern w:val="2"/>
                <w:sz w:val="12"/>
                <w:szCs w:val="12"/>
                <w:lang w:val="uk-UA"/>
              </w:rPr>
              <w:t xml:space="preserve">                (код бюджету)</w:t>
            </w:r>
          </w:p>
          <w:p w14:paraId="52D41B5C" w14:textId="77777777" w:rsidR="00F43E60" w:rsidRPr="00714CF2" w:rsidRDefault="00F43E60" w:rsidP="00714CF2">
            <w:pPr>
              <w:tabs>
                <w:tab w:val="left" w:pos="540"/>
                <w:tab w:val="left" w:pos="1980"/>
                <w:tab w:val="left" w:pos="3060"/>
              </w:tabs>
              <w:jc w:val="both"/>
              <w:rPr>
                <w:b/>
                <w:sz w:val="27"/>
                <w:szCs w:val="27"/>
                <w:lang w:val="uk-UA"/>
              </w:rPr>
            </w:pPr>
          </w:p>
        </w:tc>
      </w:tr>
    </w:tbl>
    <w:p w14:paraId="0F2727F0" w14:textId="78BA31E9" w:rsidR="00B904BE" w:rsidRPr="00714CF2" w:rsidRDefault="00B904BE" w:rsidP="00714CF2">
      <w:pPr>
        <w:autoSpaceDE w:val="0"/>
        <w:ind w:firstLine="709"/>
        <w:jc w:val="both"/>
        <w:rPr>
          <w:rStyle w:val="ad"/>
          <w:bCs/>
          <w:sz w:val="28"/>
          <w:szCs w:val="28"/>
          <w:lang w:val="uk-UA"/>
        </w:rPr>
      </w:pPr>
      <w:r w:rsidRPr="00714CF2">
        <w:rPr>
          <w:rStyle w:val="ad"/>
          <w:sz w:val="28"/>
          <w:szCs w:val="28"/>
          <w:lang w:val="uk-UA" w:eastAsia="uk-UA"/>
        </w:rPr>
        <w:t xml:space="preserve">Відповідно до </w:t>
      </w:r>
      <w:r w:rsidRPr="00714CF2">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005D24FA" w:rsidRPr="00714CF2">
        <w:rPr>
          <w:sz w:val="28"/>
          <w:szCs w:val="28"/>
          <w:lang w:val="uk-UA"/>
        </w:rPr>
        <w:t xml:space="preserve">згідно з нормами </w:t>
      </w:r>
      <w:r w:rsidRPr="00714CF2">
        <w:rPr>
          <w:rStyle w:val="ad"/>
          <w:sz w:val="28"/>
          <w:szCs w:val="28"/>
          <w:lang w:val="uk-UA" w:eastAsia="uk-UA"/>
        </w:rPr>
        <w:t>Бюджетного</w:t>
      </w:r>
      <w:r w:rsidR="000B1AC8" w:rsidRPr="00714CF2">
        <w:rPr>
          <w:rStyle w:val="ad"/>
          <w:sz w:val="28"/>
          <w:szCs w:val="28"/>
          <w:lang w:val="uk-UA" w:eastAsia="uk-UA"/>
        </w:rPr>
        <w:t xml:space="preserve"> </w:t>
      </w:r>
      <w:r w:rsidRPr="00714CF2">
        <w:rPr>
          <w:rStyle w:val="ad"/>
          <w:sz w:val="28"/>
          <w:szCs w:val="28"/>
          <w:lang w:val="uk-UA" w:eastAsia="uk-UA"/>
        </w:rPr>
        <w:t>та Податкового кодекс</w:t>
      </w:r>
      <w:r w:rsidR="000B1AC8" w:rsidRPr="00714CF2">
        <w:rPr>
          <w:rStyle w:val="ad"/>
          <w:sz w:val="28"/>
          <w:szCs w:val="28"/>
          <w:lang w:val="uk-UA" w:eastAsia="uk-UA"/>
        </w:rPr>
        <w:t>ів</w:t>
      </w:r>
      <w:r w:rsidRPr="00714CF2">
        <w:rPr>
          <w:rStyle w:val="ad"/>
          <w:sz w:val="28"/>
          <w:szCs w:val="28"/>
          <w:lang w:val="uk-UA" w:eastAsia="uk-UA"/>
        </w:rPr>
        <w:t xml:space="preserve"> України</w:t>
      </w:r>
      <w:r w:rsidRPr="00714CF2">
        <w:rPr>
          <w:sz w:val="28"/>
          <w:szCs w:val="28"/>
          <w:lang w:val="uk-UA"/>
        </w:rPr>
        <w:t xml:space="preserve">, </w:t>
      </w:r>
      <w:r w:rsidRPr="00714CF2">
        <w:rPr>
          <w:rStyle w:val="ad"/>
          <w:sz w:val="28"/>
          <w:szCs w:val="28"/>
          <w:lang w:val="uk-UA" w:eastAsia="uk-UA"/>
        </w:rPr>
        <w:t xml:space="preserve">Закону України «Про Державний бюджет України на 2025 рік», </w:t>
      </w:r>
      <w:r w:rsidRPr="00714CF2">
        <w:rPr>
          <w:sz w:val="28"/>
          <w:szCs w:val="28"/>
          <w:lang w:val="uk-UA"/>
        </w:rPr>
        <w:t>постанови Кабінету Міністрів України від 11 березня 2022 р. № 252 «Деякі питання формування та виконання місцевих бюджетів у період воєнного стану»</w:t>
      </w:r>
      <w:r w:rsidR="005D24FA" w:rsidRPr="00714CF2">
        <w:rPr>
          <w:sz w:val="28"/>
          <w:szCs w:val="28"/>
          <w:lang w:val="uk-UA"/>
        </w:rPr>
        <w:t>,</w:t>
      </w:r>
      <w:r w:rsidRPr="00714CF2">
        <w:rPr>
          <w:sz w:val="28"/>
          <w:szCs w:val="28"/>
          <w:lang w:val="uk-UA"/>
        </w:rPr>
        <w:t xml:space="preserve"> </w:t>
      </w:r>
      <w:r w:rsidRPr="00714CF2">
        <w:rPr>
          <w:rStyle w:val="ad"/>
          <w:sz w:val="28"/>
          <w:szCs w:val="28"/>
          <w:lang w:val="uk-UA" w:eastAsia="uk-UA"/>
        </w:rPr>
        <w:t xml:space="preserve">керуючись статтею 4, </w:t>
      </w:r>
      <w:r w:rsidRPr="00714CF2">
        <w:rPr>
          <w:sz w:val="28"/>
          <w:szCs w:val="28"/>
          <w:lang w:val="uk-UA"/>
        </w:rPr>
        <w:t xml:space="preserve">пунктом 5 частини другої </w:t>
      </w:r>
      <w:r w:rsidR="00E76893" w:rsidRPr="00714CF2">
        <w:rPr>
          <w:sz w:val="28"/>
          <w:szCs w:val="28"/>
          <w:lang w:val="uk-UA"/>
        </w:rPr>
        <w:t xml:space="preserve">та пунктом 8 частини сьомої </w:t>
      </w:r>
      <w:r w:rsidRPr="00714CF2">
        <w:rPr>
          <w:sz w:val="28"/>
          <w:szCs w:val="28"/>
          <w:lang w:val="uk-UA"/>
        </w:rPr>
        <w:t>статті 15 Закону України «Про правовий режим воєнного стану»</w:t>
      </w:r>
      <w:r w:rsidR="00737A87" w:rsidRPr="00714CF2">
        <w:rPr>
          <w:sz w:val="28"/>
          <w:szCs w:val="28"/>
          <w:lang w:val="uk-UA"/>
        </w:rPr>
        <w:t>,</w:t>
      </w:r>
    </w:p>
    <w:p w14:paraId="7C679E8A" w14:textId="77777777" w:rsidR="003B2070" w:rsidRPr="00714CF2" w:rsidRDefault="003B2070" w:rsidP="00714CF2">
      <w:pPr>
        <w:autoSpaceDE w:val="0"/>
        <w:ind w:firstLine="709"/>
        <w:jc w:val="both"/>
        <w:rPr>
          <w:sz w:val="28"/>
          <w:szCs w:val="28"/>
        </w:rPr>
      </w:pPr>
    </w:p>
    <w:p w14:paraId="2E3A1636" w14:textId="77777777" w:rsidR="00814655" w:rsidRPr="00714CF2" w:rsidRDefault="00814655" w:rsidP="00714CF2">
      <w:pPr>
        <w:rPr>
          <w:sz w:val="28"/>
          <w:szCs w:val="28"/>
          <w:lang w:val="uk-UA"/>
        </w:rPr>
      </w:pPr>
      <w:r w:rsidRPr="00714CF2">
        <w:rPr>
          <w:sz w:val="28"/>
          <w:szCs w:val="28"/>
          <w:lang w:val="uk-UA"/>
        </w:rPr>
        <w:t>НАКАЗУЮ:</w:t>
      </w:r>
    </w:p>
    <w:p w14:paraId="0572D5AF" w14:textId="77777777" w:rsidR="00CC0B52" w:rsidRPr="00714CF2" w:rsidRDefault="00CC0B52" w:rsidP="00714CF2">
      <w:pPr>
        <w:ind w:firstLine="708"/>
        <w:jc w:val="both"/>
        <w:rPr>
          <w:sz w:val="28"/>
          <w:szCs w:val="28"/>
          <w:lang w:val="uk-UA"/>
        </w:rPr>
      </w:pPr>
    </w:p>
    <w:p w14:paraId="217C59AB" w14:textId="003F0323" w:rsidR="00CC0B52" w:rsidRPr="00714CF2" w:rsidRDefault="00CC0B52" w:rsidP="00714CF2">
      <w:pPr>
        <w:tabs>
          <w:tab w:val="left" w:pos="1134"/>
        </w:tabs>
        <w:ind w:firstLine="720"/>
        <w:jc w:val="both"/>
        <w:rPr>
          <w:sz w:val="28"/>
          <w:szCs w:val="28"/>
          <w:lang w:val="uk-UA"/>
        </w:rPr>
      </w:pPr>
      <w:r w:rsidRPr="00714CF2">
        <w:rPr>
          <w:sz w:val="28"/>
          <w:szCs w:val="28"/>
          <w:lang w:val="uk-UA"/>
        </w:rPr>
        <w:t>1. Визначити на 202</w:t>
      </w:r>
      <w:r w:rsidR="003D2C7E" w:rsidRPr="00714CF2">
        <w:rPr>
          <w:sz w:val="28"/>
          <w:szCs w:val="28"/>
          <w:lang w:val="uk-UA"/>
        </w:rPr>
        <w:t>5</w:t>
      </w:r>
      <w:r w:rsidRPr="00714CF2">
        <w:rPr>
          <w:sz w:val="28"/>
          <w:szCs w:val="28"/>
          <w:lang w:val="uk-UA"/>
        </w:rPr>
        <w:t xml:space="preserve"> рік: </w:t>
      </w:r>
    </w:p>
    <w:p w14:paraId="3A88A65A" w14:textId="77777777" w:rsidR="00CC0B52" w:rsidRPr="00714CF2" w:rsidRDefault="00CC0B52" w:rsidP="00714CF2">
      <w:pPr>
        <w:tabs>
          <w:tab w:val="left" w:pos="1134"/>
        </w:tabs>
        <w:ind w:firstLine="720"/>
        <w:jc w:val="both"/>
        <w:rPr>
          <w:sz w:val="6"/>
          <w:szCs w:val="6"/>
          <w:lang w:val="uk-UA"/>
        </w:rPr>
      </w:pPr>
    </w:p>
    <w:p w14:paraId="27628B23" w14:textId="4B37155B" w:rsidR="00CC0B52" w:rsidRPr="00714CF2" w:rsidRDefault="00CC0B52" w:rsidP="00714CF2">
      <w:pPr>
        <w:tabs>
          <w:tab w:val="left" w:pos="1134"/>
        </w:tabs>
        <w:ind w:firstLine="720"/>
        <w:jc w:val="both"/>
        <w:rPr>
          <w:sz w:val="28"/>
          <w:szCs w:val="28"/>
          <w:lang w:val="uk-UA"/>
        </w:rPr>
      </w:pPr>
      <w:r w:rsidRPr="00714CF2">
        <w:rPr>
          <w:b/>
          <w:sz w:val="28"/>
          <w:szCs w:val="28"/>
          <w:lang w:val="uk-UA"/>
        </w:rPr>
        <w:t xml:space="preserve">- </w:t>
      </w:r>
      <w:r w:rsidRPr="00714CF2">
        <w:rPr>
          <w:sz w:val="28"/>
          <w:szCs w:val="28"/>
          <w:lang w:val="uk-UA"/>
        </w:rPr>
        <w:t xml:space="preserve">доходи бюджету Сумської міської </w:t>
      </w:r>
      <w:r w:rsidRPr="00714CF2">
        <w:rPr>
          <w:sz w:val="28"/>
          <w:lang w:val="uk-UA"/>
        </w:rPr>
        <w:t xml:space="preserve">територіальної громади </w:t>
      </w:r>
      <w:r w:rsidRPr="00714CF2">
        <w:rPr>
          <w:sz w:val="28"/>
          <w:szCs w:val="28"/>
          <w:lang w:val="uk-UA"/>
        </w:rPr>
        <w:t xml:space="preserve">у сумі </w:t>
      </w:r>
      <w:r w:rsidR="003F21F2" w:rsidRPr="00714CF2">
        <w:rPr>
          <w:sz w:val="28"/>
          <w:szCs w:val="28"/>
          <w:lang w:val="uk-UA"/>
        </w:rPr>
        <w:t>3 </w:t>
      </w:r>
      <w:r w:rsidR="00224AC6" w:rsidRPr="00714CF2">
        <w:rPr>
          <w:sz w:val="28"/>
          <w:szCs w:val="28"/>
          <w:lang w:val="uk-UA"/>
        </w:rPr>
        <w:t>403</w:t>
      </w:r>
      <w:r w:rsidR="003F21F2" w:rsidRPr="00714CF2">
        <w:rPr>
          <w:sz w:val="28"/>
          <w:szCs w:val="28"/>
          <w:lang w:val="uk-UA"/>
        </w:rPr>
        <w:t> </w:t>
      </w:r>
      <w:r w:rsidR="00224AC6" w:rsidRPr="00714CF2">
        <w:rPr>
          <w:sz w:val="28"/>
          <w:szCs w:val="28"/>
          <w:lang w:val="uk-UA"/>
        </w:rPr>
        <w:t>403</w:t>
      </w:r>
      <w:r w:rsidR="003F21F2" w:rsidRPr="00714CF2">
        <w:rPr>
          <w:sz w:val="28"/>
          <w:szCs w:val="28"/>
          <w:lang w:val="uk-UA"/>
        </w:rPr>
        <w:t> </w:t>
      </w:r>
      <w:r w:rsidR="00DB385E" w:rsidRPr="00714CF2">
        <w:rPr>
          <w:sz w:val="28"/>
          <w:szCs w:val="28"/>
          <w:lang w:val="uk-UA"/>
        </w:rPr>
        <w:t>846</w:t>
      </w:r>
      <w:r w:rsidR="003F21F2" w:rsidRPr="00714CF2">
        <w:rPr>
          <w:sz w:val="28"/>
          <w:szCs w:val="28"/>
          <w:lang w:val="uk-UA"/>
        </w:rPr>
        <w:t>,00</w:t>
      </w:r>
      <w:r w:rsidRPr="00714CF2">
        <w:rPr>
          <w:sz w:val="28"/>
          <w:szCs w:val="28"/>
          <w:lang w:val="uk-UA"/>
        </w:rPr>
        <w:t xml:space="preserve"> гривень, у тому числі </w:t>
      </w:r>
      <w:r w:rsidRPr="00714CF2">
        <w:rPr>
          <w:bCs/>
          <w:sz w:val="28"/>
          <w:szCs w:val="28"/>
          <w:lang w:val="uk-UA"/>
        </w:rPr>
        <w:t>доходи загального фонду</w:t>
      </w:r>
      <w:r w:rsidRPr="00714CF2">
        <w:rPr>
          <w:sz w:val="28"/>
          <w:szCs w:val="28"/>
          <w:lang w:val="uk-UA"/>
        </w:rPr>
        <w:t xml:space="preserve"> бюджету – </w:t>
      </w:r>
      <w:r w:rsidR="00DB385E" w:rsidRPr="00714CF2">
        <w:rPr>
          <w:sz w:val="28"/>
          <w:szCs w:val="28"/>
          <w:lang w:val="uk-UA"/>
        </w:rPr>
        <w:t>3 33</w:t>
      </w:r>
      <w:r w:rsidR="00224AC6" w:rsidRPr="00714CF2">
        <w:rPr>
          <w:sz w:val="28"/>
          <w:szCs w:val="28"/>
          <w:lang w:val="uk-UA"/>
        </w:rPr>
        <w:t>2</w:t>
      </w:r>
      <w:r w:rsidR="00DB385E" w:rsidRPr="00714CF2">
        <w:rPr>
          <w:sz w:val="28"/>
          <w:szCs w:val="28"/>
          <w:lang w:val="uk-UA"/>
        </w:rPr>
        <w:t> </w:t>
      </w:r>
      <w:r w:rsidR="00224AC6" w:rsidRPr="00714CF2">
        <w:rPr>
          <w:sz w:val="28"/>
          <w:szCs w:val="28"/>
          <w:lang w:val="uk-UA"/>
        </w:rPr>
        <w:t>098</w:t>
      </w:r>
      <w:r w:rsidR="00DB385E" w:rsidRPr="00714CF2">
        <w:rPr>
          <w:sz w:val="28"/>
          <w:szCs w:val="28"/>
          <w:lang w:val="uk-UA"/>
        </w:rPr>
        <w:t> 574,00</w:t>
      </w:r>
      <w:r w:rsidRPr="00714CF2">
        <w:rPr>
          <w:sz w:val="28"/>
          <w:szCs w:val="28"/>
          <w:lang w:val="uk-UA"/>
        </w:rPr>
        <w:t xml:space="preserve"> гривень та доходи спеціального фонду бюджету –                                   </w:t>
      </w:r>
      <w:r w:rsidR="003F21F2" w:rsidRPr="00714CF2">
        <w:rPr>
          <w:sz w:val="28"/>
          <w:szCs w:val="28"/>
          <w:lang w:val="uk-UA"/>
        </w:rPr>
        <w:t>71 305 272,00</w:t>
      </w:r>
      <w:r w:rsidRPr="00714CF2">
        <w:rPr>
          <w:sz w:val="28"/>
          <w:szCs w:val="28"/>
          <w:lang w:val="uk-UA"/>
        </w:rPr>
        <w:t xml:space="preserve"> гривень згідно з додатком 1 до цього наказу;</w:t>
      </w:r>
    </w:p>
    <w:p w14:paraId="0A807949" w14:textId="77777777" w:rsidR="00CC0B52" w:rsidRPr="00714CF2" w:rsidRDefault="00CC0B52" w:rsidP="00714CF2">
      <w:pPr>
        <w:tabs>
          <w:tab w:val="left" w:pos="1134"/>
        </w:tabs>
        <w:ind w:firstLine="720"/>
        <w:jc w:val="both"/>
        <w:rPr>
          <w:sz w:val="6"/>
          <w:szCs w:val="6"/>
          <w:lang w:val="uk-UA"/>
        </w:rPr>
      </w:pPr>
    </w:p>
    <w:p w14:paraId="7DB9A881" w14:textId="6209E296" w:rsidR="00CC0B52" w:rsidRPr="00714CF2" w:rsidRDefault="00CC0B52" w:rsidP="00714CF2">
      <w:pPr>
        <w:tabs>
          <w:tab w:val="left" w:pos="1134"/>
        </w:tabs>
        <w:ind w:firstLine="720"/>
        <w:jc w:val="both"/>
        <w:rPr>
          <w:sz w:val="28"/>
          <w:szCs w:val="28"/>
          <w:lang w:val="uk-UA"/>
        </w:rPr>
      </w:pPr>
      <w:r w:rsidRPr="00714CF2">
        <w:rPr>
          <w:sz w:val="28"/>
          <w:szCs w:val="28"/>
          <w:lang w:val="uk-UA"/>
        </w:rPr>
        <w:t xml:space="preserve">- видатки бюджету Сумської міської </w:t>
      </w:r>
      <w:r w:rsidRPr="00714CF2">
        <w:rPr>
          <w:sz w:val="28"/>
          <w:lang w:val="uk-UA"/>
        </w:rPr>
        <w:t xml:space="preserve">територіальної громади </w:t>
      </w:r>
      <w:r w:rsidRPr="00714CF2">
        <w:rPr>
          <w:sz w:val="28"/>
          <w:szCs w:val="28"/>
          <w:lang w:val="uk-UA"/>
        </w:rPr>
        <w:t xml:space="preserve">у сумі </w:t>
      </w:r>
      <w:r w:rsidR="003F21F2" w:rsidRPr="00714CF2">
        <w:rPr>
          <w:sz w:val="28"/>
          <w:szCs w:val="28"/>
          <w:lang w:val="uk-UA"/>
        </w:rPr>
        <w:t>3 </w:t>
      </w:r>
      <w:r w:rsidR="00DB385E" w:rsidRPr="00714CF2">
        <w:rPr>
          <w:sz w:val="28"/>
          <w:szCs w:val="28"/>
          <w:lang w:val="uk-UA"/>
        </w:rPr>
        <w:t>620</w:t>
      </w:r>
      <w:r w:rsidR="003F21F2" w:rsidRPr="00714CF2">
        <w:rPr>
          <w:sz w:val="28"/>
          <w:szCs w:val="28"/>
          <w:lang w:val="uk-UA"/>
        </w:rPr>
        <w:t> </w:t>
      </w:r>
      <w:r w:rsidR="00224AC6" w:rsidRPr="00714CF2">
        <w:rPr>
          <w:sz w:val="28"/>
          <w:szCs w:val="28"/>
          <w:lang w:val="uk-UA"/>
        </w:rPr>
        <w:t>607</w:t>
      </w:r>
      <w:r w:rsidR="003F21F2" w:rsidRPr="00714CF2">
        <w:rPr>
          <w:sz w:val="28"/>
          <w:szCs w:val="28"/>
          <w:lang w:val="uk-UA"/>
        </w:rPr>
        <w:t> </w:t>
      </w:r>
      <w:r w:rsidR="00DB385E" w:rsidRPr="00714CF2">
        <w:rPr>
          <w:sz w:val="28"/>
          <w:szCs w:val="28"/>
          <w:lang w:val="uk-UA"/>
        </w:rPr>
        <w:t>578</w:t>
      </w:r>
      <w:r w:rsidR="003F21F2" w:rsidRPr="00714CF2">
        <w:rPr>
          <w:sz w:val="28"/>
          <w:szCs w:val="28"/>
          <w:lang w:val="uk-UA"/>
        </w:rPr>
        <w:t>,00</w:t>
      </w:r>
      <w:r w:rsidRPr="00714CF2">
        <w:rPr>
          <w:sz w:val="28"/>
          <w:szCs w:val="28"/>
          <w:lang w:val="uk-UA"/>
        </w:rPr>
        <w:t xml:space="preserve"> гривень, у тому числі видатки загального фонду бюджету – </w:t>
      </w:r>
      <w:r w:rsidR="00DB385E" w:rsidRPr="00714CF2">
        <w:rPr>
          <w:sz w:val="28"/>
          <w:szCs w:val="28"/>
          <w:lang w:val="uk-UA"/>
        </w:rPr>
        <w:t>3 241 </w:t>
      </w:r>
      <w:r w:rsidR="00224AC6" w:rsidRPr="00714CF2">
        <w:rPr>
          <w:sz w:val="28"/>
          <w:szCs w:val="28"/>
          <w:lang w:val="uk-UA"/>
        </w:rPr>
        <w:t>134 694</w:t>
      </w:r>
      <w:r w:rsidR="00DB385E" w:rsidRPr="00714CF2">
        <w:rPr>
          <w:sz w:val="28"/>
          <w:szCs w:val="28"/>
          <w:lang w:val="uk-UA"/>
        </w:rPr>
        <w:t>,00</w:t>
      </w:r>
      <w:r w:rsidRPr="00714CF2">
        <w:rPr>
          <w:sz w:val="28"/>
          <w:szCs w:val="28"/>
          <w:lang w:val="uk-UA"/>
        </w:rPr>
        <w:t xml:space="preserve"> гривень та видатки спеціального фонду бюджету –                           </w:t>
      </w:r>
      <w:r w:rsidR="00DB385E" w:rsidRPr="00714CF2">
        <w:rPr>
          <w:sz w:val="28"/>
          <w:szCs w:val="28"/>
          <w:lang w:val="uk-UA"/>
        </w:rPr>
        <w:t>379 </w:t>
      </w:r>
      <w:r w:rsidR="00224AC6" w:rsidRPr="00714CF2">
        <w:rPr>
          <w:sz w:val="28"/>
          <w:szCs w:val="28"/>
          <w:lang w:val="uk-UA"/>
        </w:rPr>
        <w:t>472</w:t>
      </w:r>
      <w:r w:rsidR="00DB385E" w:rsidRPr="00714CF2">
        <w:rPr>
          <w:sz w:val="28"/>
          <w:szCs w:val="28"/>
          <w:lang w:val="uk-UA"/>
        </w:rPr>
        <w:t> </w:t>
      </w:r>
      <w:r w:rsidR="00224AC6" w:rsidRPr="00714CF2">
        <w:rPr>
          <w:sz w:val="28"/>
          <w:szCs w:val="28"/>
          <w:lang w:val="uk-UA"/>
        </w:rPr>
        <w:t>884</w:t>
      </w:r>
      <w:r w:rsidR="00DB385E" w:rsidRPr="00714CF2">
        <w:rPr>
          <w:sz w:val="28"/>
          <w:szCs w:val="28"/>
          <w:lang w:val="uk-UA"/>
        </w:rPr>
        <w:t>,00</w:t>
      </w:r>
      <w:r w:rsidRPr="00714CF2">
        <w:rPr>
          <w:sz w:val="28"/>
          <w:szCs w:val="28"/>
          <w:lang w:val="uk-UA"/>
        </w:rPr>
        <w:t xml:space="preserve"> гривень;</w:t>
      </w:r>
    </w:p>
    <w:p w14:paraId="56824589" w14:textId="77777777" w:rsidR="00CC0B52" w:rsidRPr="00714CF2" w:rsidRDefault="00CC0B52" w:rsidP="00714CF2">
      <w:pPr>
        <w:tabs>
          <w:tab w:val="left" w:pos="1134"/>
        </w:tabs>
        <w:ind w:firstLine="720"/>
        <w:jc w:val="both"/>
        <w:rPr>
          <w:sz w:val="6"/>
          <w:szCs w:val="6"/>
          <w:lang w:val="uk-UA"/>
        </w:rPr>
      </w:pPr>
    </w:p>
    <w:p w14:paraId="5EB28F88" w14:textId="7C1DFACA" w:rsidR="00CC0B52" w:rsidRPr="00714CF2" w:rsidRDefault="00CC0B52" w:rsidP="00714CF2">
      <w:pPr>
        <w:tabs>
          <w:tab w:val="left" w:pos="1134"/>
        </w:tabs>
        <w:ind w:firstLine="720"/>
        <w:jc w:val="both"/>
        <w:rPr>
          <w:sz w:val="28"/>
          <w:szCs w:val="28"/>
          <w:lang w:val="uk-UA"/>
        </w:rPr>
      </w:pPr>
      <w:r w:rsidRPr="00714CF2">
        <w:rPr>
          <w:sz w:val="28"/>
          <w:szCs w:val="28"/>
          <w:lang w:val="uk-UA"/>
        </w:rPr>
        <w:t xml:space="preserve">- повернення кредитів до </w:t>
      </w:r>
      <w:r w:rsidRPr="00714CF2">
        <w:rPr>
          <w:sz w:val="28"/>
          <w:lang w:val="uk-UA"/>
        </w:rPr>
        <w:t xml:space="preserve">спеціального фонду </w:t>
      </w:r>
      <w:r w:rsidRPr="00714CF2">
        <w:rPr>
          <w:sz w:val="28"/>
          <w:szCs w:val="28"/>
          <w:lang w:val="uk-UA"/>
        </w:rPr>
        <w:t xml:space="preserve">бюджету Сумської міської </w:t>
      </w:r>
      <w:r w:rsidRPr="00714CF2">
        <w:rPr>
          <w:sz w:val="28"/>
          <w:lang w:val="uk-UA"/>
        </w:rPr>
        <w:t xml:space="preserve">територіальної громади у сумі </w:t>
      </w:r>
      <w:r w:rsidR="003F21F2" w:rsidRPr="00714CF2">
        <w:rPr>
          <w:sz w:val="28"/>
          <w:lang w:val="uk-UA"/>
        </w:rPr>
        <w:t>17 835 359,00</w:t>
      </w:r>
      <w:r w:rsidR="00EE510A" w:rsidRPr="00714CF2">
        <w:rPr>
          <w:sz w:val="28"/>
          <w:lang w:val="uk-UA"/>
        </w:rPr>
        <w:t xml:space="preserve"> </w:t>
      </w:r>
      <w:r w:rsidRPr="00714CF2">
        <w:rPr>
          <w:sz w:val="28"/>
          <w:lang w:val="uk-UA"/>
        </w:rPr>
        <w:t xml:space="preserve">гривень, </w:t>
      </w:r>
      <w:r w:rsidRPr="00714CF2">
        <w:rPr>
          <w:sz w:val="28"/>
          <w:szCs w:val="28"/>
          <w:lang w:val="uk-UA"/>
        </w:rPr>
        <w:t>в тому числі повернення бюджетної позички у сумі 7 954</w:t>
      </w:r>
      <w:r w:rsidR="007E37AB" w:rsidRPr="00714CF2">
        <w:rPr>
          <w:sz w:val="28"/>
          <w:szCs w:val="28"/>
          <w:lang w:val="uk-UA"/>
        </w:rPr>
        <w:t> </w:t>
      </w:r>
      <w:r w:rsidRPr="00714CF2">
        <w:rPr>
          <w:sz w:val="28"/>
          <w:szCs w:val="28"/>
          <w:lang w:val="uk-UA"/>
        </w:rPr>
        <w:t>092</w:t>
      </w:r>
      <w:r w:rsidR="007E37AB" w:rsidRPr="00714CF2">
        <w:rPr>
          <w:sz w:val="28"/>
          <w:szCs w:val="28"/>
          <w:lang w:val="uk-UA"/>
        </w:rPr>
        <w:t>,00</w:t>
      </w:r>
      <w:r w:rsidRPr="00714CF2">
        <w:rPr>
          <w:sz w:val="28"/>
          <w:szCs w:val="28"/>
          <w:lang w:val="uk-UA"/>
        </w:rPr>
        <w:t xml:space="preserve"> гривень, з них: наданої </w:t>
      </w:r>
      <w:r w:rsidR="008729EB" w:rsidRPr="00714CF2">
        <w:rPr>
          <w:sz w:val="28"/>
          <w:szCs w:val="28"/>
          <w:lang w:val="uk-UA"/>
        </w:rPr>
        <w:t xml:space="preserve">                                                              </w:t>
      </w:r>
      <w:r w:rsidRPr="00714CF2">
        <w:rPr>
          <w:sz w:val="28"/>
          <w:szCs w:val="28"/>
          <w:lang w:val="uk-UA"/>
        </w:rPr>
        <w:t>КП «</w:t>
      </w:r>
      <w:proofErr w:type="spellStart"/>
      <w:r w:rsidRPr="00714CF2">
        <w:rPr>
          <w:sz w:val="28"/>
          <w:szCs w:val="28"/>
          <w:lang w:val="uk-UA"/>
        </w:rPr>
        <w:t>Сумижитло</w:t>
      </w:r>
      <w:proofErr w:type="spellEnd"/>
      <w:r w:rsidRPr="00714CF2">
        <w:rPr>
          <w:sz w:val="28"/>
          <w:szCs w:val="28"/>
          <w:lang w:val="uk-UA"/>
        </w:rPr>
        <w:t>» Сумської міської ради – 2 054</w:t>
      </w:r>
      <w:r w:rsidR="007E37AB" w:rsidRPr="00714CF2">
        <w:rPr>
          <w:sz w:val="28"/>
          <w:szCs w:val="28"/>
          <w:lang w:val="uk-UA"/>
        </w:rPr>
        <w:t> </w:t>
      </w:r>
      <w:r w:rsidRPr="00714CF2">
        <w:rPr>
          <w:sz w:val="28"/>
          <w:szCs w:val="28"/>
          <w:lang w:val="uk-UA"/>
        </w:rPr>
        <w:t>092</w:t>
      </w:r>
      <w:r w:rsidR="007E37AB" w:rsidRPr="00714CF2">
        <w:rPr>
          <w:sz w:val="28"/>
          <w:szCs w:val="28"/>
          <w:lang w:val="uk-UA"/>
        </w:rPr>
        <w:t>,00</w:t>
      </w:r>
      <w:r w:rsidRPr="00714CF2">
        <w:rPr>
          <w:sz w:val="28"/>
          <w:szCs w:val="28"/>
          <w:lang w:val="uk-UA"/>
        </w:rPr>
        <w:t xml:space="preserve"> гривень та неповернутої відповідно до рішення Сумської міської ради від 29 січня 2014 року № 3009 </w:t>
      </w:r>
      <w:r w:rsidR="00716259" w:rsidRPr="00714CF2">
        <w:rPr>
          <w:sz w:val="28"/>
          <w:szCs w:val="28"/>
          <w:lang w:val="uk-UA"/>
        </w:rPr>
        <w:t>–</w:t>
      </w:r>
      <w:r w:rsidRPr="00714CF2">
        <w:rPr>
          <w:sz w:val="28"/>
          <w:szCs w:val="28"/>
          <w:lang w:val="uk-UA"/>
        </w:rPr>
        <w:t xml:space="preserve"> МР «Про міський бюджет на 2014 рік»; </w:t>
      </w:r>
      <w:r w:rsidR="008729EB" w:rsidRPr="00714CF2">
        <w:rPr>
          <w:sz w:val="28"/>
          <w:szCs w:val="28"/>
          <w:lang w:val="uk-UA"/>
        </w:rPr>
        <w:t xml:space="preserve">                                                                                  </w:t>
      </w:r>
      <w:r w:rsidRPr="00714CF2">
        <w:rPr>
          <w:sz w:val="28"/>
          <w:szCs w:val="28"/>
          <w:lang w:val="uk-UA"/>
        </w:rPr>
        <w:t>КП «</w:t>
      </w:r>
      <w:proofErr w:type="spellStart"/>
      <w:r w:rsidRPr="00714CF2">
        <w:rPr>
          <w:sz w:val="28"/>
          <w:szCs w:val="28"/>
          <w:lang w:val="uk-UA"/>
        </w:rPr>
        <w:t>Сумитеплоенергоцентраль</w:t>
      </w:r>
      <w:proofErr w:type="spellEnd"/>
      <w:r w:rsidRPr="00714CF2">
        <w:rPr>
          <w:sz w:val="28"/>
          <w:szCs w:val="28"/>
          <w:lang w:val="uk-UA"/>
        </w:rPr>
        <w:t>» Сумської міської ради, наданої відповідно до рішення Сумської міської ради від 27 жовтня 2021 року № 2225</w:t>
      </w:r>
      <w:r w:rsidR="00716259" w:rsidRPr="00714CF2">
        <w:rPr>
          <w:sz w:val="28"/>
          <w:szCs w:val="28"/>
          <w:lang w:val="uk-UA"/>
        </w:rPr>
        <w:t xml:space="preserve"> – </w:t>
      </w:r>
      <w:r w:rsidRPr="00714CF2">
        <w:rPr>
          <w:sz w:val="28"/>
          <w:szCs w:val="28"/>
          <w:lang w:val="uk-UA"/>
        </w:rPr>
        <w:t xml:space="preserve">МР «Про </w:t>
      </w:r>
      <w:r w:rsidRPr="00714CF2">
        <w:rPr>
          <w:sz w:val="28"/>
          <w:szCs w:val="28"/>
          <w:lang w:val="uk-UA"/>
        </w:rPr>
        <w:lastRenderedPageBreak/>
        <w:t>надання бюджетної позички Комунальному підприємству «</w:t>
      </w:r>
      <w:proofErr w:type="spellStart"/>
      <w:r w:rsidRPr="00714CF2">
        <w:rPr>
          <w:sz w:val="28"/>
          <w:szCs w:val="28"/>
          <w:lang w:val="uk-UA"/>
        </w:rPr>
        <w:t>Сумитеплоенергоцентраль</w:t>
      </w:r>
      <w:proofErr w:type="spellEnd"/>
      <w:r w:rsidRPr="00714CF2">
        <w:rPr>
          <w:sz w:val="28"/>
          <w:szCs w:val="28"/>
          <w:lang w:val="uk-UA"/>
        </w:rPr>
        <w:t xml:space="preserve">» </w:t>
      </w:r>
      <w:r w:rsidRPr="00714CF2">
        <w:rPr>
          <w:kern w:val="2"/>
          <w:sz w:val="28"/>
          <w:szCs w:val="28"/>
          <w:lang w:val="uk-UA"/>
        </w:rPr>
        <w:t>та неповернутої у сумі 5 600</w:t>
      </w:r>
      <w:r w:rsidR="007E37AB" w:rsidRPr="00714CF2">
        <w:rPr>
          <w:kern w:val="2"/>
          <w:sz w:val="28"/>
          <w:szCs w:val="28"/>
          <w:lang w:val="uk-UA"/>
        </w:rPr>
        <w:t> </w:t>
      </w:r>
      <w:r w:rsidRPr="00714CF2">
        <w:rPr>
          <w:kern w:val="2"/>
          <w:sz w:val="28"/>
          <w:szCs w:val="28"/>
          <w:lang w:val="uk-UA"/>
        </w:rPr>
        <w:t>000</w:t>
      </w:r>
      <w:r w:rsidR="007E37AB" w:rsidRPr="00714CF2">
        <w:rPr>
          <w:kern w:val="2"/>
          <w:sz w:val="28"/>
          <w:szCs w:val="28"/>
          <w:lang w:val="uk-UA"/>
        </w:rPr>
        <w:t>,00</w:t>
      </w:r>
      <w:r w:rsidRPr="00714CF2">
        <w:rPr>
          <w:kern w:val="2"/>
          <w:sz w:val="28"/>
          <w:szCs w:val="28"/>
          <w:lang w:val="uk-UA"/>
        </w:rPr>
        <w:t xml:space="preserve"> гривень; </w:t>
      </w:r>
      <w:r w:rsidR="008729EB" w:rsidRPr="00714CF2">
        <w:rPr>
          <w:kern w:val="2"/>
          <w:sz w:val="28"/>
          <w:szCs w:val="28"/>
          <w:lang w:val="uk-UA"/>
        </w:rPr>
        <w:t xml:space="preserve">                   </w:t>
      </w:r>
      <w:r w:rsidRPr="00714CF2">
        <w:rPr>
          <w:kern w:val="2"/>
          <w:sz w:val="28"/>
          <w:szCs w:val="28"/>
          <w:lang w:val="uk-UA"/>
        </w:rPr>
        <w:t>КП «</w:t>
      </w:r>
      <w:proofErr w:type="spellStart"/>
      <w:r w:rsidRPr="00714CF2">
        <w:rPr>
          <w:kern w:val="2"/>
          <w:sz w:val="28"/>
          <w:szCs w:val="28"/>
          <w:lang w:val="uk-UA"/>
        </w:rPr>
        <w:t>Інфосервіс</w:t>
      </w:r>
      <w:proofErr w:type="spellEnd"/>
      <w:r w:rsidRPr="00714CF2">
        <w:rPr>
          <w:kern w:val="2"/>
          <w:sz w:val="28"/>
          <w:szCs w:val="28"/>
          <w:lang w:val="uk-UA"/>
        </w:rPr>
        <w:t xml:space="preserve">» </w:t>
      </w:r>
      <w:r w:rsidRPr="00714CF2">
        <w:rPr>
          <w:sz w:val="28"/>
          <w:szCs w:val="28"/>
          <w:lang w:val="uk-UA"/>
        </w:rPr>
        <w:t xml:space="preserve">Сумської міської ради, наданої </w:t>
      </w:r>
      <w:r w:rsidRPr="00714CF2">
        <w:rPr>
          <w:kern w:val="2"/>
          <w:sz w:val="28"/>
          <w:szCs w:val="28"/>
          <w:lang w:val="uk-UA"/>
        </w:rPr>
        <w:t>відповідно до рішення Сумської міської ради від 12 травня 2021 року № 1048 </w:t>
      </w:r>
      <w:r w:rsidR="00716259" w:rsidRPr="00714CF2">
        <w:rPr>
          <w:sz w:val="28"/>
          <w:szCs w:val="28"/>
          <w:lang w:val="uk-UA"/>
        </w:rPr>
        <w:t>–</w:t>
      </w:r>
      <w:r w:rsidRPr="00714CF2">
        <w:rPr>
          <w:kern w:val="2"/>
          <w:sz w:val="28"/>
          <w:szCs w:val="28"/>
          <w:lang w:val="uk-UA"/>
        </w:rPr>
        <w:t> МР «</w:t>
      </w:r>
      <w:r w:rsidRPr="00714CF2">
        <w:rPr>
          <w:sz w:val="28"/>
          <w:szCs w:val="28"/>
          <w:lang w:val="uk-UA"/>
        </w:rPr>
        <w:t>Про надання поворотної бюджетної позички комунальному підприємству «</w:t>
      </w:r>
      <w:proofErr w:type="spellStart"/>
      <w:r w:rsidRPr="00714CF2">
        <w:rPr>
          <w:sz w:val="28"/>
          <w:szCs w:val="28"/>
          <w:lang w:val="uk-UA"/>
        </w:rPr>
        <w:t>Інфосервіс</w:t>
      </w:r>
      <w:proofErr w:type="spellEnd"/>
      <w:r w:rsidRPr="00714CF2">
        <w:rPr>
          <w:sz w:val="28"/>
          <w:szCs w:val="28"/>
          <w:lang w:val="uk-UA"/>
        </w:rPr>
        <w:t>» Сумської міської ради</w:t>
      </w:r>
      <w:r w:rsidRPr="00714CF2">
        <w:rPr>
          <w:kern w:val="2"/>
          <w:sz w:val="28"/>
          <w:szCs w:val="28"/>
          <w:lang w:val="uk-UA"/>
        </w:rPr>
        <w:t xml:space="preserve">» та неповернутої </w:t>
      </w:r>
      <w:r w:rsidRPr="00714CF2">
        <w:rPr>
          <w:sz w:val="28"/>
          <w:szCs w:val="28"/>
          <w:lang w:val="uk-UA"/>
        </w:rPr>
        <w:t>у сумі 300</w:t>
      </w:r>
      <w:r w:rsidR="007E37AB" w:rsidRPr="00714CF2">
        <w:rPr>
          <w:sz w:val="28"/>
          <w:szCs w:val="28"/>
          <w:lang w:val="uk-UA"/>
        </w:rPr>
        <w:t> </w:t>
      </w:r>
      <w:r w:rsidRPr="00714CF2">
        <w:rPr>
          <w:sz w:val="28"/>
          <w:szCs w:val="28"/>
          <w:lang w:val="uk-UA"/>
        </w:rPr>
        <w:t>000</w:t>
      </w:r>
      <w:r w:rsidR="007E37AB" w:rsidRPr="00714CF2">
        <w:rPr>
          <w:sz w:val="28"/>
          <w:szCs w:val="28"/>
          <w:lang w:val="uk-UA"/>
        </w:rPr>
        <w:t>,00</w:t>
      </w:r>
      <w:r w:rsidRPr="00714CF2">
        <w:rPr>
          <w:sz w:val="28"/>
          <w:szCs w:val="28"/>
          <w:lang w:val="uk-UA"/>
        </w:rPr>
        <w:t xml:space="preserve"> гривень;</w:t>
      </w:r>
    </w:p>
    <w:p w14:paraId="03392A6E" w14:textId="77777777" w:rsidR="00CC0B52" w:rsidRPr="00714CF2" w:rsidRDefault="00CC0B52" w:rsidP="00714CF2">
      <w:pPr>
        <w:tabs>
          <w:tab w:val="left" w:pos="1134"/>
        </w:tabs>
        <w:ind w:firstLine="720"/>
        <w:jc w:val="both"/>
        <w:rPr>
          <w:sz w:val="6"/>
          <w:szCs w:val="6"/>
          <w:lang w:val="uk-UA"/>
        </w:rPr>
      </w:pPr>
    </w:p>
    <w:p w14:paraId="431D5F28" w14:textId="32C95857" w:rsidR="00CC0B52" w:rsidRPr="00714CF2" w:rsidRDefault="00CC0B52" w:rsidP="00714CF2">
      <w:pPr>
        <w:tabs>
          <w:tab w:val="left" w:pos="1134"/>
        </w:tabs>
        <w:ind w:firstLine="720"/>
        <w:jc w:val="both"/>
        <w:rPr>
          <w:bCs/>
          <w:sz w:val="28"/>
          <w:szCs w:val="28"/>
          <w:lang w:val="uk-UA"/>
        </w:rPr>
      </w:pPr>
      <w:r w:rsidRPr="00714CF2">
        <w:rPr>
          <w:sz w:val="28"/>
          <w:szCs w:val="28"/>
          <w:lang w:val="uk-UA"/>
        </w:rPr>
        <w:t>- н</w:t>
      </w:r>
      <w:r w:rsidRPr="00714CF2">
        <w:rPr>
          <w:bCs/>
          <w:sz w:val="28"/>
          <w:szCs w:val="28"/>
          <w:lang w:val="uk-UA"/>
        </w:rPr>
        <w:t xml:space="preserve">адання кредитів із спеціального фонду </w:t>
      </w:r>
      <w:r w:rsidRPr="00714CF2">
        <w:rPr>
          <w:sz w:val="28"/>
          <w:szCs w:val="28"/>
          <w:lang w:val="uk-UA"/>
        </w:rPr>
        <w:t xml:space="preserve">бюджету Сумської міської </w:t>
      </w:r>
      <w:r w:rsidRPr="00714CF2">
        <w:rPr>
          <w:sz w:val="28"/>
          <w:lang w:val="uk-UA"/>
        </w:rPr>
        <w:t xml:space="preserve">територіальної громади </w:t>
      </w:r>
      <w:r w:rsidRPr="00714CF2">
        <w:rPr>
          <w:bCs/>
          <w:sz w:val="28"/>
          <w:szCs w:val="28"/>
          <w:lang w:val="uk-UA"/>
        </w:rPr>
        <w:t xml:space="preserve">у сумі </w:t>
      </w:r>
      <w:r w:rsidR="003F21F2" w:rsidRPr="00714CF2">
        <w:rPr>
          <w:bCs/>
          <w:sz w:val="28"/>
          <w:szCs w:val="28"/>
          <w:lang w:val="uk-UA"/>
        </w:rPr>
        <w:t>9 881 267,00</w:t>
      </w:r>
      <w:r w:rsidRPr="00714CF2">
        <w:rPr>
          <w:bCs/>
          <w:sz w:val="28"/>
          <w:szCs w:val="28"/>
          <w:lang w:val="uk-UA"/>
        </w:rPr>
        <w:t xml:space="preserve"> гривень;</w:t>
      </w:r>
    </w:p>
    <w:p w14:paraId="58D846EA" w14:textId="77777777" w:rsidR="00CC0B52" w:rsidRPr="00714CF2" w:rsidRDefault="00CC0B52" w:rsidP="00714CF2">
      <w:pPr>
        <w:tabs>
          <w:tab w:val="left" w:pos="1134"/>
        </w:tabs>
        <w:ind w:firstLine="720"/>
        <w:jc w:val="both"/>
        <w:rPr>
          <w:bCs/>
          <w:sz w:val="6"/>
          <w:szCs w:val="6"/>
          <w:lang w:val="uk-UA"/>
        </w:rPr>
      </w:pPr>
    </w:p>
    <w:p w14:paraId="7C25777D" w14:textId="3FEF3702" w:rsidR="00CC0B52" w:rsidRPr="00714CF2" w:rsidRDefault="00CC0B52" w:rsidP="00714CF2">
      <w:pPr>
        <w:tabs>
          <w:tab w:val="left" w:pos="1134"/>
        </w:tabs>
        <w:ind w:firstLine="720"/>
        <w:jc w:val="both"/>
        <w:rPr>
          <w:bCs/>
          <w:sz w:val="28"/>
          <w:szCs w:val="28"/>
          <w:lang w:val="uk-UA"/>
        </w:rPr>
      </w:pPr>
      <w:r w:rsidRPr="00714CF2">
        <w:rPr>
          <w:bCs/>
          <w:sz w:val="28"/>
          <w:szCs w:val="28"/>
          <w:lang w:val="uk-UA"/>
        </w:rPr>
        <w:t xml:space="preserve">- профіцит за загальним фондом </w:t>
      </w:r>
      <w:r w:rsidRPr="00714CF2">
        <w:rPr>
          <w:sz w:val="28"/>
          <w:szCs w:val="28"/>
          <w:lang w:val="uk-UA"/>
        </w:rPr>
        <w:t xml:space="preserve">бюджету Сумської міської </w:t>
      </w:r>
      <w:r w:rsidRPr="00714CF2">
        <w:rPr>
          <w:sz w:val="28"/>
          <w:lang w:val="uk-UA"/>
        </w:rPr>
        <w:t xml:space="preserve">територіальної громади </w:t>
      </w:r>
      <w:r w:rsidRPr="00714CF2">
        <w:rPr>
          <w:bCs/>
          <w:sz w:val="28"/>
          <w:szCs w:val="28"/>
          <w:lang w:val="uk-UA"/>
        </w:rPr>
        <w:t xml:space="preserve">у сумі </w:t>
      </w:r>
      <w:r w:rsidR="001B02C8" w:rsidRPr="00714CF2">
        <w:rPr>
          <w:bCs/>
          <w:sz w:val="28"/>
          <w:szCs w:val="28"/>
          <w:lang w:val="uk-UA"/>
        </w:rPr>
        <w:t>90 </w:t>
      </w:r>
      <w:r w:rsidR="00F10B45" w:rsidRPr="00714CF2">
        <w:rPr>
          <w:bCs/>
          <w:sz w:val="28"/>
          <w:szCs w:val="28"/>
          <w:lang w:val="uk-UA"/>
        </w:rPr>
        <w:t>963</w:t>
      </w:r>
      <w:r w:rsidR="001B02C8" w:rsidRPr="00714CF2">
        <w:rPr>
          <w:bCs/>
          <w:sz w:val="28"/>
          <w:szCs w:val="28"/>
          <w:lang w:val="uk-UA"/>
        </w:rPr>
        <w:t> 8</w:t>
      </w:r>
      <w:r w:rsidR="00F10B45" w:rsidRPr="00714CF2">
        <w:rPr>
          <w:bCs/>
          <w:sz w:val="28"/>
          <w:szCs w:val="28"/>
          <w:lang w:val="uk-UA"/>
        </w:rPr>
        <w:t>80</w:t>
      </w:r>
      <w:r w:rsidR="001B02C8" w:rsidRPr="00714CF2">
        <w:rPr>
          <w:bCs/>
          <w:sz w:val="28"/>
          <w:szCs w:val="28"/>
          <w:lang w:val="uk-UA"/>
        </w:rPr>
        <w:t>,00</w:t>
      </w:r>
      <w:r w:rsidRPr="00714CF2">
        <w:rPr>
          <w:bCs/>
          <w:sz w:val="28"/>
          <w:szCs w:val="28"/>
          <w:lang w:val="uk-UA"/>
        </w:rPr>
        <w:t> гривень згідно з додатком 2 до цього наказу;</w:t>
      </w:r>
    </w:p>
    <w:p w14:paraId="4465F99C" w14:textId="77777777" w:rsidR="00CC0B52" w:rsidRPr="00714CF2" w:rsidRDefault="00CC0B52" w:rsidP="00714CF2">
      <w:pPr>
        <w:tabs>
          <w:tab w:val="left" w:pos="1134"/>
        </w:tabs>
        <w:ind w:firstLine="720"/>
        <w:jc w:val="both"/>
        <w:rPr>
          <w:bCs/>
          <w:sz w:val="6"/>
          <w:szCs w:val="6"/>
          <w:lang w:val="uk-UA"/>
        </w:rPr>
      </w:pPr>
    </w:p>
    <w:p w14:paraId="1725B19D" w14:textId="721AE6B4" w:rsidR="00CC0B52" w:rsidRPr="00714CF2" w:rsidRDefault="00CC0B52" w:rsidP="00714CF2">
      <w:pPr>
        <w:tabs>
          <w:tab w:val="left" w:pos="1134"/>
        </w:tabs>
        <w:ind w:firstLine="720"/>
        <w:jc w:val="both"/>
        <w:rPr>
          <w:bCs/>
          <w:sz w:val="28"/>
          <w:szCs w:val="28"/>
          <w:lang w:val="uk-UA"/>
        </w:rPr>
      </w:pPr>
      <w:r w:rsidRPr="00714CF2">
        <w:rPr>
          <w:bCs/>
          <w:sz w:val="28"/>
          <w:szCs w:val="28"/>
          <w:lang w:val="uk-UA"/>
        </w:rPr>
        <w:t xml:space="preserve">- дефіцит за спеціальним фондом </w:t>
      </w:r>
      <w:r w:rsidRPr="00714CF2">
        <w:rPr>
          <w:sz w:val="28"/>
          <w:szCs w:val="28"/>
          <w:lang w:val="uk-UA"/>
        </w:rPr>
        <w:t xml:space="preserve">бюджету Сумської міської </w:t>
      </w:r>
      <w:r w:rsidRPr="00714CF2">
        <w:rPr>
          <w:sz w:val="28"/>
          <w:lang w:val="uk-UA"/>
        </w:rPr>
        <w:t xml:space="preserve">територіальної громади </w:t>
      </w:r>
      <w:r w:rsidRPr="00714CF2">
        <w:rPr>
          <w:sz w:val="28"/>
          <w:szCs w:val="28"/>
          <w:lang w:val="uk-UA"/>
        </w:rPr>
        <w:t xml:space="preserve">у сумі </w:t>
      </w:r>
      <w:r w:rsidR="00F10B45" w:rsidRPr="00714CF2">
        <w:rPr>
          <w:sz w:val="28"/>
          <w:szCs w:val="28"/>
          <w:lang w:val="uk-UA"/>
        </w:rPr>
        <w:t>300</w:t>
      </w:r>
      <w:r w:rsidR="00481DCE" w:rsidRPr="00714CF2">
        <w:rPr>
          <w:sz w:val="28"/>
          <w:szCs w:val="28"/>
          <w:lang w:val="uk-UA"/>
        </w:rPr>
        <w:t> </w:t>
      </w:r>
      <w:r w:rsidR="00F10B45" w:rsidRPr="00714CF2">
        <w:rPr>
          <w:sz w:val="28"/>
          <w:szCs w:val="28"/>
          <w:lang w:val="uk-UA"/>
        </w:rPr>
        <w:t>213</w:t>
      </w:r>
      <w:r w:rsidR="00481DCE" w:rsidRPr="00714CF2">
        <w:rPr>
          <w:sz w:val="28"/>
          <w:szCs w:val="28"/>
          <w:lang w:val="uk-UA"/>
        </w:rPr>
        <w:t> </w:t>
      </w:r>
      <w:r w:rsidR="00F10B45" w:rsidRPr="00714CF2">
        <w:rPr>
          <w:sz w:val="28"/>
          <w:szCs w:val="28"/>
          <w:lang w:val="uk-UA"/>
        </w:rPr>
        <w:t>520</w:t>
      </w:r>
      <w:r w:rsidR="00481DCE" w:rsidRPr="00714CF2">
        <w:rPr>
          <w:sz w:val="28"/>
          <w:szCs w:val="28"/>
          <w:lang w:val="uk-UA"/>
        </w:rPr>
        <w:t>,00</w:t>
      </w:r>
      <w:r w:rsidRPr="00714CF2">
        <w:rPr>
          <w:sz w:val="28"/>
          <w:szCs w:val="28"/>
          <w:lang w:val="uk-UA"/>
        </w:rPr>
        <w:t xml:space="preserve"> гривень </w:t>
      </w:r>
      <w:r w:rsidRPr="00714CF2">
        <w:rPr>
          <w:bCs/>
          <w:sz w:val="28"/>
          <w:szCs w:val="28"/>
          <w:lang w:val="uk-UA"/>
        </w:rPr>
        <w:t>згідно з додатком 2 до цього наказу;</w:t>
      </w:r>
    </w:p>
    <w:p w14:paraId="1C1B82A5" w14:textId="77777777" w:rsidR="00CC0B52" w:rsidRPr="00714CF2" w:rsidRDefault="00CC0B52" w:rsidP="00714CF2">
      <w:pPr>
        <w:tabs>
          <w:tab w:val="left" w:pos="1134"/>
        </w:tabs>
        <w:ind w:firstLine="720"/>
        <w:jc w:val="both"/>
        <w:rPr>
          <w:bCs/>
          <w:sz w:val="6"/>
          <w:szCs w:val="6"/>
          <w:lang w:val="uk-UA"/>
        </w:rPr>
      </w:pPr>
    </w:p>
    <w:p w14:paraId="666FA6AA" w14:textId="77777777" w:rsidR="00CC0B52" w:rsidRPr="00714CF2" w:rsidRDefault="00CC0B52" w:rsidP="00714CF2">
      <w:pPr>
        <w:tabs>
          <w:tab w:val="left" w:pos="1134"/>
        </w:tabs>
        <w:ind w:firstLine="720"/>
        <w:jc w:val="both"/>
        <w:rPr>
          <w:sz w:val="28"/>
          <w:szCs w:val="28"/>
          <w:lang w:val="uk-UA"/>
        </w:rPr>
      </w:pPr>
      <w:r w:rsidRPr="00714CF2">
        <w:rPr>
          <w:bCs/>
          <w:sz w:val="28"/>
          <w:szCs w:val="28"/>
          <w:lang w:val="uk-UA"/>
        </w:rPr>
        <w:t>- оборотний залишок</w:t>
      </w:r>
      <w:r w:rsidRPr="00714CF2">
        <w:rPr>
          <w:sz w:val="28"/>
          <w:szCs w:val="28"/>
          <w:lang w:val="uk-UA"/>
        </w:rPr>
        <w:t xml:space="preserve"> бюджетних коштів бюджету Сумської міської </w:t>
      </w:r>
      <w:r w:rsidRPr="00714CF2">
        <w:rPr>
          <w:sz w:val="28"/>
          <w:lang w:val="uk-UA"/>
        </w:rPr>
        <w:t xml:space="preserve">територіальної громади </w:t>
      </w:r>
      <w:r w:rsidRPr="00714CF2">
        <w:rPr>
          <w:sz w:val="28"/>
          <w:szCs w:val="28"/>
          <w:lang w:val="uk-UA"/>
        </w:rPr>
        <w:t>у розмірі 500</w:t>
      </w:r>
      <w:r w:rsidR="000F19C0" w:rsidRPr="00714CF2">
        <w:rPr>
          <w:sz w:val="28"/>
          <w:szCs w:val="28"/>
          <w:lang w:val="uk-UA"/>
        </w:rPr>
        <w:t> </w:t>
      </w:r>
      <w:r w:rsidRPr="00714CF2">
        <w:rPr>
          <w:sz w:val="28"/>
          <w:szCs w:val="28"/>
          <w:lang w:val="uk-UA"/>
        </w:rPr>
        <w:t>000</w:t>
      </w:r>
      <w:r w:rsidR="000F19C0" w:rsidRPr="00714CF2">
        <w:rPr>
          <w:sz w:val="28"/>
          <w:szCs w:val="28"/>
          <w:lang w:val="uk-UA"/>
        </w:rPr>
        <w:t>,00</w:t>
      </w:r>
      <w:r w:rsidRPr="00714CF2">
        <w:rPr>
          <w:sz w:val="28"/>
          <w:szCs w:val="28"/>
          <w:lang w:val="uk-UA"/>
        </w:rPr>
        <w:t xml:space="preserve"> гривень, що становить                              0,02 відсотка видатків загального фонду бюджету, визначених цим пунктом;</w:t>
      </w:r>
    </w:p>
    <w:p w14:paraId="6459C6D6" w14:textId="77777777" w:rsidR="00CC0B52" w:rsidRPr="00714CF2" w:rsidRDefault="00CC0B52" w:rsidP="00714CF2">
      <w:pPr>
        <w:tabs>
          <w:tab w:val="left" w:pos="1134"/>
        </w:tabs>
        <w:ind w:firstLine="720"/>
        <w:jc w:val="both"/>
        <w:rPr>
          <w:sz w:val="6"/>
          <w:szCs w:val="6"/>
          <w:lang w:val="uk-UA"/>
        </w:rPr>
      </w:pPr>
    </w:p>
    <w:p w14:paraId="632DDBFA" w14:textId="6F0DD6F5" w:rsidR="00CC0B52" w:rsidRPr="00714CF2" w:rsidRDefault="00CC0B52" w:rsidP="00714CF2">
      <w:pPr>
        <w:tabs>
          <w:tab w:val="left" w:pos="1134"/>
        </w:tabs>
        <w:ind w:firstLine="720"/>
        <w:jc w:val="both"/>
        <w:rPr>
          <w:sz w:val="28"/>
          <w:szCs w:val="28"/>
          <w:lang w:val="uk-UA"/>
        </w:rPr>
      </w:pPr>
      <w:r w:rsidRPr="00714CF2">
        <w:rPr>
          <w:sz w:val="28"/>
          <w:szCs w:val="28"/>
          <w:lang w:val="uk-UA"/>
        </w:rPr>
        <w:t xml:space="preserve">- резервний фонд бюджету Сумської міської </w:t>
      </w:r>
      <w:r w:rsidRPr="00714CF2">
        <w:rPr>
          <w:sz w:val="28"/>
          <w:lang w:val="uk-UA"/>
        </w:rPr>
        <w:t xml:space="preserve">територіальної громади </w:t>
      </w:r>
      <w:r w:rsidRPr="00714CF2">
        <w:rPr>
          <w:sz w:val="28"/>
          <w:szCs w:val="28"/>
          <w:lang w:val="uk-UA"/>
        </w:rPr>
        <w:t xml:space="preserve">у розмірі </w:t>
      </w:r>
      <w:r w:rsidR="00EF4D0A" w:rsidRPr="00714CF2">
        <w:rPr>
          <w:sz w:val="28"/>
          <w:szCs w:val="28"/>
          <w:lang w:val="uk-UA"/>
        </w:rPr>
        <w:t xml:space="preserve">468 523 815,00 </w:t>
      </w:r>
      <w:r w:rsidRPr="00714CF2">
        <w:rPr>
          <w:sz w:val="28"/>
          <w:szCs w:val="28"/>
          <w:lang w:val="uk-UA"/>
        </w:rPr>
        <w:t xml:space="preserve">гривень, що становить </w:t>
      </w:r>
      <w:r w:rsidR="00AC6754" w:rsidRPr="00714CF2">
        <w:rPr>
          <w:sz w:val="28"/>
          <w:szCs w:val="28"/>
          <w:lang w:val="uk-UA"/>
        </w:rPr>
        <w:t>14,5</w:t>
      </w:r>
      <w:r w:rsidRPr="00714CF2">
        <w:rPr>
          <w:sz w:val="28"/>
          <w:szCs w:val="28"/>
          <w:lang w:val="uk-UA"/>
        </w:rPr>
        <w:t xml:space="preserve"> відсотка видатків загального фонду бюджету, визначених цим пунктом.</w:t>
      </w:r>
    </w:p>
    <w:p w14:paraId="715CF6A9" w14:textId="77777777" w:rsidR="00CC0B52" w:rsidRPr="00714CF2" w:rsidRDefault="00CC0B52" w:rsidP="00714CF2">
      <w:pPr>
        <w:tabs>
          <w:tab w:val="left" w:pos="1134"/>
        </w:tabs>
        <w:ind w:firstLine="720"/>
        <w:jc w:val="both"/>
        <w:rPr>
          <w:sz w:val="16"/>
          <w:szCs w:val="16"/>
          <w:highlight w:val="yellow"/>
          <w:lang w:val="uk-UA"/>
        </w:rPr>
      </w:pPr>
    </w:p>
    <w:p w14:paraId="166FA05E" w14:textId="0D1F1DB6" w:rsidR="00CC0B52" w:rsidRPr="00714CF2" w:rsidRDefault="00CC0B52" w:rsidP="00714CF2">
      <w:pPr>
        <w:tabs>
          <w:tab w:val="left" w:pos="1134"/>
        </w:tabs>
        <w:ind w:firstLine="720"/>
        <w:jc w:val="both"/>
        <w:rPr>
          <w:sz w:val="28"/>
          <w:szCs w:val="28"/>
          <w:lang w:val="uk-UA" w:eastAsia="uk-UA"/>
        </w:rPr>
      </w:pPr>
      <w:r w:rsidRPr="00714CF2">
        <w:rPr>
          <w:bCs/>
          <w:sz w:val="28"/>
          <w:szCs w:val="28"/>
          <w:lang w:val="uk-UA"/>
        </w:rPr>
        <w:t>2.</w:t>
      </w:r>
      <w:r w:rsidRPr="00714CF2">
        <w:rPr>
          <w:sz w:val="28"/>
          <w:szCs w:val="28"/>
          <w:lang w:val="uk-UA" w:eastAsia="uk-UA"/>
        </w:rPr>
        <w:t xml:space="preserve"> Затвердити бюджетні призначення головним розпорядникам бюджетних коштів </w:t>
      </w:r>
      <w:r w:rsidRPr="00714CF2">
        <w:rPr>
          <w:sz w:val="28"/>
          <w:szCs w:val="28"/>
          <w:lang w:val="uk-UA"/>
        </w:rPr>
        <w:t xml:space="preserve">бюджету Сумської міської територіальної громади </w:t>
      </w:r>
      <w:r w:rsidRPr="00714CF2">
        <w:rPr>
          <w:sz w:val="28"/>
          <w:szCs w:val="28"/>
          <w:lang w:val="uk-UA" w:eastAsia="uk-UA"/>
        </w:rPr>
        <w:t>на       202</w:t>
      </w:r>
      <w:r w:rsidR="003D2C7E" w:rsidRPr="00714CF2">
        <w:rPr>
          <w:sz w:val="28"/>
          <w:szCs w:val="28"/>
          <w:lang w:val="uk-UA" w:eastAsia="uk-UA"/>
        </w:rPr>
        <w:t>5</w:t>
      </w:r>
      <w:r w:rsidRPr="00714CF2">
        <w:rPr>
          <w:sz w:val="28"/>
          <w:szCs w:val="28"/>
          <w:lang w:val="uk-UA" w:eastAsia="uk-UA"/>
        </w:rPr>
        <w:t xml:space="preserve"> рік у розрізі відповідальних виконавців за бюджетними програмами згідно з додатками 3, 4 до цього </w:t>
      </w:r>
      <w:r w:rsidRPr="00714CF2">
        <w:rPr>
          <w:bCs/>
          <w:sz w:val="28"/>
          <w:szCs w:val="28"/>
          <w:lang w:val="uk-UA"/>
        </w:rPr>
        <w:t>наказу</w:t>
      </w:r>
      <w:r w:rsidRPr="00714CF2">
        <w:rPr>
          <w:sz w:val="28"/>
          <w:szCs w:val="28"/>
          <w:lang w:val="uk-UA" w:eastAsia="uk-UA"/>
        </w:rPr>
        <w:t>.</w:t>
      </w:r>
    </w:p>
    <w:p w14:paraId="5367EA13" w14:textId="77777777" w:rsidR="00CC0B52" w:rsidRPr="00714CF2" w:rsidRDefault="00CC0B52" w:rsidP="00714CF2">
      <w:pPr>
        <w:tabs>
          <w:tab w:val="left" w:pos="1134"/>
        </w:tabs>
        <w:ind w:firstLine="720"/>
        <w:jc w:val="both"/>
        <w:rPr>
          <w:bCs/>
          <w:sz w:val="16"/>
          <w:szCs w:val="16"/>
          <w:highlight w:val="yellow"/>
          <w:lang w:val="uk-UA"/>
        </w:rPr>
      </w:pPr>
    </w:p>
    <w:p w14:paraId="548BB005" w14:textId="51674807" w:rsidR="00CC0B52" w:rsidRPr="00714CF2" w:rsidRDefault="00CC0B52" w:rsidP="00714CF2">
      <w:pPr>
        <w:tabs>
          <w:tab w:val="left" w:pos="1134"/>
        </w:tabs>
        <w:ind w:firstLine="720"/>
        <w:jc w:val="both"/>
        <w:rPr>
          <w:bCs/>
          <w:sz w:val="28"/>
          <w:szCs w:val="28"/>
          <w:lang w:val="uk-UA"/>
        </w:rPr>
      </w:pPr>
      <w:r w:rsidRPr="00714CF2">
        <w:rPr>
          <w:bCs/>
          <w:sz w:val="28"/>
          <w:szCs w:val="28"/>
          <w:lang w:val="uk-UA"/>
        </w:rPr>
        <w:t>3.</w:t>
      </w:r>
      <w:r w:rsidRPr="00714CF2">
        <w:rPr>
          <w:sz w:val="28"/>
          <w:szCs w:val="28"/>
          <w:lang w:val="uk-UA"/>
        </w:rPr>
        <w:t xml:space="preserve"> Затвердити </w:t>
      </w:r>
      <w:r w:rsidR="00405D3D" w:rsidRPr="00714CF2">
        <w:rPr>
          <w:sz w:val="28"/>
          <w:szCs w:val="28"/>
          <w:lang w:val="uk-UA"/>
        </w:rPr>
        <w:t>на 202</w:t>
      </w:r>
      <w:r w:rsidR="003D2C7E" w:rsidRPr="00714CF2">
        <w:rPr>
          <w:sz w:val="28"/>
          <w:szCs w:val="28"/>
          <w:lang w:val="uk-UA"/>
        </w:rPr>
        <w:t>5</w:t>
      </w:r>
      <w:r w:rsidR="00405D3D" w:rsidRPr="00714CF2">
        <w:rPr>
          <w:sz w:val="28"/>
          <w:szCs w:val="28"/>
          <w:lang w:val="uk-UA"/>
        </w:rPr>
        <w:t xml:space="preserve"> рік </w:t>
      </w:r>
      <w:r w:rsidRPr="00714CF2">
        <w:rPr>
          <w:bCs/>
          <w:sz w:val="28"/>
          <w:szCs w:val="28"/>
          <w:lang w:val="uk-UA"/>
        </w:rPr>
        <w:t>міжбюджетні трансферти згідно з                         додатком 5 до цього наказу.</w:t>
      </w:r>
    </w:p>
    <w:p w14:paraId="0DEC96D9" w14:textId="77777777" w:rsidR="00CC0B52" w:rsidRPr="00714CF2" w:rsidRDefault="00CC0B52" w:rsidP="00714CF2">
      <w:pPr>
        <w:tabs>
          <w:tab w:val="left" w:pos="1134"/>
        </w:tabs>
        <w:ind w:firstLine="720"/>
        <w:jc w:val="both"/>
        <w:rPr>
          <w:bCs/>
          <w:sz w:val="16"/>
          <w:szCs w:val="16"/>
          <w:highlight w:val="yellow"/>
          <w:lang w:val="uk-UA"/>
        </w:rPr>
      </w:pPr>
    </w:p>
    <w:p w14:paraId="4863ACF1" w14:textId="615D9957" w:rsidR="00CC0B52" w:rsidRPr="00714CF2" w:rsidRDefault="00CC0B52" w:rsidP="00714CF2">
      <w:pPr>
        <w:tabs>
          <w:tab w:val="left" w:pos="1134"/>
        </w:tabs>
        <w:ind w:firstLine="720"/>
        <w:jc w:val="both"/>
        <w:rPr>
          <w:sz w:val="28"/>
          <w:szCs w:val="28"/>
          <w:lang w:val="uk-UA"/>
        </w:rPr>
      </w:pPr>
      <w:r w:rsidRPr="00714CF2">
        <w:rPr>
          <w:bCs/>
          <w:sz w:val="28"/>
          <w:szCs w:val="28"/>
          <w:lang w:val="uk-UA"/>
        </w:rPr>
        <w:t>4.</w:t>
      </w:r>
      <w:r w:rsidRPr="00714CF2">
        <w:rPr>
          <w:sz w:val="28"/>
          <w:szCs w:val="28"/>
          <w:lang w:val="uk-UA"/>
        </w:rPr>
        <w:t xml:space="preserve"> Затвердити на 202</w:t>
      </w:r>
      <w:r w:rsidR="003D2C7E" w:rsidRPr="00714CF2">
        <w:rPr>
          <w:sz w:val="28"/>
          <w:szCs w:val="28"/>
          <w:lang w:val="uk-UA"/>
        </w:rPr>
        <w:t>5</w:t>
      </w:r>
      <w:r w:rsidRPr="00714CF2">
        <w:rPr>
          <w:sz w:val="28"/>
          <w:szCs w:val="28"/>
          <w:lang w:val="uk-UA"/>
        </w:rPr>
        <w:t xml:space="preserve"> рік обсяги капітальних вкладень бюджету у розрізі інвестиційних проектів згідно з додатком 6 до цього </w:t>
      </w:r>
      <w:r w:rsidRPr="00714CF2">
        <w:rPr>
          <w:bCs/>
          <w:sz w:val="28"/>
          <w:szCs w:val="28"/>
          <w:lang w:val="uk-UA"/>
        </w:rPr>
        <w:t>наказу</w:t>
      </w:r>
      <w:r w:rsidRPr="00714CF2">
        <w:rPr>
          <w:sz w:val="28"/>
          <w:szCs w:val="28"/>
          <w:lang w:val="uk-UA"/>
        </w:rPr>
        <w:t>.</w:t>
      </w:r>
    </w:p>
    <w:p w14:paraId="32EE768A" w14:textId="77777777" w:rsidR="00CC0B52" w:rsidRPr="00714CF2" w:rsidRDefault="00CC0B52" w:rsidP="00714CF2">
      <w:pPr>
        <w:tabs>
          <w:tab w:val="left" w:pos="1134"/>
        </w:tabs>
        <w:ind w:firstLine="720"/>
        <w:jc w:val="both"/>
        <w:rPr>
          <w:sz w:val="16"/>
          <w:szCs w:val="16"/>
          <w:highlight w:val="yellow"/>
          <w:lang w:val="uk-UA"/>
        </w:rPr>
      </w:pPr>
    </w:p>
    <w:p w14:paraId="01464F93" w14:textId="7D78A298" w:rsidR="00CC0B52" w:rsidRPr="00714CF2" w:rsidRDefault="00CC0B52" w:rsidP="00714CF2">
      <w:pPr>
        <w:tabs>
          <w:tab w:val="left" w:pos="1134"/>
        </w:tabs>
        <w:ind w:firstLine="720"/>
        <w:jc w:val="both"/>
        <w:rPr>
          <w:sz w:val="28"/>
          <w:szCs w:val="28"/>
          <w:highlight w:val="yellow"/>
          <w:lang w:val="uk-UA"/>
        </w:rPr>
      </w:pPr>
      <w:r w:rsidRPr="00714CF2">
        <w:rPr>
          <w:sz w:val="28"/>
          <w:szCs w:val="28"/>
          <w:lang w:val="uk-UA"/>
        </w:rPr>
        <w:t xml:space="preserve">5. Затвердити розподіл витрат бюджету Сумської міської </w:t>
      </w:r>
      <w:r w:rsidRPr="00714CF2">
        <w:rPr>
          <w:sz w:val="28"/>
          <w:lang w:val="uk-UA"/>
        </w:rPr>
        <w:t xml:space="preserve">територіальної громади </w:t>
      </w:r>
      <w:r w:rsidRPr="00714CF2">
        <w:rPr>
          <w:sz w:val="28"/>
          <w:szCs w:val="28"/>
          <w:lang w:val="uk-UA"/>
        </w:rPr>
        <w:t xml:space="preserve">на реалізацію цільових програм у сумі                                   </w:t>
      </w:r>
      <w:r w:rsidR="00AA0F5B" w:rsidRPr="00714CF2">
        <w:rPr>
          <w:sz w:val="28"/>
          <w:szCs w:val="28"/>
          <w:lang w:val="uk-UA"/>
        </w:rPr>
        <w:t xml:space="preserve"> </w:t>
      </w:r>
      <w:r w:rsidR="000973C1" w:rsidRPr="00714CF2">
        <w:rPr>
          <w:sz w:val="28"/>
          <w:szCs w:val="28"/>
          <w:lang w:val="uk-UA"/>
        </w:rPr>
        <w:t>1 236 235 449,00</w:t>
      </w:r>
      <w:r w:rsidRPr="00714CF2">
        <w:rPr>
          <w:sz w:val="28"/>
          <w:szCs w:val="28"/>
          <w:lang w:val="uk-UA"/>
        </w:rPr>
        <w:t xml:space="preserve"> гривень згідно з додатком 7 до цього </w:t>
      </w:r>
      <w:r w:rsidRPr="00714CF2">
        <w:rPr>
          <w:bCs/>
          <w:sz w:val="28"/>
          <w:szCs w:val="28"/>
          <w:lang w:val="uk-UA"/>
        </w:rPr>
        <w:t>наказу</w:t>
      </w:r>
      <w:r w:rsidRPr="00714CF2">
        <w:rPr>
          <w:sz w:val="28"/>
          <w:szCs w:val="28"/>
          <w:lang w:val="uk-UA"/>
        </w:rPr>
        <w:t xml:space="preserve">. </w:t>
      </w:r>
    </w:p>
    <w:p w14:paraId="016759CD" w14:textId="77777777" w:rsidR="00CC0B52" w:rsidRPr="00714CF2" w:rsidRDefault="00CC0B52" w:rsidP="00714CF2">
      <w:pPr>
        <w:tabs>
          <w:tab w:val="left" w:pos="1134"/>
        </w:tabs>
        <w:ind w:firstLine="720"/>
        <w:jc w:val="both"/>
        <w:rPr>
          <w:sz w:val="16"/>
          <w:szCs w:val="16"/>
          <w:highlight w:val="yellow"/>
          <w:lang w:val="uk-UA"/>
        </w:rPr>
      </w:pPr>
    </w:p>
    <w:p w14:paraId="74ECC511" w14:textId="3A958AE2" w:rsidR="00CC0B52" w:rsidRPr="00714CF2" w:rsidRDefault="00CC0B52" w:rsidP="00714CF2">
      <w:pPr>
        <w:tabs>
          <w:tab w:val="left" w:pos="1134"/>
        </w:tabs>
        <w:ind w:firstLine="720"/>
        <w:jc w:val="both"/>
        <w:rPr>
          <w:bCs/>
          <w:sz w:val="28"/>
          <w:szCs w:val="28"/>
          <w:lang w:val="uk-UA"/>
        </w:rPr>
      </w:pPr>
      <w:r w:rsidRPr="00714CF2">
        <w:rPr>
          <w:sz w:val="28"/>
          <w:szCs w:val="28"/>
          <w:lang w:val="uk-UA"/>
        </w:rPr>
        <w:t xml:space="preserve">6. </w:t>
      </w:r>
      <w:r w:rsidRPr="00714CF2">
        <w:rPr>
          <w:bCs/>
          <w:sz w:val="28"/>
          <w:szCs w:val="28"/>
          <w:lang w:val="uk-UA"/>
        </w:rPr>
        <w:t xml:space="preserve">Установити, що у загальному фонді </w:t>
      </w:r>
      <w:r w:rsidRPr="00714CF2">
        <w:rPr>
          <w:sz w:val="28"/>
          <w:szCs w:val="28"/>
          <w:lang w:val="uk-UA"/>
        </w:rPr>
        <w:t xml:space="preserve">бюджету Сумської міської територіальної громади </w:t>
      </w:r>
      <w:r w:rsidRPr="00714CF2">
        <w:rPr>
          <w:bCs/>
          <w:sz w:val="28"/>
          <w:szCs w:val="28"/>
          <w:lang w:val="uk-UA"/>
        </w:rPr>
        <w:t>на 202</w:t>
      </w:r>
      <w:r w:rsidR="0091001D" w:rsidRPr="00714CF2">
        <w:rPr>
          <w:bCs/>
          <w:sz w:val="28"/>
          <w:szCs w:val="28"/>
          <w:lang w:val="uk-UA"/>
        </w:rPr>
        <w:t>5</w:t>
      </w:r>
      <w:r w:rsidRPr="00714CF2">
        <w:rPr>
          <w:bCs/>
          <w:sz w:val="28"/>
          <w:szCs w:val="28"/>
          <w:lang w:val="uk-UA"/>
        </w:rPr>
        <w:t xml:space="preserve"> рік:</w:t>
      </w:r>
    </w:p>
    <w:p w14:paraId="606CD07D" w14:textId="73E8CA85" w:rsidR="001B76C8" w:rsidRPr="00714CF2" w:rsidRDefault="001B76C8" w:rsidP="00714CF2">
      <w:pPr>
        <w:tabs>
          <w:tab w:val="left" w:pos="1134"/>
        </w:tabs>
        <w:ind w:firstLine="720"/>
        <w:jc w:val="both"/>
        <w:rPr>
          <w:bCs/>
          <w:sz w:val="28"/>
          <w:szCs w:val="28"/>
          <w:lang w:val="uk-UA"/>
        </w:rPr>
      </w:pPr>
      <w:r w:rsidRPr="00714CF2">
        <w:rPr>
          <w:bCs/>
          <w:sz w:val="28"/>
          <w:szCs w:val="28"/>
          <w:lang w:val="uk-UA"/>
        </w:rPr>
        <w:t xml:space="preserve">1) до доходів загального фонду </w:t>
      </w:r>
      <w:r w:rsidRPr="00714CF2">
        <w:rPr>
          <w:sz w:val="28"/>
          <w:szCs w:val="28"/>
          <w:lang w:val="uk-UA"/>
        </w:rPr>
        <w:t xml:space="preserve">бюджету Сумської міської територіальної громади </w:t>
      </w:r>
      <w:r w:rsidRPr="00714CF2">
        <w:rPr>
          <w:bCs/>
          <w:sz w:val="28"/>
          <w:szCs w:val="28"/>
          <w:lang w:val="uk-UA"/>
        </w:rPr>
        <w:t>належать доходи, визначені статтею 64, та трансферти, визначені статт</w:t>
      </w:r>
      <w:r w:rsidR="00D11E95">
        <w:rPr>
          <w:bCs/>
          <w:sz w:val="28"/>
          <w:szCs w:val="28"/>
          <w:lang w:val="uk-UA"/>
        </w:rPr>
        <w:t>ями</w:t>
      </w:r>
      <w:r w:rsidRPr="00714CF2">
        <w:rPr>
          <w:bCs/>
          <w:sz w:val="28"/>
          <w:szCs w:val="28"/>
          <w:lang w:val="uk-UA"/>
        </w:rPr>
        <w:t xml:space="preserve"> 97</w:t>
      </w:r>
      <w:r w:rsidR="006D7D97" w:rsidRPr="00714CF2">
        <w:rPr>
          <w:bCs/>
          <w:sz w:val="28"/>
          <w:szCs w:val="28"/>
          <w:lang w:val="uk-UA"/>
        </w:rPr>
        <w:t>, 101</w:t>
      </w:r>
      <w:r w:rsidRPr="00714CF2">
        <w:rPr>
          <w:bCs/>
          <w:sz w:val="28"/>
          <w:szCs w:val="28"/>
          <w:lang w:val="uk-UA"/>
        </w:rPr>
        <w:t xml:space="preserve"> Бюджетного кодексу України (крім субвенцій, визначених </w:t>
      </w:r>
      <w:hyperlink r:id="rId9" w:anchor="n2290" w:tgtFrame="_blank" w:history="1">
        <w:r w:rsidRPr="00714CF2">
          <w:rPr>
            <w:bCs/>
            <w:sz w:val="28"/>
            <w:szCs w:val="28"/>
            <w:lang w:val="uk-UA"/>
          </w:rPr>
          <w:t>статтею 69</w:t>
        </w:r>
      </w:hyperlink>
      <w:hyperlink r:id="rId10" w:anchor="n2290" w:tgtFrame="_blank" w:history="1">
        <w:r w:rsidRPr="00714CF2">
          <w:rPr>
            <w:bCs/>
            <w:sz w:val="28"/>
            <w:szCs w:val="28"/>
            <w:vertAlign w:val="superscript"/>
            <w:lang w:val="uk-UA"/>
          </w:rPr>
          <w:t>1</w:t>
        </w:r>
      </w:hyperlink>
      <w:r w:rsidRPr="00714CF2">
        <w:rPr>
          <w:bCs/>
          <w:sz w:val="28"/>
          <w:szCs w:val="28"/>
          <w:vertAlign w:val="superscript"/>
          <w:lang w:val="uk-UA"/>
        </w:rPr>
        <w:t xml:space="preserve"> </w:t>
      </w:r>
      <w:r w:rsidRPr="00714CF2">
        <w:rPr>
          <w:bCs/>
          <w:sz w:val="28"/>
          <w:szCs w:val="28"/>
          <w:lang w:val="uk-UA"/>
        </w:rPr>
        <w:t xml:space="preserve">та </w:t>
      </w:r>
      <w:hyperlink r:id="rId11" w:anchor="n1170" w:tgtFrame="_blank" w:history="1">
        <w:r w:rsidRPr="00714CF2">
          <w:rPr>
            <w:bCs/>
            <w:sz w:val="28"/>
            <w:szCs w:val="28"/>
            <w:lang w:val="uk-UA"/>
          </w:rPr>
          <w:t>частиною першою статті 71</w:t>
        </w:r>
      </w:hyperlink>
      <w:r w:rsidRPr="00714CF2">
        <w:rPr>
          <w:bCs/>
          <w:sz w:val="28"/>
          <w:szCs w:val="28"/>
          <w:lang w:val="uk-UA"/>
        </w:rPr>
        <w:t xml:space="preserve"> Бюджетного кодексу України);</w:t>
      </w:r>
    </w:p>
    <w:p w14:paraId="4987452B" w14:textId="47B5DE0B" w:rsidR="001B76C8" w:rsidRPr="00714CF2" w:rsidRDefault="001B76C8" w:rsidP="00714CF2">
      <w:pPr>
        <w:tabs>
          <w:tab w:val="left" w:pos="1134"/>
        </w:tabs>
        <w:ind w:firstLine="720"/>
        <w:jc w:val="both"/>
        <w:rPr>
          <w:bCs/>
          <w:sz w:val="28"/>
          <w:szCs w:val="28"/>
          <w:lang w:val="uk-UA"/>
        </w:rPr>
      </w:pPr>
      <w:r w:rsidRPr="00714CF2">
        <w:rPr>
          <w:bCs/>
          <w:sz w:val="28"/>
          <w:szCs w:val="28"/>
          <w:lang w:val="uk-UA"/>
        </w:rPr>
        <w:t xml:space="preserve">2) джерелом формування у частині фінансування є вільний залишок </w:t>
      </w:r>
      <w:r w:rsidR="00E76893" w:rsidRPr="00714CF2">
        <w:rPr>
          <w:bCs/>
          <w:sz w:val="28"/>
          <w:szCs w:val="28"/>
          <w:lang w:val="uk-UA"/>
        </w:rPr>
        <w:t xml:space="preserve">бюджетних </w:t>
      </w:r>
      <w:r w:rsidRPr="00714CF2">
        <w:rPr>
          <w:bCs/>
          <w:sz w:val="28"/>
          <w:szCs w:val="28"/>
          <w:lang w:val="uk-UA"/>
        </w:rPr>
        <w:t>коштів, визначений підпункт</w:t>
      </w:r>
      <w:r w:rsidR="00E76893" w:rsidRPr="00714CF2">
        <w:rPr>
          <w:bCs/>
          <w:sz w:val="28"/>
          <w:szCs w:val="28"/>
          <w:lang w:val="uk-UA"/>
        </w:rPr>
        <w:t>ом</w:t>
      </w:r>
      <w:r w:rsidRPr="00714CF2">
        <w:rPr>
          <w:bCs/>
          <w:sz w:val="28"/>
          <w:szCs w:val="28"/>
          <w:lang w:val="uk-UA"/>
        </w:rPr>
        <w:t xml:space="preserve"> 4 частини </w:t>
      </w:r>
      <w:r w:rsidR="00E76893" w:rsidRPr="00714CF2">
        <w:rPr>
          <w:bCs/>
          <w:sz w:val="28"/>
          <w:szCs w:val="28"/>
          <w:lang w:val="uk-UA"/>
        </w:rPr>
        <w:t>пер</w:t>
      </w:r>
      <w:r w:rsidR="006137B4" w:rsidRPr="00714CF2">
        <w:rPr>
          <w:bCs/>
          <w:sz w:val="28"/>
          <w:szCs w:val="28"/>
          <w:lang w:val="uk-UA"/>
        </w:rPr>
        <w:t>ш</w:t>
      </w:r>
      <w:r w:rsidR="00E76893" w:rsidRPr="00714CF2">
        <w:rPr>
          <w:bCs/>
          <w:sz w:val="28"/>
          <w:szCs w:val="28"/>
          <w:lang w:val="uk-UA"/>
        </w:rPr>
        <w:t>ої</w:t>
      </w:r>
      <w:r w:rsidRPr="00714CF2">
        <w:rPr>
          <w:bCs/>
          <w:sz w:val="28"/>
          <w:szCs w:val="28"/>
          <w:lang w:val="uk-UA"/>
        </w:rPr>
        <w:t xml:space="preserve"> статті 15 Бюджетного кодексу України.</w:t>
      </w:r>
    </w:p>
    <w:p w14:paraId="6BF2D2CD" w14:textId="77777777" w:rsidR="00EF4D0A" w:rsidRPr="00714CF2" w:rsidRDefault="00EF4D0A" w:rsidP="00714CF2">
      <w:pPr>
        <w:tabs>
          <w:tab w:val="left" w:pos="1134"/>
        </w:tabs>
        <w:ind w:firstLine="720"/>
        <w:jc w:val="both"/>
        <w:rPr>
          <w:bCs/>
          <w:sz w:val="28"/>
          <w:szCs w:val="28"/>
          <w:lang w:val="uk-UA"/>
        </w:rPr>
      </w:pPr>
    </w:p>
    <w:p w14:paraId="56A22F04" w14:textId="04274620" w:rsidR="00CC0B52" w:rsidRPr="00714CF2" w:rsidRDefault="00CC0B52" w:rsidP="00714CF2">
      <w:pPr>
        <w:tabs>
          <w:tab w:val="left" w:pos="1134"/>
        </w:tabs>
        <w:ind w:firstLine="720"/>
        <w:jc w:val="both"/>
        <w:rPr>
          <w:sz w:val="28"/>
          <w:szCs w:val="28"/>
          <w:lang w:val="uk-UA"/>
        </w:rPr>
      </w:pPr>
      <w:r w:rsidRPr="00714CF2">
        <w:rPr>
          <w:bCs/>
          <w:sz w:val="28"/>
          <w:szCs w:val="28"/>
          <w:lang w:val="uk-UA"/>
        </w:rPr>
        <w:lastRenderedPageBreak/>
        <w:t xml:space="preserve">7. </w:t>
      </w:r>
      <w:bookmarkStart w:id="1" w:name="n40"/>
      <w:bookmarkStart w:id="2" w:name="n41"/>
      <w:bookmarkStart w:id="3" w:name="n42"/>
      <w:bookmarkEnd w:id="1"/>
      <w:bookmarkEnd w:id="2"/>
      <w:bookmarkEnd w:id="3"/>
      <w:r w:rsidRPr="00714CF2">
        <w:rPr>
          <w:sz w:val="28"/>
          <w:szCs w:val="28"/>
          <w:lang w:val="uk-UA"/>
        </w:rPr>
        <w:t>Установити, що джерелами формування спеціального фонду бюджету Сумської міської територіальної громади</w:t>
      </w:r>
      <w:r w:rsidRPr="00714CF2">
        <w:rPr>
          <w:sz w:val="28"/>
          <w:lang w:val="uk-UA"/>
        </w:rPr>
        <w:t xml:space="preserve"> </w:t>
      </w:r>
      <w:r w:rsidRPr="00714CF2">
        <w:rPr>
          <w:bCs/>
          <w:sz w:val="28"/>
          <w:szCs w:val="28"/>
          <w:lang w:val="uk-UA"/>
        </w:rPr>
        <w:t>на 202</w:t>
      </w:r>
      <w:r w:rsidR="008F7BA1" w:rsidRPr="00714CF2">
        <w:rPr>
          <w:bCs/>
          <w:sz w:val="28"/>
          <w:szCs w:val="28"/>
          <w:lang w:val="uk-UA"/>
        </w:rPr>
        <w:t>5</w:t>
      </w:r>
      <w:r w:rsidRPr="00714CF2">
        <w:rPr>
          <w:bCs/>
          <w:sz w:val="28"/>
          <w:szCs w:val="28"/>
          <w:lang w:val="uk-UA"/>
        </w:rPr>
        <w:t xml:space="preserve"> рік</w:t>
      </w:r>
      <w:r w:rsidRPr="00714CF2">
        <w:rPr>
          <w:sz w:val="28"/>
          <w:szCs w:val="28"/>
          <w:lang w:val="uk-UA"/>
        </w:rPr>
        <w:t>:</w:t>
      </w:r>
    </w:p>
    <w:p w14:paraId="26F286D2" w14:textId="11051556" w:rsidR="00CC0B52" w:rsidRPr="00714CF2" w:rsidRDefault="00CC0B52" w:rsidP="00714CF2">
      <w:pPr>
        <w:pStyle w:val="af4"/>
        <w:tabs>
          <w:tab w:val="left" w:pos="1134"/>
        </w:tabs>
        <w:spacing w:after="0"/>
        <w:ind w:left="0" w:firstLine="720"/>
        <w:jc w:val="both"/>
        <w:rPr>
          <w:sz w:val="28"/>
          <w:szCs w:val="28"/>
        </w:rPr>
      </w:pPr>
      <w:r w:rsidRPr="00714CF2">
        <w:rPr>
          <w:bCs/>
          <w:sz w:val="28"/>
          <w:szCs w:val="28"/>
        </w:rPr>
        <w:t>1) у частині доходів є надходження, визначені статт</w:t>
      </w:r>
      <w:r w:rsidR="008F7BA1" w:rsidRPr="00714CF2">
        <w:rPr>
          <w:bCs/>
          <w:sz w:val="28"/>
          <w:szCs w:val="28"/>
        </w:rPr>
        <w:t>ею</w:t>
      </w:r>
      <w:r w:rsidRPr="00714CF2">
        <w:rPr>
          <w:bCs/>
          <w:sz w:val="28"/>
          <w:szCs w:val="28"/>
        </w:rPr>
        <w:t xml:space="preserve"> 69</w:t>
      </w:r>
      <w:r w:rsidRPr="00714CF2">
        <w:rPr>
          <w:bCs/>
          <w:sz w:val="28"/>
          <w:szCs w:val="28"/>
          <w:vertAlign w:val="superscript"/>
        </w:rPr>
        <w:t xml:space="preserve">1 </w:t>
      </w:r>
      <w:r w:rsidRPr="00714CF2">
        <w:rPr>
          <w:bCs/>
          <w:sz w:val="28"/>
          <w:szCs w:val="28"/>
        </w:rPr>
        <w:t>та частиною першою статті 71 Бюджетного кодексу України</w:t>
      </w:r>
      <w:r w:rsidRPr="00714CF2">
        <w:rPr>
          <w:sz w:val="28"/>
          <w:szCs w:val="28"/>
        </w:rPr>
        <w:t>;</w:t>
      </w:r>
    </w:p>
    <w:p w14:paraId="412ADC03" w14:textId="77777777" w:rsidR="00CC0B52" w:rsidRPr="00714CF2" w:rsidRDefault="00CC0B52" w:rsidP="00714CF2">
      <w:pPr>
        <w:pStyle w:val="af4"/>
        <w:tabs>
          <w:tab w:val="left" w:pos="1134"/>
        </w:tabs>
        <w:spacing w:after="0"/>
        <w:ind w:left="0" w:firstLine="720"/>
        <w:jc w:val="both"/>
        <w:rPr>
          <w:sz w:val="28"/>
          <w:szCs w:val="28"/>
        </w:rPr>
      </w:pPr>
      <w:r w:rsidRPr="00714CF2">
        <w:rPr>
          <w:sz w:val="28"/>
          <w:szCs w:val="28"/>
        </w:rPr>
        <w:t xml:space="preserve">2) у частині фінансування є надходження, визначені </w:t>
      </w:r>
      <w:r w:rsidR="000313D8" w:rsidRPr="00714CF2">
        <w:rPr>
          <w:sz w:val="28"/>
          <w:szCs w:val="28"/>
        </w:rPr>
        <w:t xml:space="preserve">                                        </w:t>
      </w:r>
      <w:r w:rsidRPr="00714CF2">
        <w:rPr>
          <w:sz w:val="28"/>
          <w:szCs w:val="28"/>
        </w:rPr>
        <w:t xml:space="preserve">пунктами 9, 10 частини першої статті 71 </w:t>
      </w:r>
      <w:hyperlink r:id="rId12" w:tgtFrame="_blank" w:history="1">
        <w:r w:rsidRPr="00714CF2">
          <w:rPr>
            <w:rStyle w:val="a6"/>
            <w:color w:val="auto"/>
            <w:sz w:val="28"/>
            <w:szCs w:val="28"/>
            <w:u w:val="none"/>
          </w:rPr>
          <w:t>Бюджетного кодексу України</w:t>
        </w:r>
      </w:hyperlink>
      <w:r w:rsidRPr="00714CF2">
        <w:rPr>
          <w:sz w:val="28"/>
          <w:szCs w:val="28"/>
        </w:rPr>
        <w:t>;</w:t>
      </w:r>
    </w:p>
    <w:p w14:paraId="244741FF" w14:textId="61327B18" w:rsidR="00CC0B52" w:rsidRPr="00714CF2" w:rsidRDefault="00CC0B52" w:rsidP="00714CF2">
      <w:pPr>
        <w:pStyle w:val="af4"/>
        <w:tabs>
          <w:tab w:val="left" w:pos="1134"/>
        </w:tabs>
        <w:spacing w:after="0"/>
        <w:ind w:left="0" w:firstLine="720"/>
        <w:jc w:val="both"/>
        <w:rPr>
          <w:sz w:val="28"/>
          <w:szCs w:val="28"/>
        </w:rPr>
      </w:pPr>
      <w:r w:rsidRPr="00714CF2">
        <w:rPr>
          <w:sz w:val="28"/>
          <w:szCs w:val="28"/>
        </w:rPr>
        <w:t>3) у частині кредитування є надходження, визначені пунктом 11 частини першої статті 69</w:t>
      </w:r>
      <w:r w:rsidRPr="00714CF2">
        <w:rPr>
          <w:sz w:val="28"/>
          <w:szCs w:val="28"/>
          <w:vertAlign w:val="superscript"/>
        </w:rPr>
        <w:t>1</w:t>
      </w:r>
      <w:r w:rsidRPr="00714CF2">
        <w:rPr>
          <w:sz w:val="28"/>
          <w:szCs w:val="28"/>
        </w:rPr>
        <w:t xml:space="preserve"> </w:t>
      </w:r>
      <w:r w:rsidR="008F7BA1" w:rsidRPr="00714CF2">
        <w:rPr>
          <w:sz w:val="28"/>
          <w:szCs w:val="28"/>
        </w:rPr>
        <w:t xml:space="preserve">та пунктом 8 частини першої статті 71 </w:t>
      </w:r>
      <w:hyperlink r:id="rId13" w:tgtFrame="_blank" w:history="1">
        <w:r w:rsidRPr="00714CF2">
          <w:rPr>
            <w:rStyle w:val="a6"/>
            <w:color w:val="auto"/>
            <w:sz w:val="28"/>
            <w:szCs w:val="28"/>
            <w:u w:val="none"/>
          </w:rPr>
          <w:t>Бюджетного кодексу України</w:t>
        </w:r>
      </w:hyperlink>
      <w:r w:rsidRPr="00714CF2">
        <w:rPr>
          <w:sz w:val="28"/>
          <w:szCs w:val="28"/>
        </w:rPr>
        <w:t>.</w:t>
      </w:r>
    </w:p>
    <w:p w14:paraId="494301FC" w14:textId="77777777" w:rsidR="002B2845" w:rsidRPr="00714CF2" w:rsidRDefault="002B2845" w:rsidP="00714CF2">
      <w:pPr>
        <w:pStyle w:val="af4"/>
        <w:tabs>
          <w:tab w:val="left" w:pos="1134"/>
        </w:tabs>
        <w:spacing w:after="0"/>
        <w:ind w:left="0" w:firstLine="720"/>
        <w:jc w:val="both"/>
        <w:rPr>
          <w:sz w:val="28"/>
          <w:szCs w:val="28"/>
        </w:rPr>
      </w:pPr>
    </w:p>
    <w:p w14:paraId="25A20283" w14:textId="068583A8" w:rsidR="00CC0B52" w:rsidRPr="00714CF2" w:rsidRDefault="00CC0B52" w:rsidP="00714CF2">
      <w:pPr>
        <w:pStyle w:val="af4"/>
        <w:tabs>
          <w:tab w:val="left" w:pos="1134"/>
        </w:tabs>
        <w:spacing w:after="0"/>
        <w:ind w:left="0" w:firstLine="720"/>
        <w:jc w:val="both"/>
        <w:rPr>
          <w:sz w:val="28"/>
          <w:szCs w:val="28"/>
        </w:rPr>
      </w:pPr>
      <w:r w:rsidRPr="00714CF2">
        <w:rPr>
          <w:sz w:val="28"/>
          <w:szCs w:val="28"/>
        </w:rPr>
        <w:t>8. Установити, що у 202</w:t>
      </w:r>
      <w:r w:rsidR="00463631" w:rsidRPr="00714CF2">
        <w:rPr>
          <w:sz w:val="28"/>
          <w:szCs w:val="28"/>
        </w:rPr>
        <w:t>5</w:t>
      </w:r>
      <w:r w:rsidRPr="00714CF2">
        <w:rPr>
          <w:sz w:val="28"/>
          <w:szCs w:val="28"/>
        </w:rPr>
        <w:t xml:space="preserve"> році кошти, отримані до спеціального фонду бюджету Сумської міської територіальної громади згідно з відповідними пунктами частини першої статті 71 Бюджетного кодексу України, спрямовуються на реалізацію заходів, визначених частиною другою </w:t>
      </w:r>
      <w:r w:rsidR="000313D8" w:rsidRPr="00714CF2">
        <w:rPr>
          <w:sz w:val="28"/>
          <w:szCs w:val="28"/>
        </w:rPr>
        <w:t xml:space="preserve">                            </w:t>
      </w:r>
      <w:r w:rsidRPr="00714CF2">
        <w:rPr>
          <w:sz w:val="28"/>
          <w:szCs w:val="28"/>
        </w:rPr>
        <w:t>статті 71 Бюджетного кодексу України, а кошти, отримані до спеціального фонду згідно з підпунктами 4, 4</w:t>
      </w:r>
      <w:r w:rsidRPr="00714CF2">
        <w:rPr>
          <w:sz w:val="28"/>
          <w:szCs w:val="28"/>
          <w:vertAlign w:val="superscript"/>
        </w:rPr>
        <w:t>1</w:t>
      </w:r>
      <w:r w:rsidRPr="00714CF2">
        <w:rPr>
          <w:sz w:val="28"/>
          <w:szCs w:val="28"/>
        </w:rPr>
        <w:t xml:space="preserve">, 6, 8, 11 частини першої </w:t>
      </w:r>
      <w:r w:rsidR="000313D8" w:rsidRPr="00714CF2">
        <w:rPr>
          <w:sz w:val="28"/>
          <w:szCs w:val="28"/>
        </w:rPr>
        <w:t xml:space="preserve">                                                </w:t>
      </w:r>
      <w:r w:rsidRPr="00714CF2">
        <w:rPr>
          <w:sz w:val="28"/>
          <w:szCs w:val="28"/>
        </w:rPr>
        <w:t>статті 69</w:t>
      </w:r>
      <w:r w:rsidRPr="00714CF2">
        <w:rPr>
          <w:sz w:val="28"/>
          <w:szCs w:val="28"/>
          <w:vertAlign w:val="superscript"/>
        </w:rPr>
        <w:t>1</w:t>
      </w:r>
      <w:r w:rsidR="00D00938" w:rsidRPr="00714CF2">
        <w:rPr>
          <w:sz w:val="28"/>
          <w:szCs w:val="28"/>
          <w:vertAlign w:val="superscript"/>
        </w:rPr>
        <w:t xml:space="preserve"> </w:t>
      </w:r>
      <w:r w:rsidRPr="00714CF2">
        <w:rPr>
          <w:sz w:val="28"/>
          <w:szCs w:val="28"/>
        </w:rPr>
        <w:t>Бюджетного кодексу України</w:t>
      </w:r>
      <w:r w:rsidR="008A4E10">
        <w:rPr>
          <w:sz w:val="28"/>
          <w:szCs w:val="28"/>
        </w:rPr>
        <w:t>, спрямовую</w:t>
      </w:r>
      <w:r w:rsidRPr="00714CF2">
        <w:rPr>
          <w:sz w:val="28"/>
          <w:szCs w:val="28"/>
        </w:rPr>
        <w:t>ться на реалізацію заходів, визначених статтями 89 та 91 Бюджетного кодексу України.</w:t>
      </w:r>
    </w:p>
    <w:p w14:paraId="534730C8" w14:textId="77777777" w:rsidR="00CC0B52" w:rsidRPr="00714CF2" w:rsidRDefault="00CC0B52" w:rsidP="00714CF2">
      <w:pPr>
        <w:pStyle w:val="af4"/>
        <w:tabs>
          <w:tab w:val="left" w:pos="1134"/>
        </w:tabs>
        <w:spacing w:after="0"/>
        <w:ind w:left="0" w:firstLine="720"/>
        <w:jc w:val="both"/>
        <w:rPr>
          <w:sz w:val="28"/>
          <w:szCs w:val="28"/>
        </w:rPr>
      </w:pPr>
    </w:p>
    <w:p w14:paraId="6D2756A6" w14:textId="11B3DC43" w:rsidR="00CC0B52" w:rsidRPr="00714CF2" w:rsidRDefault="00CC0B52" w:rsidP="00714CF2">
      <w:pPr>
        <w:ind w:firstLine="709"/>
        <w:jc w:val="both"/>
        <w:rPr>
          <w:sz w:val="28"/>
          <w:szCs w:val="28"/>
          <w:lang w:val="uk-UA"/>
        </w:rPr>
      </w:pPr>
      <w:r w:rsidRPr="00714CF2">
        <w:rPr>
          <w:sz w:val="28"/>
          <w:szCs w:val="28"/>
          <w:lang w:val="uk-UA"/>
        </w:rPr>
        <w:t xml:space="preserve">9. </w:t>
      </w:r>
      <w:r w:rsidR="008729EB" w:rsidRPr="00714CF2">
        <w:rPr>
          <w:sz w:val="28"/>
          <w:szCs w:val="28"/>
          <w:lang w:val="uk-UA"/>
        </w:rPr>
        <w:t>Визначити на 31 грудня 202</w:t>
      </w:r>
      <w:r w:rsidR="00463631" w:rsidRPr="00714CF2">
        <w:rPr>
          <w:sz w:val="28"/>
          <w:szCs w:val="28"/>
          <w:lang w:val="uk-UA"/>
        </w:rPr>
        <w:t>5</w:t>
      </w:r>
      <w:r w:rsidR="008729EB" w:rsidRPr="00714CF2">
        <w:rPr>
          <w:sz w:val="28"/>
          <w:szCs w:val="28"/>
          <w:lang w:val="uk-UA"/>
        </w:rPr>
        <w:t xml:space="preserve"> року граничний обсяг місцевого боргу у сумі </w:t>
      </w:r>
      <w:r w:rsidR="001E2FC3" w:rsidRPr="00714CF2">
        <w:rPr>
          <w:sz w:val="28"/>
          <w:szCs w:val="28"/>
          <w:lang w:val="uk-UA"/>
        </w:rPr>
        <w:t>259 082 010,00</w:t>
      </w:r>
      <w:r w:rsidR="008729EB" w:rsidRPr="00714CF2">
        <w:rPr>
          <w:sz w:val="28"/>
          <w:szCs w:val="28"/>
          <w:lang w:val="uk-UA"/>
        </w:rPr>
        <w:t xml:space="preserve"> гривень та граничний обсяг гарантованого міською територіальною громадою боргу у сумі </w:t>
      </w:r>
      <w:r w:rsidR="001E2FC3" w:rsidRPr="00714CF2">
        <w:rPr>
          <w:sz w:val="28"/>
          <w:szCs w:val="28"/>
          <w:lang w:val="uk-UA"/>
        </w:rPr>
        <w:t>192 158 170,00</w:t>
      </w:r>
      <w:r w:rsidR="008729EB" w:rsidRPr="00714CF2">
        <w:rPr>
          <w:sz w:val="28"/>
          <w:szCs w:val="28"/>
          <w:lang w:val="uk-UA"/>
        </w:rPr>
        <w:t> гривень.</w:t>
      </w:r>
    </w:p>
    <w:p w14:paraId="5E526B35" w14:textId="77777777" w:rsidR="00744A5C" w:rsidRPr="00714CF2" w:rsidRDefault="00744A5C" w:rsidP="00714CF2">
      <w:pPr>
        <w:pStyle w:val="af4"/>
        <w:tabs>
          <w:tab w:val="left" w:pos="1134"/>
        </w:tabs>
        <w:spacing w:after="0"/>
        <w:ind w:left="0" w:firstLine="720"/>
        <w:jc w:val="both"/>
        <w:rPr>
          <w:sz w:val="28"/>
          <w:szCs w:val="28"/>
        </w:rPr>
      </w:pPr>
    </w:p>
    <w:p w14:paraId="65CB69AE" w14:textId="186BA037" w:rsidR="00CC0B52" w:rsidRPr="00714CF2" w:rsidRDefault="00CC0B52" w:rsidP="00714CF2">
      <w:pPr>
        <w:pStyle w:val="af4"/>
        <w:tabs>
          <w:tab w:val="left" w:pos="1134"/>
        </w:tabs>
        <w:spacing w:after="0"/>
        <w:ind w:left="0" w:firstLine="720"/>
        <w:jc w:val="both"/>
        <w:rPr>
          <w:sz w:val="28"/>
          <w:szCs w:val="28"/>
          <w:lang w:eastAsia="uk-UA"/>
        </w:rPr>
      </w:pPr>
      <w:r w:rsidRPr="00714CF2">
        <w:rPr>
          <w:sz w:val="28"/>
          <w:szCs w:val="28"/>
        </w:rPr>
        <w:t>1</w:t>
      </w:r>
      <w:r w:rsidR="00463631" w:rsidRPr="00714CF2">
        <w:rPr>
          <w:sz w:val="28"/>
          <w:szCs w:val="28"/>
        </w:rPr>
        <w:t>0</w:t>
      </w:r>
      <w:r w:rsidRPr="00714CF2">
        <w:rPr>
          <w:sz w:val="28"/>
          <w:szCs w:val="28"/>
        </w:rPr>
        <w:t>. Головним розпорядникам бюджетних коштів бюджету Сумської міської територіальної громади забезпечити:</w:t>
      </w:r>
    </w:p>
    <w:p w14:paraId="47A2265B" w14:textId="77777777" w:rsidR="00CC0B52" w:rsidRPr="00714CF2" w:rsidRDefault="00CC0B52" w:rsidP="00714CF2">
      <w:pPr>
        <w:tabs>
          <w:tab w:val="left" w:pos="1134"/>
        </w:tabs>
        <w:ind w:firstLine="720"/>
        <w:jc w:val="both"/>
        <w:rPr>
          <w:sz w:val="28"/>
          <w:szCs w:val="28"/>
          <w:lang w:val="uk-UA"/>
        </w:rPr>
      </w:pPr>
      <w:r w:rsidRPr="00714CF2">
        <w:rPr>
          <w:sz w:val="28"/>
          <w:szCs w:val="28"/>
          <w:lang w:val="uk-UA"/>
        </w:rPr>
        <w:t xml:space="preserve">1) затвердження паспортів бюджетних програм протягом 45 днів з дня набрання чинності цього </w:t>
      </w:r>
      <w:r w:rsidR="008F1CD0" w:rsidRPr="00714CF2">
        <w:rPr>
          <w:sz w:val="28"/>
          <w:szCs w:val="28"/>
          <w:lang w:val="uk-UA"/>
        </w:rPr>
        <w:t>наказу</w:t>
      </w:r>
      <w:r w:rsidRPr="00714CF2">
        <w:rPr>
          <w:sz w:val="28"/>
          <w:szCs w:val="28"/>
          <w:lang w:val="uk-UA"/>
        </w:rPr>
        <w:t>;</w:t>
      </w:r>
    </w:p>
    <w:p w14:paraId="32A64B59" w14:textId="77777777" w:rsidR="00CC0B52" w:rsidRPr="00714CF2" w:rsidRDefault="00CC0B52" w:rsidP="00714CF2">
      <w:pPr>
        <w:tabs>
          <w:tab w:val="left" w:pos="1134"/>
        </w:tabs>
        <w:ind w:firstLine="720"/>
        <w:jc w:val="both"/>
        <w:rPr>
          <w:sz w:val="28"/>
          <w:szCs w:val="28"/>
          <w:lang w:val="uk-UA"/>
        </w:rPr>
      </w:pPr>
      <w:r w:rsidRPr="00714CF2">
        <w:rPr>
          <w:sz w:val="28"/>
          <w:szCs w:val="28"/>
          <w:lang w:val="uk-UA"/>
        </w:rPr>
        <w:t>2) </w:t>
      </w:r>
      <w:r w:rsidR="008F1CD0" w:rsidRPr="00714CF2">
        <w:rPr>
          <w:sz w:val="28"/>
          <w:szCs w:val="28"/>
          <w:lang w:val="uk-UA"/>
        </w:rPr>
        <w:t xml:space="preserve">здійснення </w:t>
      </w:r>
      <w:r w:rsidRPr="00714CF2">
        <w:rPr>
          <w:sz w:val="28"/>
          <w:szCs w:val="28"/>
          <w:lang w:val="uk-UA"/>
        </w:rPr>
        <w:t>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30A56A74" w14:textId="180F7FEF" w:rsidR="00CC0B52" w:rsidRPr="00714CF2" w:rsidRDefault="00CC0B52" w:rsidP="00714CF2">
      <w:pPr>
        <w:tabs>
          <w:tab w:val="left" w:pos="1134"/>
        </w:tabs>
        <w:ind w:firstLine="720"/>
        <w:jc w:val="both"/>
        <w:rPr>
          <w:sz w:val="28"/>
          <w:szCs w:val="28"/>
          <w:lang w:val="uk-UA"/>
        </w:rPr>
      </w:pPr>
      <w:r w:rsidRPr="00714CF2">
        <w:rPr>
          <w:sz w:val="28"/>
          <w:szCs w:val="28"/>
          <w:lang w:val="uk-UA"/>
        </w:rPr>
        <w:t xml:space="preserve">3) здійснення контролю за своєчасним поверненням у повному обсязі до бюджету Сумської міської територіальної громади коштів, наданих за операціями з кредитування бюджету, </w:t>
      </w:r>
      <w:r w:rsidR="008F1CD0" w:rsidRPr="00714CF2">
        <w:rPr>
          <w:sz w:val="28"/>
          <w:szCs w:val="28"/>
          <w:lang w:val="uk-UA"/>
        </w:rPr>
        <w:t xml:space="preserve">а також </w:t>
      </w:r>
      <w:r w:rsidRPr="00714CF2">
        <w:rPr>
          <w:sz w:val="28"/>
          <w:szCs w:val="28"/>
          <w:lang w:val="uk-UA"/>
        </w:rPr>
        <w:t xml:space="preserve">кредитів (позик), отриманих </w:t>
      </w:r>
      <w:r w:rsidR="00886931" w:rsidRPr="00714CF2">
        <w:rPr>
          <w:sz w:val="28"/>
          <w:szCs w:val="28"/>
          <w:lang w:val="uk-UA"/>
        </w:rPr>
        <w:t xml:space="preserve">Сумською </w:t>
      </w:r>
      <w:r w:rsidRPr="00714CF2">
        <w:rPr>
          <w:sz w:val="28"/>
          <w:szCs w:val="28"/>
          <w:lang w:val="uk-UA"/>
        </w:rPr>
        <w:t>міською територіальною громадою</w:t>
      </w:r>
      <w:r w:rsidR="008F1CD0" w:rsidRPr="00714CF2">
        <w:rPr>
          <w:sz w:val="28"/>
          <w:szCs w:val="28"/>
          <w:lang w:val="uk-UA"/>
        </w:rPr>
        <w:t xml:space="preserve"> та коштів</w:t>
      </w:r>
      <w:r w:rsidR="008A4E10">
        <w:rPr>
          <w:sz w:val="28"/>
          <w:szCs w:val="28"/>
          <w:lang w:val="uk-UA"/>
        </w:rPr>
        <w:t>,</w:t>
      </w:r>
      <w:r w:rsidR="008F1CD0" w:rsidRPr="00714CF2">
        <w:rPr>
          <w:sz w:val="28"/>
          <w:szCs w:val="28"/>
          <w:lang w:val="uk-UA"/>
        </w:rPr>
        <w:t xml:space="preserve"> наданих під місцеві гарантії</w:t>
      </w:r>
      <w:r w:rsidRPr="00714CF2">
        <w:rPr>
          <w:sz w:val="28"/>
          <w:szCs w:val="28"/>
          <w:lang w:val="uk-UA"/>
        </w:rPr>
        <w:t>;</w:t>
      </w:r>
    </w:p>
    <w:p w14:paraId="54F1A4CE" w14:textId="713ADE4F" w:rsidR="00CC0B52" w:rsidRPr="00714CF2" w:rsidRDefault="00CC0B52" w:rsidP="00714CF2">
      <w:pPr>
        <w:pStyle w:val="af"/>
        <w:tabs>
          <w:tab w:val="left" w:pos="1134"/>
        </w:tabs>
        <w:ind w:firstLine="720"/>
        <w:rPr>
          <w:sz w:val="24"/>
          <w:szCs w:val="24"/>
          <w:lang w:val="uk-UA"/>
        </w:rPr>
      </w:pPr>
      <w:r w:rsidRPr="00714CF2">
        <w:rPr>
          <w:szCs w:val="28"/>
          <w:lang w:val="uk-UA"/>
        </w:rPr>
        <w:t>4)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w:t>
      </w:r>
      <w:r w:rsidR="002C40D4" w:rsidRPr="00714CF2">
        <w:rPr>
          <w:szCs w:val="28"/>
          <w:lang w:val="uk-UA"/>
        </w:rPr>
        <w:t>ння</w:t>
      </w:r>
      <w:r w:rsidRPr="00714CF2">
        <w:rPr>
          <w:szCs w:val="28"/>
          <w:lang w:val="uk-UA"/>
        </w:rPr>
        <w:t xml:space="preserve"> договор</w:t>
      </w:r>
      <w:r w:rsidR="002C40D4" w:rsidRPr="00714CF2">
        <w:rPr>
          <w:szCs w:val="28"/>
          <w:lang w:val="uk-UA"/>
        </w:rPr>
        <w:t>ів</w:t>
      </w:r>
      <w:r w:rsidRPr="00714CF2">
        <w:rPr>
          <w:szCs w:val="28"/>
          <w:lang w:val="uk-UA"/>
        </w:rPr>
        <w:t xml:space="preserve"> за кожним видом відповідних послуг у межах бюджетних асигнувань, затверджених у кошторисі;</w:t>
      </w:r>
    </w:p>
    <w:p w14:paraId="554C434F" w14:textId="77777777" w:rsidR="00CC0B52" w:rsidRPr="00714CF2" w:rsidRDefault="00CC0B52" w:rsidP="00714CF2">
      <w:pPr>
        <w:tabs>
          <w:tab w:val="left" w:pos="1134"/>
        </w:tabs>
        <w:ind w:firstLine="720"/>
        <w:jc w:val="both"/>
        <w:rPr>
          <w:sz w:val="28"/>
          <w:szCs w:val="28"/>
          <w:lang w:val="uk-UA"/>
        </w:rPr>
      </w:pPr>
      <w:r w:rsidRPr="00714CF2">
        <w:rPr>
          <w:sz w:val="28"/>
          <w:szCs w:val="28"/>
          <w:lang w:val="uk-UA"/>
        </w:rPr>
        <w:lastRenderedPageBreak/>
        <w:t>5) затвердження лімітів споживання енергоносіїв у натуральних показниках для кожної бюджетної установи/комунального некомерційного підприємства за погодженням з Департаментом фінансів, економіки та інвестицій Сумської міської ради;</w:t>
      </w:r>
    </w:p>
    <w:p w14:paraId="69BF0AAF" w14:textId="77777777" w:rsidR="00CC0B52" w:rsidRPr="00714CF2" w:rsidRDefault="00CC0B52" w:rsidP="00714CF2">
      <w:pPr>
        <w:tabs>
          <w:tab w:val="left" w:pos="1134"/>
        </w:tabs>
        <w:ind w:firstLine="720"/>
        <w:jc w:val="both"/>
        <w:rPr>
          <w:sz w:val="28"/>
          <w:szCs w:val="28"/>
          <w:lang w:val="uk-UA"/>
        </w:rPr>
      </w:pPr>
      <w:r w:rsidRPr="00714CF2">
        <w:rPr>
          <w:sz w:val="28"/>
          <w:szCs w:val="28"/>
          <w:lang w:val="uk-UA"/>
        </w:rPr>
        <w:t>6) взяття бюджетних зобов’язань та здійснення платежів за загальним фондом бюджету тільки в межах бюджетних асигнувань, встановлених кошторисами, враховуючи необхідність виконання бюджетних зобов’язань минулих років, узятих на облік в управлінні Державної казначейської служби України в м. Сумах Сумської області;</w:t>
      </w:r>
    </w:p>
    <w:p w14:paraId="6109C55F" w14:textId="77777777" w:rsidR="00CC0B52" w:rsidRPr="00714CF2" w:rsidRDefault="00CC0B52" w:rsidP="00714CF2">
      <w:pPr>
        <w:tabs>
          <w:tab w:val="left" w:pos="1134"/>
        </w:tabs>
        <w:ind w:firstLine="720"/>
        <w:jc w:val="both"/>
        <w:rPr>
          <w:sz w:val="28"/>
          <w:szCs w:val="28"/>
          <w:lang w:val="uk-UA"/>
        </w:rPr>
      </w:pPr>
      <w:r w:rsidRPr="00714CF2">
        <w:rPr>
          <w:sz w:val="28"/>
          <w:szCs w:val="28"/>
          <w:lang w:val="uk-UA"/>
        </w:rPr>
        <w:t>7) взяття бюджетних зобов'язань за спеціальним фондом бюджету виключно в межах відповідних фактичних надходжень до спеціального фонду бюджету Сумської міської територіальної громади;</w:t>
      </w:r>
    </w:p>
    <w:p w14:paraId="4EE5B9A2" w14:textId="77777777" w:rsidR="00CC0B52" w:rsidRPr="00714CF2" w:rsidRDefault="00CC0B52" w:rsidP="00714CF2">
      <w:pPr>
        <w:tabs>
          <w:tab w:val="left" w:pos="1134"/>
        </w:tabs>
        <w:ind w:firstLine="720"/>
        <w:jc w:val="both"/>
        <w:rPr>
          <w:sz w:val="28"/>
          <w:szCs w:val="28"/>
          <w:lang w:val="uk-UA"/>
        </w:rPr>
      </w:pPr>
      <w:r w:rsidRPr="00714CF2">
        <w:rPr>
          <w:sz w:val="28"/>
          <w:szCs w:val="28"/>
          <w:lang w:val="uk-UA"/>
        </w:rPr>
        <w:t>8) реєстрацію в управлінні Державної казначейської служби України в</w:t>
      </w:r>
      <w:r w:rsidR="008A6F2D" w:rsidRPr="00714CF2">
        <w:rPr>
          <w:sz w:val="28"/>
          <w:szCs w:val="28"/>
          <w:lang w:val="uk-UA"/>
        </w:rPr>
        <w:t xml:space="preserve">          </w:t>
      </w:r>
      <w:r w:rsidRPr="00714CF2">
        <w:rPr>
          <w:sz w:val="28"/>
          <w:szCs w:val="28"/>
          <w:lang w:val="uk-UA"/>
        </w:rPr>
        <w:t xml:space="preserve">   м. Сумах Сумської області фінансових зобов’язань на перерахування коштів (крім видатків, які здійснюються за рахунок субвенцій з державного та інших бюджетів) по видатках загального фонду по незахищених статтях лише після офіційного погодження Департаментом фінансів, економіки та інвестицій Сумської міської ради пропозицій по фінансуванню.</w:t>
      </w:r>
    </w:p>
    <w:p w14:paraId="5E0F59CF" w14:textId="77777777" w:rsidR="00CC0B52" w:rsidRPr="00714CF2" w:rsidRDefault="00CC0B52" w:rsidP="00714CF2">
      <w:pPr>
        <w:tabs>
          <w:tab w:val="left" w:pos="1134"/>
        </w:tabs>
        <w:ind w:firstLine="720"/>
        <w:jc w:val="both"/>
        <w:rPr>
          <w:sz w:val="28"/>
          <w:szCs w:val="28"/>
          <w:highlight w:val="yellow"/>
          <w:lang w:val="uk-UA"/>
        </w:rPr>
      </w:pPr>
    </w:p>
    <w:p w14:paraId="0DF551DD" w14:textId="5731086A" w:rsidR="00CC0B52" w:rsidRPr="00714CF2" w:rsidRDefault="00CC0B52" w:rsidP="00714CF2">
      <w:pPr>
        <w:tabs>
          <w:tab w:val="left" w:pos="1134"/>
        </w:tabs>
        <w:ind w:firstLine="720"/>
        <w:jc w:val="both"/>
        <w:rPr>
          <w:sz w:val="28"/>
          <w:szCs w:val="28"/>
          <w:lang w:val="uk-UA"/>
        </w:rPr>
      </w:pPr>
      <w:bookmarkStart w:id="4" w:name="432"/>
      <w:bookmarkStart w:id="5" w:name="433"/>
      <w:bookmarkStart w:id="6" w:name="434"/>
      <w:bookmarkEnd w:id="4"/>
      <w:bookmarkEnd w:id="5"/>
      <w:bookmarkEnd w:id="6"/>
      <w:r w:rsidRPr="00714CF2">
        <w:rPr>
          <w:bCs/>
          <w:kern w:val="2"/>
          <w:sz w:val="28"/>
          <w:szCs w:val="28"/>
          <w:lang w:val="uk-UA"/>
        </w:rPr>
        <w:t>1</w:t>
      </w:r>
      <w:r w:rsidR="00463631" w:rsidRPr="00714CF2">
        <w:rPr>
          <w:bCs/>
          <w:kern w:val="2"/>
          <w:sz w:val="28"/>
          <w:szCs w:val="28"/>
          <w:lang w:val="uk-UA"/>
        </w:rPr>
        <w:t>1</w:t>
      </w:r>
      <w:r w:rsidRPr="00714CF2">
        <w:rPr>
          <w:bCs/>
          <w:kern w:val="2"/>
          <w:sz w:val="28"/>
          <w:szCs w:val="28"/>
          <w:lang w:val="uk-UA"/>
        </w:rPr>
        <w:t>.</w:t>
      </w:r>
      <w:r w:rsidRPr="00714CF2">
        <w:rPr>
          <w:sz w:val="28"/>
          <w:szCs w:val="28"/>
          <w:lang w:val="uk-UA"/>
        </w:rPr>
        <w:t xml:space="preserve"> Дан</w:t>
      </w:r>
      <w:r w:rsidR="00B034F7" w:rsidRPr="00714CF2">
        <w:rPr>
          <w:sz w:val="28"/>
          <w:szCs w:val="28"/>
          <w:lang w:val="uk-UA"/>
        </w:rPr>
        <w:t>ий</w:t>
      </w:r>
      <w:r w:rsidRPr="00714CF2">
        <w:rPr>
          <w:sz w:val="28"/>
          <w:szCs w:val="28"/>
          <w:lang w:val="uk-UA"/>
        </w:rPr>
        <w:t xml:space="preserve"> </w:t>
      </w:r>
      <w:r w:rsidR="00B034F7" w:rsidRPr="00714CF2">
        <w:rPr>
          <w:sz w:val="28"/>
          <w:szCs w:val="28"/>
          <w:lang w:val="uk-UA"/>
        </w:rPr>
        <w:t>наказ</w:t>
      </w:r>
      <w:r w:rsidRPr="00714CF2">
        <w:rPr>
          <w:sz w:val="28"/>
          <w:szCs w:val="28"/>
          <w:lang w:val="uk-UA"/>
        </w:rPr>
        <w:t xml:space="preserve"> набирає чинності з 01 січня 202</w:t>
      </w:r>
      <w:r w:rsidR="00463631" w:rsidRPr="00714CF2">
        <w:rPr>
          <w:sz w:val="28"/>
          <w:szCs w:val="28"/>
          <w:lang w:val="uk-UA"/>
        </w:rPr>
        <w:t>5</w:t>
      </w:r>
      <w:r w:rsidRPr="00714CF2">
        <w:rPr>
          <w:sz w:val="28"/>
          <w:szCs w:val="28"/>
          <w:lang w:val="uk-UA"/>
        </w:rPr>
        <w:t xml:space="preserve"> року.</w:t>
      </w:r>
    </w:p>
    <w:p w14:paraId="175241D6" w14:textId="77777777" w:rsidR="00CC0B52" w:rsidRPr="00714CF2" w:rsidRDefault="00CC0B52" w:rsidP="00714CF2">
      <w:pPr>
        <w:pStyle w:val="HTML"/>
        <w:tabs>
          <w:tab w:val="clear" w:pos="916"/>
          <w:tab w:val="left" w:pos="720"/>
          <w:tab w:val="left" w:pos="1134"/>
        </w:tabs>
        <w:ind w:firstLine="720"/>
        <w:jc w:val="both"/>
        <w:rPr>
          <w:rFonts w:ascii="Times New Roman" w:hAnsi="Times New Roman" w:cs="Times New Roman"/>
          <w:sz w:val="28"/>
          <w:szCs w:val="28"/>
        </w:rPr>
      </w:pPr>
    </w:p>
    <w:p w14:paraId="49B46B36" w14:textId="297EBB8B" w:rsidR="00CC0B52" w:rsidRPr="00714CF2" w:rsidRDefault="00CC0B52" w:rsidP="00714CF2">
      <w:pPr>
        <w:pStyle w:val="HTML"/>
        <w:tabs>
          <w:tab w:val="clear" w:pos="916"/>
          <w:tab w:val="left" w:pos="720"/>
          <w:tab w:val="left" w:pos="1134"/>
        </w:tabs>
        <w:ind w:firstLine="720"/>
        <w:jc w:val="both"/>
        <w:rPr>
          <w:rFonts w:ascii="Times New Roman" w:hAnsi="Times New Roman" w:cs="Times New Roman"/>
          <w:sz w:val="28"/>
          <w:szCs w:val="28"/>
        </w:rPr>
      </w:pPr>
      <w:r w:rsidRPr="00714CF2">
        <w:rPr>
          <w:rFonts w:ascii="Times New Roman" w:hAnsi="Times New Roman" w:cs="Times New Roman"/>
          <w:sz w:val="28"/>
          <w:szCs w:val="28"/>
        </w:rPr>
        <w:t>1</w:t>
      </w:r>
      <w:r w:rsidR="00463631" w:rsidRPr="00714CF2">
        <w:rPr>
          <w:rFonts w:ascii="Times New Roman" w:hAnsi="Times New Roman" w:cs="Times New Roman"/>
          <w:sz w:val="28"/>
          <w:szCs w:val="28"/>
        </w:rPr>
        <w:t>2</w:t>
      </w:r>
      <w:r w:rsidRPr="00714CF2">
        <w:rPr>
          <w:rFonts w:ascii="Times New Roman" w:hAnsi="Times New Roman" w:cs="Times New Roman"/>
          <w:sz w:val="28"/>
          <w:szCs w:val="28"/>
        </w:rPr>
        <w:t>. Додатки 1</w:t>
      </w:r>
      <w:r w:rsidR="00716259" w:rsidRPr="00714CF2">
        <w:rPr>
          <w:rFonts w:ascii="Times New Roman" w:hAnsi="Times New Roman" w:cs="Times New Roman"/>
          <w:sz w:val="28"/>
          <w:szCs w:val="28"/>
        </w:rPr>
        <w:t xml:space="preserve"> </w:t>
      </w:r>
      <w:r w:rsidR="003345BA" w:rsidRPr="00714CF2">
        <w:rPr>
          <w:sz w:val="28"/>
          <w:szCs w:val="28"/>
        </w:rPr>
        <w:t xml:space="preserve">– </w:t>
      </w:r>
      <w:r w:rsidRPr="00714CF2">
        <w:rPr>
          <w:rFonts w:ascii="Times New Roman" w:hAnsi="Times New Roman" w:cs="Times New Roman"/>
          <w:sz w:val="28"/>
          <w:szCs w:val="28"/>
        </w:rPr>
        <w:t>1</w:t>
      </w:r>
      <w:r w:rsidR="00716259" w:rsidRPr="00714CF2">
        <w:rPr>
          <w:rFonts w:ascii="Times New Roman" w:hAnsi="Times New Roman" w:cs="Times New Roman"/>
          <w:sz w:val="28"/>
          <w:szCs w:val="28"/>
        </w:rPr>
        <w:t>0</w:t>
      </w:r>
      <w:r w:rsidRPr="00714CF2">
        <w:rPr>
          <w:rFonts w:ascii="Times New Roman" w:hAnsi="Times New Roman" w:cs="Times New Roman"/>
          <w:sz w:val="28"/>
          <w:szCs w:val="28"/>
        </w:rPr>
        <w:t xml:space="preserve"> до цього </w:t>
      </w:r>
      <w:r w:rsidR="008A6F2D" w:rsidRPr="00714CF2">
        <w:rPr>
          <w:rFonts w:ascii="Times New Roman" w:hAnsi="Times New Roman" w:cs="Times New Roman"/>
          <w:sz w:val="28"/>
          <w:szCs w:val="28"/>
        </w:rPr>
        <w:t>наказу</w:t>
      </w:r>
      <w:r w:rsidRPr="00714CF2">
        <w:rPr>
          <w:rFonts w:ascii="Times New Roman" w:hAnsi="Times New Roman" w:cs="Times New Roman"/>
          <w:sz w:val="28"/>
          <w:szCs w:val="28"/>
        </w:rPr>
        <w:t xml:space="preserve"> є його невід’ємною частиною.</w:t>
      </w:r>
    </w:p>
    <w:p w14:paraId="2981C080" w14:textId="77777777" w:rsidR="00CC0B52" w:rsidRPr="00714CF2" w:rsidRDefault="00CC0B52" w:rsidP="00714CF2">
      <w:pPr>
        <w:pStyle w:val="HTML"/>
        <w:tabs>
          <w:tab w:val="clear" w:pos="916"/>
          <w:tab w:val="left" w:pos="720"/>
          <w:tab w:val="left" w:pos="1134"/>
        </w:tabs>
        <w:ind w:firstLine="720"/>
        <w:jc w:val="both"/>
        <w:rPr>
          <w:rFonts w:ascii="Times New Roman" w:hAnsi="Times New Roman" w:cs="Times New Roman"/>
          <w:bCs/>
          <w:kern w:val="2"/>
          <w:sz w:val="30"/>
          <w:szCs w:val="30"/>
          <w:highlight w:val="yellow"/>
        </w:rPr>
      </w:pPr>
    </w:p>
    <w:p w14:paraId="71C2A5B8" w14:textId="256E997B" w:rsidR="00CC0B52" w:rsidRPr="00714CF2" w:rsidRDefault="00CC0B52" w:rsidP="00714CF2">
      <w:pPr>
        <w:pStyle w:val="HTML"/>
        <w:tabs>
          <w:tab w:val="clear" w:pos="916"/>
          <w:tab w:val="left" w:pos="720"/>
          <w:tab w:val="left" w:pos="1134"/>
        </w:tabs>
        <w:ind w:firstLine="720"/>
        <w:jc w:val="both"/>
        <w:rPr>
          <w:rFonts w:ascii="Times New Roman" w:hAnsi="Times New Roman" w:cs="Times New Roman"/>
          <w:bCs/>
          <w:kern w:val="2"/>
          <w:sz w:val="28"/>
          <w:szCs w:val="28"/>
        </w:rPr>
      </w:pPr>
      <w:r w:rsidRPr="00714CF2">
        <w:rPr>
          <w:rFonts w:ascii="Times New Roman" w:hAnsi="Times New Roman" w:cs="Times New Roman"/>
          <w:bCs/>
          <w:kern w:val="2"/>
          <w:sz w:val="28"/>
          <w:szCs w:val="28"/>
        </w:rPr>
        <w:t>1</w:t>
      </w:r>
      <w:r w:rsidR="00463631" w:rsidRPr="00714CF2">
        <w:rPr>
          <w:rFonts w:ascii="Times New Roman" w:hAnsi="Times New Roman" w:cs="Times New Roman"/>
          <w:bCs/>
          <w:kern w:val="2"/>
          <w:sz w:val="28"/>
          <w:szCs w:val="28"/>
        </w:rPr>
        <w:t>3</w:t>
      </w:r>
      <w:r w:rsidRPr="00714CF2">
        <w:rPr>
          <w:rFonts w:ascii="Times New Roman" w:hAnsi="Times New Roman" w:cs="Times New Roman"/>
          <w:bCs/>
          <w:kern w:val="2"/>
          <w:sz w:val="28"/>
          <w:szCs w:val="28"/>
        </w:rPr>
        <w:t xml:space="preserve">. </w:t>
      </w:r>
      <w:r w:rsidR="008A6F2D" w:rsidRPr="00714CF2">
        <w:rPr>
          <w:rFonts w:ascii="Times New Roman" w:hAnsi="Times New Roman" w:cs="Times New Roman"/>
          <w:sz w:val="28"/>
          <w:szCs w:val="28"/>
          <w:shd w:val="clear" w:color="auto" w:fill="FFFFFF"/>
        </w:rPr>
        <w:t>Управлінню суспільних комунікацій</w:t>
      </w:r>
      <w:r w:rsidRPr="00714CF2">
        <w:rPr>
          <w:rFonts w:ascii="Times New Roman" w:hAnsi="Times New Roman" w:cs="Times New Roman"/>
          <w:sz w:val="28"/>
          <w:szCs w:val="28"/>
          <w:shd w:val="clear" w:color="auto" w:fill="FFFFFF"/>
        </w:rPr>
        <w:t xml:space="preserve"> Сумської міської ради </w:t>
      </w:r>
      <w:r w:rsidR="00300A40" w:rsidRPr="00714CF2">
        <w:rPr>
          <w:rFonts w:ascii="Times New Roman" w:hAnsi="Times New Roman" w:cs="Times New Roman"/>
          <w:sz w:val="28"/>
          <w:szCs w:val="28"/>
          <w:shd w:val="clear" w:color="auto" w:fill="FFFFFF"/>
        </w:rPr>
        <w:t xml:space="preserve">                        </w:t>
      </w:r>
      <w:r w:rsidRPr="00714CF2">
        <w:rPr>
          <w:rFonts w:ascii="Times New Roman" w:hAnsi="Times New Roman" w:cs="Times New Roman"/>
          <w:sz w:val="28"/>
          <w:szCs w:val="28"/>
          <w:shd w:val="clear" w:color="auto" w:fill="FFFFFF"/>
        </w:rPr>
        <w:t>(</w:t>
      </w:r>
      <w:r w:rsidR="00463631" w:rsidRPr="00714CF2">
        <w:rPr>
          <w:rFonts w:ascii="Times New Roman" w:hAnsi="Times New Roman" w:cs="Times New Roman"/>
          <w:sz w:val="28"/>
          <w:szCs w:val="28"/>
          <w:shd w:val="clear" w:color="auto" w:fill="FFFFFF"/>
        </w:rPr>
        <w:t>Олена ПІКУЛИЦЬКА</w:t>
      </w:r>
      <w:r w:rsidRPr="00714CF2">
        <w:rPr>
          <w:rFonts w:ascii="Times New Roman" w:hAnsi="Times New Roman" w:cs="Times New Roman"/>
          <w:sz w:val="28"/>
          <w:szCs w:val="28"/>
          <w:shd w:val="clear" w:color="auto" w:fill="FFFFFF"/>
        </w:rPr>
        <w:t>) опублікувати це</w:t>
      </w:r>
      <w:r w:rsidR="008A6F2D" w:rsidRPr="00714CF2">
        <w:rPr>
          <w:rFonts w:ascii="Times New Roman" w:hAnsi="Times New Roman" w:cs="Times New Roman"/>
          <w:sz w:val="28"/>
          <w:szCs w:val="28"/>
          <w:shd w:val="clear" w:color="auto" w:fill="FFFFFF"/>
        </w:rPr>
        <w:t>й</w:t>
      </w:r>
      <w:r w:rsidRPr="00714CF2">
        <w:rPr>
          <w:rFonts w:ascii="Times New Roman" w:hAnsi="Times New Roman" w:cs="Times New Roman"/>
          <w:sz w:val="28"/>
          <w:szCs w:val="28"/>
          <w:shd w:val="clear" w:color="auto" w:fill="FFFFFF"/>
        </w:rPr>
        <w:t xml:space="preserve"> </w:t>
      </w:r>
      <w:r w:rsidR="008A6F2D" w:rsidRPr="00714CF2">
        <w:rPr>
          <w:rFonts w:ascii="Times New Roman" w:hAnsi="Times New Roman" w:cs="Times New Roman"/>
          <w:sz w:val="28"/>
          <w:szCs w:val="28"/>
          <w:shd w:val="clear" w:color="auto" w:fill="FFFFFF"/>
        </w:rPr>
        <w:t>наказ</w:t>
      </w:r>
      <w:r w:rsidRPr="00714CF2">
        <w:rPr>
          <w:rFonts w:ascii="Times New Roman" w:hAnsi="Times New Roman" w:cs="Times New Roman"/>
          <w:sz w:val="28"/>
          <w:szCs w:val="28"/>
          <w:shd w:val="clear" w:color="auto" w:fill="FFFFFF"/>
        </w:rPr>
        <w:t xml:space="preserve"> не пізніше ніж через десять днів з дня його прийняття</w:t>
      </w:r>
      <w:r w:rsidR="00F87B4B" w:rsidRPr="00714CF2">
        <w:rPr>
          <w:rFonts w:ascii="Times New Roman" w:hAnsi="Times New Roman" w:cs="Times New Roman"/>
          <w:sz w:val="28"/>
          <w:szCs w:val="28"/>
          <w:shd w:val="clear" w:color="auto" w:fill="FFFFFF"/>
        </w:rPr>
        <w:t xml:space="preserve"> відповідно до частини четвертої статті 28 Бюджетного кодексу України</w:t>
      </w:r>
      <w:r w:rsidRPr="00714CF2">
        <w:rPr>
          <w:rFonts w:ascii="Times New Roman" w:hAnsi="Times New Roman" w:cs="Times New Roman"/>
          <w:sz w:val="28"/>
          <w:szCs w:val="28"/>
        </w:rPr>
        <w:t>.</w:t>
      </w:r>
    </w:p>
    <w:p w14:paraId="535C7F06" w14:textId="77777777" w:rsidR="00CC0B52" w:rsidRPr="00714CF2" w:rsidRDefault="00CC0B52" w:rsidP="00714CF2">
      <w:pPr>
        <w:pStyle w:val="HTML"/>
        <w:tabs>
          <w:tab w:val="clear" w:pos="916"/>
          <w:tab w:val="left" w:pos="720"/>
          <w:tab w:val="left" w:pos="1134"/>
        </w:tabs>
        <w:ind w:firstLine="720"/>
        <w:jc w:val="both"/>
        <w:rPr>
          <w:rFonts w:ascii="Times New Roman" w:hAnsi="Times New Roman" w:cs="Times New Roman"/>
          <w:bCs/>
          <w:kern w:val="2"/>
          <w:sz w:val="28"/>
          <w:szCs w:val="28"/>
        </w:rPr>
      </w:pPr>
    </w:p>
    <w:p w14:paraId="1E81FAB3" w14:textId="2B61E2B4" w:rsidR="00CC0B52" w:rsidRPr="00714CF2" w:rsidRDefault="00CC0B52" w:rsidP="00714CF2">
      <w:pPr>
        <w:pStyle w:val="HTML"/>
        <w:tabs>
          <w:tab w:val="clear" w:pos="916"/>
          <w:tab w:val="left" w:pos="720"/>
          <w:tab w:val="left" w:pos="1134"/>
        </w:tabs>
        <w:ind w:firstLine="720"/>
        <w:jc w:val="both"/>
        <w:rPr>
          <w:rFonts w:ascii="Times New Roman" w:hAnsi="Times New Roman" w:cs="Times New Roman"/>
          <w:bCs/>
          <w:kern w:val="2"/>
          <w:sz w:val="28"/>
          <w:szCs w:val="28"/>
        </w:rPr>
      </w:pPr>
      <w:r w:rsidRPr="00714CF2">
        <w:rPr>
          <w:rFonts w:ascii="Times New Roman" w:hAnsi="Times New Roman" w:cs="Times New Roman"/>
          <w:bCs/>
          <w:kern w:val="2"/>
          <w:sz w:val="28"/>
          <w:szCs w:val="28"/>
        </w:rPr>
        <w:t>1</w:t>
      </w:r>
      <w:r w:rsidR="00463631" w:rsidRPr="00714CF2">
        <w:rPr>
          <w:rFonts w:ascii="Times New Roman" w:hAnsi="Times New Roman" w:cs="Times New Roman"/>
          <w:bCs/>
          <w:kern w:val="2"/>
          <w:sz w:val="28"/>
          <w:szCs w:val="28"/>
        </w:rPr>
        <w:t>4</w:t>
      </w:r>
      <w:r w:rsidRPr="00714CF2">
        <w:rPr>
          <w:rFonts w:ascii="Times New Roman" w:hAnsi="Times New Roman" w:cs="Times New Roman"/>
          <w:bCs/>
          <w:kern w:val="2"/>
          <w:sz w:val="28"/>
          <w:szCs w:val="28"/>
        </w:rPr>
        <w:t>. Інші положення, що регламентують процес виконання бюджету Сумської міської територіальної громади:</w:t>
      </w:r>
    </w:p>
    <w:p w14:paraId="7B7B5F9E" w14:textId="77777777" w:rsidR="00CC0B52" w:rsidRPr="00714CF2" w:rsidRDefault="00CC0B52" w:rsidP="00714CF2">
      <w:pPr>
        <w:pStyle w:val="af4"/>
        <w:tabs>
          <w:tab w:val="left" w:pos="1134"/>
        </w:tabs>
        <w:spacing w:after="0"/>
        <w:ind w:left="0" w:firstLine="720"/>
        <w:jc w:val="both"/>
        <w:rPr>
          <w:sz w:val="12"/>
          <w:szCs w:val="12"/>
          <w:highlight w:val="yellow"/>
        </w:rPr>
      </w:pPr>
    </w:p>
    <w:p w14:paraId="47103240" w14:textId="2E584B8B" w:rsidR="00CC0B52" w:rsidRPr="00714CF2" w:rsidRDefault="00CC0B52" w:rsidP="00714CF2">
      <w:pPr>
        <w:pStyle w:val="af4"/>
        <w:tabs>
          <w:tab w:val="left" w:pos="1134"/>
        </w:tabs>
        <w:spacing w:after="0"/>
        <w:ind w:left="0" w:firstLine="720"/>
        <w:jc w:val="both"/>
        <w:rPr>
          <w:sz w:val="28"/>
          <w:szCs w:val="28"/>
        </w:rPr>
      </w:pPr>
      <w:r w:rsidRPr="00714CF2">
        <w:rPr>
          <w:sz w:val="28"/>
          <w:szCs w:val="28"/>
        </w:rPr>
        <w:t>1</w:t>
      </w:r>
      <w:r w:rsidR="00463631" w:rsidRPr="00714CF2">
        <w:rPr>
          <w:sz w:val="28"/>
          <w:szCs w:val="28"/>
        </w:rPr>
        <w:t>4</w:t>
      </w:r>
      <w:r w:rsidRPr="00714CF2">
        <w:rPr>
          <w:sz w:val="28"/>
          <w:szCs w:val="28"/>
        </w:rPr>
        <w:t xml:space="preserve">.1. Затвердити перелік видатків фонду охорони навколишнього природного середовища Сумської міської </w:t>
      </w:r>
      <w:r w:rsidRPr="00714CF2">
        <w:rPr>
          <w:sz w:val="28"/>
        </w:rPr>
        <w:t xml:space="preserve">територіальної громади </w:t>
      </w:r>
      <w:r w:rsidRPr="00714CF2">
        <w:rPr>
          <w:bCs/>
          <w:sz w:val="28"/>
          <w:szCs w:val="28"/>
        </w:rPr>
        <w:t>на 202</w:t>
      </w:r>
      <w:r w:rsidR="00463631" w:rsidRPr="00714CF2">
        <w:rPr>
          <w:bCs/>
          <w:sz w:val="28"/>
          <w:szCs w:val="28"/>
        </w:rPr>
        <w:t>5</w:t>
      </w:r>
      <w:r w:rsidRPr="00714CF2">
        <w:rPr>
          <w:bCs/>
          <w:sz w:val="28"/>
          <w:szCs w:val="28"/>
        </w:rPr>
        <w:t xml:space="preserve"> рік</w:t>
      </w:r>
      <w:r w:rsidRPr="00714CF2">
        <w:rPr>
          <w:sz w:val="28"/>
          <w:szCs w:val="28"/>
        </w:rPr>
        <w:t xml:space="preserve"> згідно з додатком 8 </w:t>
      </w:r>
      <w:r w:rsidRPr="00714CF2">
        <w:rPr>
          <w:bCs/>
          <w:sz w:val="28"/>
          <w:szCs w:val="28"/>
        </w:rPr>
        <w:t xml:space="preserve">до цього </w:t>
      </w:r>
      <w:r w:rsidR="008A6F2D" w:rsidRPr="00714CF2">
        <w:rPr>
          <w:bCs/>
          <w:sz w:val="28"/>
          <w:szCs w:val="28"/>
        </w:rPr>
        <w:t>наказу</w:t>
      </w:r>
      <w:r w:rsidRPr="00714CF2">
        <w:rPr>
          <w:sz w:val="28"/>
          <w:szCs w:val="28"/>
        </w:rPr>
        <w:t xml:space="preserve">. </w:t>
      </w:r>
    </w:p>
    <w:p w14:paraId="536492D9" w14:textId="77777777" w:rsidR="00CC0B52" w:rsidRPr="00714CF2" w:rsidRDefault="00CC0B52" w:rsidP="00714CF2">
      <w:pPr>
        <w:tabs>
          <w:tab w:val="left" w:pos="1134"/>
        </w:tabs>
        <w:ind w:firstLine="720"/>
        <w:jc w:val="both"/>
        <w:rPr>
          <w:sz w:val="12"/>
          <w:szCs w:val="12"/>
          <w:lang w:val="uk-UA"/>
        </w:rPr>
      </w:pPr>
    </w:p>
    <w:p w14:paraId="54626141" w14:textId="156ED808" w:rsidR="00CC0B52" w:rsidRPr="00714CF2" w:rsidRDefault="00CC0B52" w:rsidP="00714CF2">
      <w:pPr>
        <w:tabs>
          <w:tab w:val="left" w:pos="1134"/>
        </w:tabs>
        <w:ind w:firstLine="720"/>
        <w:jc w:val="both"/>
        <w:rPr>
          <w:sz w:val="28"/>
          <w:szCs w:val="28"/>
          <w:lang w:val="uk-UA" w:eastAsia="uk-UA"/>
        </w:rPr>
      </w:pPr>
      <w:r w:rsidRPr="00714CF2">
        <w:rPr>
          <w:sz w:val="28"/>
          <w:szCs w:val="28"/>
          <w:lang w:val="uk-UA"/>
        </w:rPr>
        <w:t>1</w:t>
      </w:r>
      <w:r w:rsidR="002C40D4" w:rsidRPr="00714CF2">
        <w:rPr>
          <w:sz w:val="28"/>
          <w:szCs w:val="28"/>
          <w:lang w:val="uk-UA"/>
        </w:rPr>
        <w:t>4</w:t>
      </w:r>
      <w:r w:rsidRPr="00714CF2">
        <w:rPr>
          <w:sz w:val="28"/>
          <w:szCs w:val="28"/>
          <w:lang w:val="uk-UA"/>
        </w:rPr>
        <w:t xml:space="preserve">.2. </w:t>
      </w:r>
      <w:r w:rsidRPr="00714CF2">
        <w:rPr>
          <w:sz w:val="28"/>
          <w:szCs w:val="28"/>
          <w:lang w:val="uk-UA" w:eastAsia="uk-UA"/>
        </w:rPr>
        <w:t>Затвердити видатки бюджету Сумської міської територіальної громади на 202</w:t>
      </w:r>
      <w:r w:rsidR="00C91DB2" w:rsidRPr="00714CF2">
        <w:rPr>
          <w:sz w:val="28"/>
          <w:szCs w:val="28"/>
          <w:lang w:val="uk-UA" w:eastAsia="uk-UA"/>
        </w:rPr>
        <w:t>5</w:t>
      </w:r>
      <w:r w:rsidRPr="00714CF2">
        <w:rPr>
          <w:sz w:val="28"/>
          <w:szCs w:val="28"/>
          <w:lang w:val="uk-UA" w:eastAsia="uk-UA"/>
        </w:rPr>
        <w:t xml:space="preserve"> рік за </w:t>
      </w:r>
      <w:r w:rsidRPr="00714CF2">
        <w:rPr>
          <w:bCs/>
          <w:sz w:val="28"/>
          <w:szCs w:val="28"/>
          <w:lang w:val="uk-UA"/>
        </w:rPr>
        <w:t xml:space="preserve">програмною класифікацією видатків та кредитування місцевого бюджету </w:t>
      </w:r>
      <w:r w:rsidRPr="00714CF2">
        <w:rPr>
          <w:sz w:val="28"/>
          <w:szCs w:val="28"/>
          <w:lang w:val="uk-UA" w:eastAsia="uk-UA"/>
        </w:rPr>
        <w:t xml:space="preserve">згідно з додатком 9 до цього </w:t>
      </w:r>
      <w:r w:rsidR="008A6F2D" w:rsidRPr="00714CF2">
        <w:rPr>
          <w:sz w:val="28"/>
          <w:szCs w:val="28"/>
          <w:lang w:val="uk-UA" w:eastAsia="uk-UA"/>
        </w:rPr>
        <w:t>наказу</w:t>
      </w:r>
      <w:r w:rsidRPr="00714CF2">
        <w:rPr>
          <w:sz w:val="28"/>
          <w:szCs w:val="28"/>
          <w:lang w:val="uk-UA" w:eastAsia="uk-UA"/>
        </w:rPr>
        <w:t>.</w:t>
      </w:r>
    </w:p>
    <w:p w14:paraId="5D39CCF5" w14:textId="77777777" w:rsidR="000B139A" w:rsidRPr="00714CF2" w:rsidRDefault="000B139A" w:rsidP="00714CF2">
      <w:pPr>
        <w:tabs>
          <w:tab w:val="left" w:pos="1134"/>
        </w:tabs>
        <w:ind w:firstLine="720"/>
        <w:jc w:val="both"/>
        <w:rPr>
          <w:bCs/>
          <w:sz w:val="12"/>
          <w:szCs w:val="12"/>
          <w:lang w:val="uk-UA"/>
        </w:rPr>
      </w:pPr>
    </w:p>
    <w:p w14:paraId="1815AD98" w14:textId="06015E6A" w:rsidR="00CC0B52" w:rsidRPr="00714CF2" w:rsidRDefault="00CC0B52" w:rsidP="00714CF2">
      <w:pPr>
        <w:tabs>
          <w:tab w:val="left" w:pos="1134"/>
        </w:tabs>
        <w:ind w:firstLine="720"/>
        <w:jc w:val="both"/>
        <w:rPr>
          <w:bCs/>
          <w:sz w:val="28"/>
          <w:szCs w:val="28"/>
          <w:lang w:val="uk-UA"/>
        </w:rPr>
      </w:pPr>
      <w:r w:rsidRPr="00714CF2">
        <w:rPr>
          <w:sz w:val="28"/>
          <w:szCs w:val="28"/>
          <w:lang w:val="uk-UA" w:eastAsia="uk-UA"/>
        </w:rPr>
        <w:t>1</w:t>
      </w:r>
      <w:r w:rsidR="002C40D4" w:rsidRPr="00714CF2">
        <w:rPr>
          <w:sz w:val="28"/>
          <w:szCs w:val="28"/>
          <w:lang w:val="uk-UA" w:eastAsia="uk-UA"/>
        </w:rPr>
        <w:t>4</w:t>
      </w:r>
      <w:r w:rsidRPr="00714CF2">
        <w:rPr>
          <w:sz w:val="28"/>
          <w:szCs w:val="28"/>
          <w:lang w:val="uk-UA" w:eastAsia="uk-UA"/>
        </w:rPr>
        <w:t>.</w:t>
      </w:r>
      <w:r w:rsidR="003345BA" w:rsidRPr="00714CF2">
        <w:rPr>
          <w:sz w:val="28"/>
          <w:szCs w:val="28"/>
          <w:lang w:val="uk-UA" w:eastAsia="uk-UA"/>
        </w:rPr>
        <w:t>3</w:t>
      </w:r>
      <w:r w:rsidRPr="00714CF2">
        <w:rPr>
          <w:sz w:val="28"/>
          <w:szCs w:val="28"/>
          <w:lang w:val="uk-UA" w:eastAsia="uk-UA"/>
        </w:rPr>
        <w:t xml:space="preserve">. </w:t>
      </w:r>
      <w:r w:rsidRPr="00714CF2">
        <w:rPr>
          <w:sz w:val="28"/>
          <w:szCs w:val="28"/>
          <w:lang w:val="uk-UA"/>
        </w:rPr>
        <w:t xml:space="preserve">Прийняти до відома </w:t>
      </w:r>
      <w:r w:rsidRPr="00714CF2">
        <w:rPr>
          <w:bCs/>
          <w:sz w:val="28"/>
          <w:szCs w:val="28"/>
          <w:lang w:val="uk-UA"/>
        </w:rPr>
        <w:t xml:space="preserve">пояснювальну записку до </w:t>
      </w:r>
      <w:r w:rsidR="00567203" w:rsidRPr="00714CF2">
        <w:rPr>
          <w:bCs/>
          <w:sz w:val="28"/>
          <w:szCs w:val="28"/>
          <w:lang w:val="uk-UA"/>
        </w:rPr>
        <w:t>наказу</w:t>
      </w:r>
      <w:r w:rsidRPr="00714CF2">
        <w:rPr>
          <w:bCs/>
          <w:sz w:val="28"/>
          <w:szCs w:val="28"/>
          <w:lang w:val="uk-UA"/>
        </w:rPr>
        <w:t xml:space="preserve"> </w:t>
      </w:r>
      <w:r w:rsidR="00567203" w:rsidRPr="00714CF2">
        <w:rPr>
          <w:kern w:val="2"/>
          <w:sz w:val="28"/>
          <w:szCs w:val="28"/>
          <w:lang w:val="uk-UA"/>
        </w:rPr>
        <w:t>Сумської міської військової адміністрації</w:t>
      </w:r>
      <w:r w:rsidR="00567203" w:rsidRPr="00714CF2">
        <w:rPr>
          <w:bCs/>
          <w:sz w:val="28"/>
          <w:szCs w:val="28"/>
          <w:lang w:val="uk-UA"/>
        </w:rPr>
        <w:t xml:space="preserve"> </w:t>
      </w:r>
      <w:r w:rsidRPr="00714CF2">
        <w:rPr>
          <w:bCs/>
          <w:sz w:val="28"/>
          <w:szCs w:val="28"/>
          <w:lang w:val="uk-UA"/>
        </w:rPr>
        <w:t>«</w:t>
      </w:r>
      <w:r w:rsidRPr="00714CF2">
        <w:rPr>
          <w:sz w:val="28"/>
          <w:lang w:val="uk-UA"/>
        </w:rPr>
        <w:t xml:space="preserve">Про бюджет Сумської міської територіальної громади </w:t>
      </w:r>
      <w:r w:rsidRPr="00714CF2">
        <w:rPr>
          <w:bCs/>
          <w:sz w:val="28"/>
          <w:szCs w:val="28"/>
          <w:lang w:val="uk-UA"/>
        </w:rPr>
        <w:t>на 202</w:t>
      </w:r>
      <w:r w:rsidR="00C91DB2" w:rsidRPr="00714CF2">
        <w:rPr>
          <w:bCs/>
          <w:sz w:val="28"/>
          <w:szCs w:val="28"/>
          <w:lang w:val="uk-UA"/>
        </w:rPr>
        <w:t>5</w:t>
      </w:r>
      <w:r w:rsidRPr="00714CF2">
        <w:rPr>
          <w:bCs/>
          <w:sz w:val="28"/>
          <w:szCs w:val="28"/>
          <w:lang w:val="uk-UA"/>
        </w:rPr>
        <w:t xml:space="preserve"> рік»</w:t>
      </w:r>
      <w:r w:rsidRPr="00714CF2">
        <w:rPr>
          <w:sz w:val="28"/>
          <w:szCs w:val="28"/>
          <w:lang w:val="uk-UA" w:eastAsia="uk-UA"/>
        </w:rPr>
        <w:t xml:space="preserve"> згідно з додатком 1</w:t>
      </w:r>
      <w:r w:rsidR="003345BA" w:rsidRPr="00714CF2">
        <w:rPr>
          <w:sz w:val="28"/>
          <w:szCs w:val="28"/>
          <w:lang w:val="uk-UA" w:eastAsia="uk-UA"/>
        </w:rPr>
        <w:t>0</w:t>
      </w:r>
      <w:r w:rsidRPr="00714CF2">
        <w:rPr>
          <w:sz w:val="28"/>
          <w:szCs w:val="28"/>
          <w:lang w:val="uk-UA" w:eastAsia="uk-UA"/>
        </w:rPr>
        <w:t xml:space="preserve"> до цього </w:t>
      </w:r>
      <w:r w:rsidR="008A6F2D" w:rsidRPr="00714CF2">
        <w:rPr>
          <w:sz w:val="28"/>
          <w:szCs w:val="28"/>
          <w:lang w:val="uk-UA" w:eastAsia="uk-UA"/>
        </w:rPr>
        <w:t>наказу</w:t>
      </w:r>
      <w:r w:rsidRPr="00714CF2">
        <w:rPr>
          <w:bCs/>
          <w:sz w:val="28"/>
          <w:szCs w:val="28"/>
          <w:lang w:val="uk-UA"/>
        </w:rPr>
        <w:t>.</w:t>
      </w:r>
    </w:p>
    <w:p w14:paraId="12B14C81" w14:textId="45A60FED" w:rsidR="00CC0B52" w:rsidRPr="00714CF2" w:rsidRDefault="00CC0B52" w:rsidP="00714CF2">
      <w:pPr>
        <w:tabs>
          <w:tab w:val="left" w:pos="1134"/>
        </w:tabs>
        <w:ind w:firstLine="720"/>
        <w:jc w:val="both"/>
        <w:rPr>
          <w:sz w:val="12"/>
          <w:szCs w:val="12"/>
          <w:lang w:val="uk-UA"/>
        </w:rPr>
      </w:pPr>
    </w:p>
    <w:p w14:paraId="3AFA34B7" w14:textId="43B09B94" w:rsidR="00CC0B52" w:rsidRPr="00714CF2" w:rsidRDefault="00CC0B52" w:rsidP="00714CF2">
      <w:pPr>
        <w:tabs>
          <w:tab w:val="left" w:pos="1134"/>
        </w:tabs>
        <w:ind w:firstLine="720"/>
        <w:jc w:val="both"/>
        <w:rPr>
          <w:rStyle w:val="ad"/>
          <w:sz w:val="28"/>
          <w:szCs w:val="28"/>
          <w:lang w:val="uk-UA" w:eastAsia="uk-UA"/>
        </w:rPr>
      </w:pPr>
      <w:r w:rsidRPr="00714CF2">
        <w:rPr>
          <w:sz w:val="28"/>
          <w:szCs w:val="28"/>
          <w:lang w:val="uk-UA"/>
        </w:rPr>
        <w:t>1</w:t>
      </w:r>
      <w:r w:rsidR="002C40D4" w:rsidRPr="00714CF2">
        <w:rPr>
          <w:sz w:val="28"/>
          <w:szCs w:val="28"/>
          <w:lang w:val="uk-UA"/>
        </w:rPr>
        <w:t>4</w:t>
      </w:r>
      <w:r w:rsidRPr="00714CF2">
        <w:rPr>
          <w:sz w:val="28"/>
          <w:szCs w:val="28"/>
          <w:lang w:val="uk-UA"/>
        </w:rPr>
        <w:t>.</w:t>
      </w:r>
      <w:r w:rsidR="003345BA" w:rsidRPr="00714CF2">
        <w:rPr>
          <w:sz w:val="28"/>
          <w:szCs w:val="28"/>
          <w:lang w:val="uk-UA"/>
        </w:rPr>
        <w:t>4</w:t>
      </w:r>
      <w:r w:rsidRPr="00714CF2">
        <w:rPr>
          <w:sz w:val="28"/>
          <w:szCs w:val="28"/>
          <w:lang w:val="uk-UA"/>
        </w:rPr>
        <w:t xml:space="preserve">. </w:t>
      </w:r>
      <w:r w:rsidR="003A0669" w:rsidRPr="00714CF2">
        <w:rPr>
          <w:rStyle w:val="ad"/>
          <w:sz w:val="28"/>
          <w:szCs w:val="28"/>
          <w:lang w:val="uk-UA" w:eastAsia="uk-UA"/>
        </w:rPr>
        <w:t>Відповідно до пункту 22</w:t>
      </w:r>
      <w:r w:rsidR="003A0669" w:rsidRPr="00714CF2">
        <w:rPr>
          <w:rStyle w:val="ad"/>
          <w:sz w:val="28"/>
          <w:szCs w:val="28"/>
          <w:vertAlign w:val="superscript"/>
          <w:lang w:val="uk-UA" w:eastAsia="uk-UA"/>
        </w:rPr>
        <w:t>5</w:t>
      </w:r>
      <w:r w:rsidR="003A0669" w:rsidRPr="00714CF2">
        <w:rPr>
          <w:rStyle w:val="ad"/>
          <w:sz w:val="28"/>
          <w:szCs w:val="28"/>
          <w:lang w:val="uk-UA" w:eastAsia="uk-UA"/>
        </w:rPr>
        <w:t xml:space="preserve"> розділу VI «Прикінцеві та перехідні положення» Бюджетного кодексу України </w:t>
      </w:r>
      <w:r w:rsidR="00B654A6" w:rsidRPr="00714CF2">
        <w:rPr>
          <w:rStyle w:val="ad"/>
          <w:sz w:val="28"/>
          <w:szCs w:val="28"/>
          <w:lang w:val="uk-UA" w:eastAsia="uk-UA"/>
        </w:rPr>
        <w:t>передати</w:t>
      </w:r>
      <w:r w:rsidR="003A0669" w:rsidRPr="00714CF2">
        <w:rPr>
          <w:rStyle w:val="ad"/>
          <w:sz w:val="28"/>
          <w:szCs w:val="28"/>
          <w:lang w:val="uk-UA" w:eastAsia="uk-UA"/>
        </w:rPr>
        <w:t xml:space="preserve"> міжбюджетний трансферт з бюджету Сумської міської територіальної громади до державного бюджету у сумі</w:t>
      </w:r>
      <w:r w:rsidR="00D16B59" w:rsidRPr="00714CF2">
        <w:rPr>
          <w:rStyle w:val="ad"/>
          <w:sz w:val="28"/>
          <w:szCs w:val="28"/>
          <w:lang w:val="uk-UA" w:eastAsia="uk-UA"/>
        </w:rPr>
        <w:t xml:space="preserve"> </w:t>
      </w:r>
      <w:r w:rsidR="00C91DB2" w:rsidRPr="00714CF2">
        <w:rPr>
          <w:rStyle w:val="ad"/>
          <w:sz w:val="28"/>
          <w:szCs w:val="28"/>
          <w:lang w:val="uk-UA" w:eastAsia="uk-UA"/>
        </w:rPr>
        <w:t>200</w:t>
      </w:r>
      <w:r w:rsidR="00D16B59" w:rsidRPr="00714CF2">
        <w:rPr>
          <w:rStyle w:val="ad"/>
          <w:sz w:val="28"/>
          <w:szCs w:val="28"/>
          <w:lang w:val="uk-UA" w:eastAsia="uk-UA"/>
        </w:rPr>
        <w:t> 000,00 гривень</w:t>
      </w:r>
      <w:r w:rsidRPr="00714CF2">
        <w:rPr>
          <w:rStyle w:val="ad"/>
          <w:sz w:val="28"/>
          <w:szCs w:val="28"/>
          <w:lang w:val="uk-UA" w:eastAsia="uk-UA"/>
        </w:rPr>
        <w:t xml:space="preserve"> (</w:t>
      </w:r>
      <w:r w:rsidR="0001583A" w:rsidRPr="00714CF2">
        <w:rPr>
          <w:rStyle w:val="ad"/>
          <w:sz w:val="28"/>
          <w:szCs w:val="28"/>
          <w:lang w:val="uk-UA" w:eastAsia="uk-UA"/>
        </w:rPr>
        <w:t>згідно з додатк</w:t>
      </w:r>
      <w:r w:rsidR="003345BA" w:rsidRPr="00714CF2">
        <w:rPr>
          <w:rStyle w:val="ad"/>
          <w:sz w:val="28"/>
          <w:szCs w:val="28"/>
          <w:lang w:val="uk-UA" w:eastAsia="uk-UA"/>
        </w:rPr>
        <w:t>ом</w:t>
      </w:r>
      <w:r w:rsidR="0001583A" w:rsidRPr="00714CF2">
        <w:rPr>
          <w:rStyle w:val="ad"/>
          <w:sz w:val="28"/>
          <w:szCs w:val="28"/>
          <w:lang w:val="uk-UA" w:eastAsia="uk-UA"/>
        </w:rPr>
        <w:t xml:space="preserve"> 5</w:t>
      </w:r>
      <w:r w:rsidRPr="00714CF2">
        <w:rPr>
          <w:rStyle w:val="ad"/>
          <w:sz w:val="28"/>
          <w:szCs w:val="28"/>
          <w:lang w:val="uk-UA" w:eastAsia="uk-UA"/>
        </w:rPr>
        <w:t xml:space="preserve"> до цього </w:t>
      </w:r>
      <w:r w:rsidR="0001583A" w:rsidRPr="00714CF2">
        <w:rPr>
          <w:rStyle w:val="ad"/>
          <w:sz w:val="28"/>
          <w:szCs w:val="28"/>
          <w:lang w:val="uk-UA" w:eastAsia="uk-UA"/>
        </w:rPr>
        <w:t>наказу</w:t>
      </w:r>
      <w:r w:rsidRPr="00714CF2">
        <w:rPr>
          <w:rStyle w:val="ad"/>
          <w:sz w:val="28"/>
          <w:szCs w:val="28"/>
          <w:lang w:val="uk-UA" w:eastAsia="uk-UA"/>
        </w:rPr>
        <w:t>) та який передбачено по головному розпоряднику бюджетних коштів:</w:t>
      </w:r>
    </w:p>
    <w:p w14:paraId="2BC53509" w14:textId="2CE4F102" w:rsidR="00CC0B52" w:rsidRPr="00714CF2" w:rsidRDefault="003345BA" w:rsidP="00714CF2">
      <w:pPr>
        <w:tabs>
          <w:tab w:val="left" w:pos="1134"/>
        </w:tabs>
        <w:ind w:firstLine="720"/>
        <w:jc w:val="both"/>
        <w:rPr>
          <w:sz w:val="28"/>
          <w:szCs w:val="28"/>
          <w:lang w:val="uk-UA"/>
        </w:rPr>
      </w:pPr>
      <w:r w:rsidRPr="00714CF2">
        <w:rPr>
          <w:rStyle w:val="ad"/>
          <w:sz w:val="28"/>
          <w:szCs w:val="28"/>
          <w:lang w:val="uk-UA" w:eastAsia="uk-UA"/>
        </w:rPr>
        <w:lastRenderedPageBreak/>
        <w:t>-</w:t>
      </w:r>
      <w:r w:rsidR="00CC0B52" w:rsidRPr="00714CF2">
        <w:rPr>
          <w:rStyle w:val="ad"/>
          <w:sz w:val="28"/>
          <w:szCs w:val="28"/>
          <w:lang w:val="uk-UA" w:eastAsia="uk-UA"/>
        </w:rPr>
        <w:t xml:space="preserve"> Виконавчому комітету Сумської міської ради за бюджетною програмою по КПКВК 0219800 «</w:t>
      </w:r>
      <w:r w:rsidR="00CC0B52" w:rsidRPr="00714CF2">
        <w:rPr>
          <w:bCs/>
          <w:iCs/>
          <w:sz w:val="28"/>
          <w:szCs w:val="28"/>
          <w:shd w:val="clear" w:color="auto" w:fill="FFFFFF"/>
          <w:lang w:val="uk-UA"/>
        </w:rPr>
        <w:t>Субвенція з місцевого бюджету державному бюджету на виконання програм соціально-економічного розвитку регіонів</w:t>
      </w:r>
      <w:r w:rsidR="00CC0B52" w:rsidRPr="00714CF2">
        <w:rPr>
          <w:rStyle w:val="ad"/>
          <w:sz w:val="28"/>
          <w:szCs w:val="28"/>
          <w:lang w:val="uk-UA" w:eastAsia="uk-UA"/>
        </w:rPr>
        <w:t xml:space="preserve">» </w:t>
      </w:r>
      <w:r w:rsidRPr="00714CF2">
        <w:rPr>
          <w:sz w:val="28"/>
          <w:szCs w:val="28"/>
          <w:lang w:val="uk-UA"/>
        </w:rPr>
        <w:t xml:space="preserve">– </w:t>
      </w:r>
      <w:r w:rsidR="00CC0B52" w:rsidRPr="00714CF2">
        <w:rPr>
          <w:rStyle w:val="ad"/>
          <w:sz w:val="28"/>
          <w:szCs w:val="28"/>
          <w:lang w:val="uk-UA" w:eastAsia="uk-UA"/>
        </w:rPr>
        <w:t xml:space="preserve"> </w:t>
      </w:r>
      <w:r w:rsidR="00C91DB2" w:rsidRPr="00714CF2">
        <w:rPr>
          <w:rStyle w:val="ad"/>
          <w:sz w:val="28"/>
          <w:szCs w:val="28"/>
          <w:lang w:val="uk-UA" w:eastAsia="uk-UA"/>
        </w:rPr>
        <w:t>200</w:t>
      </w:r>
      <w:r w:rsidR="0001583A" w:rsidRPr="00714CF2">
        <w:rPr>
          <w:rStyle w:val="ad"/>
          <w:sz w:val="28"/>
          <w:szCs w:val="28"/>
          <w:lang w:val="uk-UA" w:eastAsia="uk-UA"/>
        </w:rPr>
        <w:t> 000,00</w:t>
      </w:r>
      <w:r w:rsidR="00CC0B52" w:rsidRPr="00714CF2">
        <w:rPr>
          <w:rStyle w:val="ad"/>
          <w:sz w:val="28"/>
          <w:szCs w:val="28"/>
          <w:lang w:val="uk-UA" w:eastAsia="uk-UA"/>
        </w:rPr>
        <w:t> гривень.</w:t>
      </w:r>
    </w:p>
    <w:p w14:paraId="47906AF8" w14:textId="77777777" w:rsidR="00CC0B52" w:rsidRPr="00714CF2" w:rsidRDefault="00CC0B52" w:rsidP="00714CF2">
      <w:pPr>
        <w:tabs>
          <w:tab w:val="left" w:pos="1134"/>
        </w:tabs>
        <w:ind w:firstLine="720"/>
        <w:jc w:val="both"/>
        <w:rPr>
          <w:sz w:val="12"/>
          <w:szCs w:val="12"/>
          <w:lang w:val="uk-UA"/>
        </w:rPr>
      </w:pPr>
    </w:p>
    <w:p w14:paraId="0A6477A0" w14:textId="2ABBF0BA" w:rsidR="00CC0B52" w:rsidRPr="00714CF2" w:rsidRDefault="00CC0B52" w:rsidP="00714CF2">
      <w:pPr>
        <w:tabs>
          <w:tab w:val="left" w:pos="1134"/>
        </w:tabs>
        <w:ind w:firstLine="720"/>
        <w:jc w:val="both"/>
        <w:rPr>
          <w:sz w:val="28"/>
          <w:szCs w:val="28"/>
          <w:highlight w:val="yellow"/>
          <w:lang w:val="uk-UA"/>
        </w:rPr>
      </w:pPr>
      <w:r w:rsidRPr="00714CF2">
        <w:rPr>
          <w:sz w:val="28"/>
          <w:szCs w:val="28"/>
          <w:lang w:val="uk-UA"/>
        </w:rPr>
        <w:t>1</w:t>
      </w:r>
      <w:r w:rsidR="00EF2E0C" w:rsidRPr="00714CF2">
        <w:rPr>
          <w:sz w:val="28"/>
          <w:szCs w:val="28"/>
          <w:lang w:val="uk-UA"/>
        </w:rPr>
        <w:t>4</w:t>
      </w:r>
      <w:r w:rsidRPr="00714CF2">
        <w:rPr>
          <w:sz w:val="28"/>
          <w:szCs w:val="28"/>
          <w:lang w:val="uk-UA"/>
        </w:rPr>
        <w:t>.</w:t>
      </w:r>
      <w:r w:rsidR="003345BA" w:rsidRPr="00714CF2">
        <w:rPr>
          <w:sz w:val="28"/>
          <w:szCs w:val="28"/>
          <w:lang w:val="uk-UA"/>
        </w:rPr>
        <w:t>5</w:t>
      </w:r>
      <w:r w:rsidRPr="00714CF2">
        <w:rPr>
          <w:sz w:val="28"/>
          <w:szCs w:val="28"/>
          <w:lang w:val="uk-UA"/>
        </w:rPr>
        <w:t>. Департаменту фінансів, економіки та інвестицій Сумської міської ради (Світлана ЛИПОВА) забезпечити звітування про виконання бюджету Сумської міської територіальної громади за 202</w:t>
      </w:r>
      <w:r w:rsidR="00C91DB2" w:rsidRPr="00714CF2">
        <w:rPr>
          <w:sz w:val="28"/>
          <w:szCs w:val="28"/>
          <w:lang w:val="uk-UA"/>
        </w:rPr>
        <w:t>5</w:t>
      </w:r>
      <w:r w:rsidRPr="00714CF2">
        <w:rPr>
          <w:sz w:val="28"/>
          <w:szCs w:val="28"/>
          <w:lang w:val="uk-UA"/>
        </w:rPr>
        <w:t xml:space="preserve"> рік.</w:t>
      </w:r>
    </w:p>
    <w:p w14:paraId="4B4DEC32" w14:textId="77777777" w:rsidR="00CC0B52" w:rsidRPr="00714CF2" w:rsidRDefault="00CC0B52" w:rsidP="00714CF2">
      <w:pPr>
        <w:pStyle w:val="af"/>
        <w:tabs>
          <w:tab w:val="left" w:pos="1134"/>
        </w:tabs>
        <w:ind w:firstLine="720"/>
        <w:rPr>
          <w:szCs w:val="28"/>
          <w:highlight w:val="yellow"/>
          <w:lang w:val="uk-UA"/>
        </w:rPr>
      </w:pPr>
    </w:p>
    <w:p w14:paraId="076B276A" w14:textId="476AF213" w:rsidR="008569AE" w:rsidRPr="00714CF2" w:rsidRDefault="00CC0B52" w:rsidP="00714CF2">
      <w:pPr>
        <w:pStyle w:val="af"/>
        <w:tabs>
          <w:tab w:val="left" w:pos="1134"/>
        </w:tabs>
        <w:ind w:firstLine="720"/>
        <w:rPr>
          <w:szCs w:val="28"/>
          <w:lang w:val="uk-UA"/>
        </w:rPr>
      </w:pPr>
      <w:r w:rsidRPr="00714CF2">
        <w:rPr>
          <w:szCs w:val="28"/>
          <w:lang w:val="uk-UA"/>
        </w:rPr>
        <w:t>1</w:t>
      </w:r>
      <w:r w:rsidR="00EF2E0C" w:rsidRPr="00714CF2">
        <w:rPr>
          <w:szCs w:val="28"/>
          <w:lang w:val="uk-UA"/>
        </w:rPr>
        <w:t>5</w:t>
      </w:r>
      <w:r w:rsidRPr="00714CF2">
        <w:rPr>
          <w:szCs w:val="28"/>
          <w:lang w:val="uk-UA"/>
        </w:rPr>
        <w:t xml:space="preserve">. </w:t>
      </w:r>
      <w:r w:rsidR="008569AE" w:rsidRPr="00714CF2">
        <w:rPr>
          <w:szCs w:val="28"/>
          <w:lang w:val="uk-UA"/>
        </w:rPr>
        <w:t xml:space="preserve">Організацію </w:t>
      </w:r>
      <w:r w:rsidR="008569AE" w:rsidRPr="00714CF2">
        <w:rPr>
          <w:szCs w:val="28"/>
          <w:shd w:val="clear" w:color="auto" w:fill="FFFFFF"/>
          <w:lang w:val="uk-UA" w:eastAsia="uk-UA"/>
        </w:rPr>
        <w:t>виконання даного</w:t>
      </w:r>
      <w:r w:rsidR="008569AE" w:rsidRPr="00714CF2">
        <w:rPr>
          <w:szCs w:val="28"/>
          <w:lang w:val="uk-UA"/>
        </w:rPr>
        <w:t xml:space="preserve"> наказу покласти на Департамент фінансів, економіки та інвестицій Сумської міської ради (Світлана ЛИПОВА). </w:t>
      </w:r>
    </w:p>
    <w:p w14:paraId="34D3BA8A" w14:textId="77777777" w:rsidR="008569AE" w:rsidRPr="00714CF2" w:rsidRDefault="008569AE" w:rsidP="00714CF2">
      <w:pPr>
        <w:pStyle w:val="af"/>
        <w:tabs>
          <w:tab w:val="left" w:pos="1134"/>
        </w:tabs>
        <w:ind w:firstLine="720"/>
        <w:rPr>
          <w:szCs w:val="28"/>
          <w:lang w:val="uk-UA"/>
        </w:rPr>
      </w:pPr>
    </w:p>
    <w:p w14:paraId="39A82057" w14:textId="36B4E79B" w:rsidR="008569AE" w:rsidRPr="00714CF2" w:rsidRDefault="008569AE" w:rsidP="00714CF2">
      <w:pPr>
        <w:pStyle w:val="af"/>
        <w:tabs>
          <w:tab w:val="left" w:pos="1134"/>
        </w:tabs>
        <w:ind w:firstLine="720"/>
        <w:rPr>
          <w:szCs w:val="28"/>
          <w:lang w:val="uk-UA"/>
        </w:rPr>
      </w:pPr>
      <w:r w:rsidRPr="00714CF2">
        <w:rPr>
          <w:szCs w:val="28"/>
          <w:lang w:val="uk-UA"/>
        </w:rPr>
        <w:t>1</w:t>
      </w:r>
      <w:r w:rsidR="00EF2E0C" w:rsidRPr="00714CF2">
        <w:rPr>
          <w:szCs w:val="28"/>
          <w:lang w:val="uk-UA"/>
        </w:rPr>
        <w:t>6</w:t>
      </w:r>
      <w:r w:rsidRPr="00714CF2">
        <w:rPr>
          <w:szCs w:val="28"/>
          <w:lang w:val="uk-UA"/>
        </w:rPr>
        <w:t xml:space="preserve">. </w:t>
      </w:r>
      <w:r w:rsidRPr="00714CF2">
        <w:rPr>
          <w:szCs w:val="28"/>
          <w:shd w:val="clear" w:color="auto" w:fill="FFFFFF"/>
          <w:lang w:val="uk-UA" w:eastAsia="uk-UA"/>
        </w:rPr>
        <w:t>Контроль за виконанням даного</w:t>
      </w:r>
      <w:r w:rsidRPr="00714CF2">
        <w:rPr>
          <w:szCs w:val="28"/>
          <w:lang w:val="uk-UA"/>
        </w:rPr>
        <w:t xml:space="preserve"> наказу залишаю за собою.</w:t>
      </w:r>
    </w:p>
    <w:p w14:paraId="01ED8C24" w14:textId="77777777" w:rsidR="003B2070" w:rsidRPr="00714CF2" w:rsidRDefault="003B2070" w:rsidP="00714CF2">
      <w:pPr>
        <w:jc w:val="center"/>
        <w:rPr>
          <w:b/>
          <w:sz w:val="28"/>
          <w:szCs w:val="28"/>
          <w:lang w:val="uk-UA"/>
        </w:rPr>
      </w:pPr>
    </w:p>
    <w:p w14:paraId="1125EF16" w14:textId="77777777" w:rsidR="001641A3" w:rsidRPr="00714CF2" w:rsidRDefault="001641A3" w:rsidP="00714CF2">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7751E6B3" w14:textId="77777777" w:rsidR="001641A3" w:rsidRPr="00714CF2" w:rsidRDefault="001641A3" w:rsidP="00714CF2">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1C0C4B5A" w14:textId="77777777" w:rsidR="001641A3" w:rsidRPr="00714CF2" w:rsidRDefault="001641A3" w:rsidP="00714CF2">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1EB38BF2" w14:textId="27B94219" w:rsidR="00814655" w:rsidRPr="00714CF2" w:rsidRDefault="00814655" w:rsidP="00714CF2">
      <w:pPr>
        <w:pStyle w:val="a7"/>
        <w:jc w:val="both"/>
        <w:outlineLvl w:val="0"/>
        <w:rPr>
          <w:szCs w:val="28"/>
        </w:rPr>
      </w:pPr>
      <w:r w:rsidRPr="00714CF2">
        <w:rPr>
          <w:szCs w:val="28"/>
        </w:rPr>
        <w:t>Начальник</w:t>
      </w:r>
      <w:r w:rsidR="009833E5" w:rsidRPr="00714CF2">
        <w:rPr>
          <w:szCs w:val="28"/>
        </w:rPr>
        <w:tab/>
      </w:r>
      <w:r w:rsidR="009833E5" w:rsidRPr="00714CF2">
        <w:rPr>
          <w:szCs w:val="28"/>
        </w:rPr>
        <w:tab/>
      </w:r>
      <w:r w:rsidRPr="00714CF2">
        <w:rPr>
          <w:szCs w:val="28"/>
        </w:rPr>
        <w:tab/>
      </w:r>
      <w:r w:rsidRPr="00714CF2">
        <w:rPr>
          <w:szCs w:val="28"/>
        </w:rPr>
        <w:tab/>
      </w:r>
      <w:r w:rsidR="00593E5A" w:rsidRPr="00714CF2">
        <w:rPr>
          <w:szCs w:val="28"/>
        </w:rPr>
        <w:tab/>
      </w:r>
      <w:r w:rsidR="00593E5A" w:rsidRPr="00714CF2">
        <w:rPr>
          <w:szCs w:val="28"/>
        </w:rPr>
        <w:tab/>
      </w:r>
      <w:r w:rsidRPr="00714CF2">
        <w:rPr>
          <w:szCs w:val="28"/>
        </w:rPr>
        <w:tab/>
      </w:r>
      <w:r w:rsidRPr="00714CF2">
        <w:rPr>
          <w:szCs w:val="28"/>
        </w:rPr>
        <w:tab/>
      </w:r>
      <w:r w:rsidR="00C91DB2" w:rsidRPr="00714CF2">
        <w:rPr>
          <w:szCs w:val="28"/>
        </w:rPr>
        <w:t>Сергій КРИВОШЕЄНКО</w:t>
      </w:r>
    </w:p>
    <w:sectPr w:rsidR="00814655" w:rsidRPr="00714CF2" w:rsidSect="0090074A">
      <w:headerReference w:type="default" r:id="rId14"/>
      <w:pgSz w:w="11906" w:h="16838"/>
      <w:pgMar w:top="709" w:right="70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27A6" w14:textId="77777777" w:rsidR="00A02557" w:rsidRDefault="00A02557" w:rsidP="005F057A">
      <w:r>
        <w:separator/>
      </w:r>
    </w:p>
  </w:endnote>
  <w:endnote w:type="continuationSeparator" w:id="0">
    <w:p w14:paraId="2445265F" w14:textId="77777777" w:rsidR="00A02557" w:rsidRDefault="00A02557"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6CADE" w14:textId="77777777" w:rsidR="00A02557" w:rsidRDefault="00A02557" w:rsidP="005F057A">
      <w:r>
        <w:separator/>
      </w:r>
    </w:p>
  </w:footnote>
  <w:footnote w:type="continuationSeparator" w:id="0">
    <w:p w14:paraId="1C6EF644" w14:textId="77777777" w:rsidR="00A02557" w:rsidRDefault="00A02557"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479626"/>
      <w:docPartObj>
        <w:docPartGallery w:val="Page Numbers (Top of Page)"/>
        <w:docPartUnique/>
      </w:docPartObj>
    </w:sdtPr>
    <w:sdtEndPr/>
    <w:sdtContent>
      <w:p w14:paraId="494F79DB" w14:textId="1AEE9539" w:rsidR="00714CF2" w:rsidRDefault="00714CF2" w:rsidP="00714CF2">
        <w:pPr>
          <w:pStyle w:val="ab"/>
          <w:jc w:val="center"/>
        </w:pPr>
        <w:r>
          <w:fldChar w:fldCharType="begin"/>
        </w:r>
        <w:r>
          <w:instrText>PAGE   \* MERGEFORMAT</w:instrText>
        </w:r>
        <w:r>
          <w:fldChar w:fldCharType="separate"/>
        </w:r>
        <w:r w:rsidR="00FA1212">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2BB1"/>
    <w:rsid w:val="00014BD8"/>
    <w:rsid w:val="0001583A"/>
    <w:rsid w:val="00016A3C"/>
    <w:rsid w:val="00020EA2"/>
    <w:rsid w:val="0002320D"/>
    <w:rsid w:val="00030E16"/>
    <w:rsid w:val="000313D8"/>
    <w:rsid w:val="0004615B"/>
    <w:rsid w:val="00055FB9"/>
    <w:rsid w:val="0009466F"/>
    <w:rsid w:val="000973C1"/>
    <w:rsid w:val="000A0966"/>
    <w:rsid w:val="000A2296"/>
    <w:rsid w:val="000B139A"/>
    <w:rsid w:val="000B1AC8"/>
    <w:rsid w:val="000B5172"/>
    <w:rsid w:val="000C079C"/>
    <w:rsid w:val="000C4CE5"/>
    <w:rsid w:val="000E2E7C"/>
    <w:rsid w:val="000F19C0"/>
    <w:rsid w:val="000F5B44"/>
    <w:rsid w:val="00101205"/>
    <w:rsid w:val="00106556"/>
    <w:rsid w:val="00106635"/>
    <w:rsid w:val="00106DF4"/>
    <w:rsid w:val="00111A90"/>
    <w:rsid w:val="00115E00"/>
    <w:rsid w:val="001406D5"/>
    <w:rsid w:val="00140CD2"/>
    <w:rsid w:val="00152CA8"/>
    <w:rsid w:val="001641A3"/>
    <w:rsid w:val="00185785"/>
    <w:rsid w:val="0019639A"/>
    <w:rsid w:val="001A72AF"/>
    <w:rsid w:val="001B02C8"/>
    <w:rsid w:val="001B76C8"/>
    <w:rsid w:val="001B76DC"/>
    <w:rsid w:val="001C2460"/>
    <w:rsid w:val="001E2FC3"/>
    <w:rsid w:val="001E640E"/>
    <w:rsid w:val="001F1B1E"/>
    <w:rsid w:val="002010D5"/>
    <w:rsid w:val="00215B29"/>
    <w:rsid w:val="00224AC6"/>
    <w:rsid w:val="00226EE6"/>
    <w:rsid w:val="00236BDC"/>
    <w:rsid w:val="002502A5"/>
    <w:rsid w:val="00250FD4"/>
    <w:rsid w:val="002521E3"/>
    <w:rsid w:val="00255B7A"/>
    <w:rsid w:val="002618FA"/>
    <w:rsid w:val="00275B4E"/>
    <w:rsid w:val="002867ED"/>
    <w:rsid w:val="00287C57"/>
    <w:rsid w:val="0029499A"/>
    <w:rsid w:val="002A522B"/>
    <w:rsid w:val="002B086B"/>
    <w:rsid w:val="002B2845"/>
    <w:rsid w:val="002B2A70"/>
    <w:rsid w:val="002C2BD5"/>
    <w:rsid w:val="002C40D4"/>
    <w:rsid w:val="002C6C0E"/>
    <w:rsid w:val="002D5B36"/>
    <w:rsid w:val="002E4453"/>
    <w:rsid w:val="002F5AF0"/>
    <w:rsid w:val="00300A40"/>
    <w:rsid w:val="00310186"/>
    <w:rsid w:val="00314E0A"/>
    <w:rsid w:val="003345BA"/>
    <w:rsid w:val="00336FCB"/>
    <w:rsid w:val="00351EA1"/>
    <w:rsid w:val="003837D5"/>
    <w:rsid w:val="00383D84"/>
    <w:rsid w:val="003A0669"/>
    <w:rsid w:val="003A1FAC"/>
    <w:rsid w:val="003B10D5"/>
    <w:rsid w:val="003B2070"/>
    <w:rsid w:val="003D2C7E"/>
    <w:rsid w:val="003E5CEA"/>
    <w:rsid w:val="003F0299"/>
    <w:rsid w:val="003F0FF7"/>
    <w:rsid w:val="003F21F2"/>
    <w:rsid w:val="003F5FEB"/>
    <w:rsid w:val="00405D3D"/>
    <w:rsid w:val="0041071B"/>
    <w:rsid w:val="00420446"/>
    <w:rsid w:val="00427FC6"/>
    <w:rsid w:val="00432E1E"/>
    <w:rsid w:val="0045129A"/>
    <w:rsid w:val="00463631"/>
    <w:rsid w:val="00474395"/>
    <w:rsid w:val="004758A8"/>
    <w:rsid w:val="00476C6E"/>
    <w:rsid w:val="00481DCE"/>
    <w:rsid w:val="004A3402"/>
    <w:rsid w:val="004A4B5B"/>
    <w:rsid w:val="004D5561"/>
    <w:rsid w:val="004F14EC"/>
    <w:rsid w:val="004F3DC8"/>
    <w:rsid w:val="00503420"/>
    <w:rsid w:val="00505882"/>
    <w:rsid w:val="00520D50"/>
    <w:rsid w:val="00526C57"/>
    <w:rsid w:val="0053143E"/>
    <w:rsid w:val="005475FD"/>
    <w:rsid w:val="00560955"/>
    <w:rsid w:val="00567203"/>
    <w:rsid w:val="00575E92"/>
    <w:rsid w:val="00577583"/>
    <w:rsid w:val="00583076"/>
    <w:rsid w:val="0058540A"/>
    <w:rsid w:val="00585936"/>
    <w:rsid w:val="00585BFA"/>
    <w:rsid w:val="00593E5A"/>
    <w:rsid w:val="005C2CB6"/>
    <w:rsid w:val="005D071C"/>
    <w:rsid w:val="005D24FA"/>
    <w:rsid w:val="005D3184"/>
    <w:rsid w:val="005E0A39"/>
    <w:rsid w:val="005F057A"/>
    <w:rsid w:val="0060222A"/>
    <w:rsid w:val="006137B4"/>
    <w:rsid w:val="006530BF"/>
    <w:rsid w:val="00654DC9"/>
    <w:rsid w:val="00661679"/>
    <w:rsid w:val="00672AED"/>
    <w:rsid w:val="006866D6"/>
    <w:rsid w:val="00690644"/>
    <w:rsid w:val="0069679F"/>
    <w:rsid w:val="006A032A"/>
    <w:rsid w:val="006A77C6"/>
    <w:rsid w:val="006B1C29"/>
    <w:rsid w:val="006B757F"/>
    <w:rsid w:val="006C0BCF"/>
    <w:rsid w:val="006D6455"/>
    <w:rsid w:val="006D7D97"/>
    <w:rsid w:val="006E3900"/>
    <w:rsid w:val="006E4C78"/>
    <w:rsid w:val="006E7340"/>
    <w:rsid w:val="006F5417"/>
    <w:rsid w:val="00714C0B"/>
    <w:rsid w:val="00714CF2"/>
    <w:rsid w:val="00716259"/>
    <w:rsid w:val="0072199D"/>
    <w:rsid w:val="00724D2F"/>
    <w:rsid w:val="00737A87"/>
    <w:rsid w:val="00741D12"/>
    <w:rsid w:val="00744A5C"/>
    <w:rsid w:val="007506F2"/>
    <w:rsid w:val="00772024"/>
    <w:rsid w:val="00781C00"/>
    <w:rsid w:val="007834C7"/>
    <w:rsid w:val="00787A7C"/>
    <w:rsid w:val="0079057A"/>
    <w:rsid w:val="00793157"/>
    <w:rsid w:val="0079552D"/>
    <w:rsid w:val="007A0FF9"/>
    <w:rsid w:val="007C0852"/>
    <w:rsid w:val="007D3A42"/>
    <w:rsid w:val="007E1A7F"/>
    <w:rsid w:val="007E37AB"/>
    <w:rsid w:val="007F4952"/>
    <w:rsid w:val="0080722E"/>
    <w:rsid w:val="00811C39"/>
    <w:rsid w:val="00814655"/>
    <w:rsid w:val="00831228"/>
    <w:rsid w:val="00845BE4"/>
    <w:rsid w:val="00847EF3"/>
    <w:rsid w:val="0085481D"/>
    <w:rsid w:val="00854D46"/>
    <w:rsid w:val="00855A27"/>
    <w:rsid w:val="008569AE"/>
    <w:rsid w:val="0086757D"/>
    <w:rsid w:val="008729EB"/>
    <w:rsid w:val="00875387"/>
    <w:rsid w:val="0087783B"/>
    <w:rsid w:val="00884B81"/>
    <w:rsid w:val="00886931"/>
    <w:rsid w:val="00891F18"/>
    <w:rsid w:val="008A4E10"/>
    <w:rsid w:val="008A6F2D"/>
    <w:rsid w:val="008B3A7A"/>
    <w:rsid w:val="008C4393"/>
    <w:rsid w:val="008E1BF6"/>
    <w:rsid w:val="008E4EF9"/>
    <w:rsid w:val="008E6562"/>
    <w:rsid w:val="008F1CD0"/>
    <w:rsid w:val="008F40C8"/>
    <w:rsid w:val="008F5836"/>
    <w:rsid w:val="008F5BB6"/>
    <w:rsid w:val="008F7BA1"/>
    <w:rsid w:val="0090074A"/>
    <w:rsid w:val="0091001D"/>
    <w:rsid w:val="00910664"/>
    <w:rsid w:val="00916F47"/>
    <w:rsid w:val="00931382"/>
    <w:rsid w:val="009465D8"/>
    <w:rsid w:val="009564DD"/>
    <w:rsid w:val="00961D41"/>
    <w:rsid w:val="00962E76"/>
    <w:rsid w:val="009759C0"/>
    <w:rsid w:val="009833E5"/>
    <w:rsid w:val="00995B84"/>
    <w:rsid w:val="009961D8"/>
    <w:rsid w:val="00996EE5"/>
    <w:rsid w:val="009A52CC"/>
    <w:rsid w:val="009A61AF"/>
    <w:rsid w:val="009A6693"/>
    <w:rsid w:val="009B1FE6"/>
    <w:rsid w:val="009C2B62"/>
    <w:rsid w:val="009F1C30"/>
    <w:rsid w:val="009F4782"/>
    <w:rsid w:val="009F5F6B"/>
    <w:rsid w:val="00A02557"/>
    <w:rsid w:val="00A02C58"/>
    <w:rsid w:val="00A17ECF"/>
    <w:rsid w:val="00A27FD8"/>
    <w:rsid w:val="00A37133"/>
    <w:rsid w:val="00A43AD9"/>
    <w:rsid w:val="00A453BC"/>
    <w:rsid w:val="00A55A65"/>
    <w:rsid w:val="00A55BF0"/>
    <w:rsid w:val="00A60DC7"/>
    <w:rsid w:val="00A64213"/>
    <w:rsid w:val="00A70DDD"/>
    <w:rsid w:val="00A72F71"/>
    <w:rsid w:val="00A733F8"/>
    <w:rsid w:val="00A74C38"/>
    <w:rsid w:val="00A750B3"/>
    <w:rsid w:val="00A75422"/>
    <w:rsid w:val="00A953DA"/>
    <w:rsid w:val="00AA0F5B"/>
    <w:rsid w:val="00AA277C"/>
    <w:rsid w:val="00AB0651"/>
    <w:rsid w:val="00AB15DC"/>
    <w:rsid w:val="00AB339D"/>
    <w:rsid w:val="00AC2E0C"/>
    <w:rsid w:val="00AC6754"/>
    <w:rsid w:val="00AD015D"/>
    <w:rsid w:val="00AE0E1B"/>
    <w:rsid w:val="00AE3A9C"/>
    <w:rsid w:val="00AE578A"/>
    <w:rsid w:val="00AE7EDD"/>
    <w:rsid w:val="00AF407C"/>
    <w:rsid w:val="00AF5BA1"/>
    <w:rsid w:val="00AF65C3"/>
    <w:rsid w:val="00B026DD"/>
    <w:rsid w:val="00B034F7"/>
    <w:rsid w:val="00B04898"/>
    <w:rsid w:val="00B04A2B"/>
    <w:rsid w:val="00B159FE"/>
    <w:rsid w:val="00B213B7"/>
    <w:rsid w:val="00B226C2"/>
    <w:rsid w:val="00B31629"/>
    <w:rsid w:val="00B34400"/>
    <w:rsid w:val="00B52D04"/>
    <w:rsid w:val="00B57B79"/>
    <w:rsid w:val="00B61FB5"/>
    <w:rsid w:val="00B654A6"/>
    <w:rsid w:val="00B66052"/>
    <w:rsid w:val="00B676AF"/>
    <w:rsid w:val="00B904BE"/>
    <w:rsid w:val="00B92676"/>
    <w:rsid w:val="00BC236E"/>
    <w:rsid w:val="00BD50FD"/>
    <w:rsid w:val="00BD5F9D"/>
    <w:rsid w:val="00BE07F1"/>
    <w:rsid w:val="00BF47E8"/>
    <w:rsid w:val="00C02A7A"/>
    <w:rsid w:val="00C0372F"/>
    <w:rsid w:val="00C04298"/>
    <w:rsid w:val="00C2268F"/>
    <w:rsid w:val="00C419CA"/>
    <w:rsid w:val="00C511F2"/>
    <w:rsid w:val="00C515F5"/>
    <w:rsid w:val="00C517E0"/>
    <w:rsid w:val="00C52430"/>
    <w:rsid w:val="00C65702"/>
    <w:rsid w:val="00C66AEC"/>
    <w:rsid w:val="00C720D5"/>
    <w:rsid w:val="00C82F33"/>
    <w:rsid w:val="00C91DB2"/>
    <w:rsid w:val="00C95E5A"/>
    <w:rsid w:val="00CB501E"/>
    <w:rsid w:val="00CC0B52"/>
    <w:rsid w:val="00CC12E4"/>
    <w:rsid w:val="00CC4A3F"/>
    <w:rsid w:val="00CD47EB"/>
    <w:rsid w:val="00CE14A2"/>
    <w:rsid w:val="00CE470B"/>
    <w:rsid w:val="00CE58EC"/>
    <w:rsid w:val="00D00938"/>
    <w:rsid w:val="00D11E95"/>
    <w:rsid w:val="00D14BFD"/>
    <w:rsid w:val="00D16584"/>
    <w:rsid w:val="00D16B59"/>
    <w:rsid w:val="00D24B31"/>
    <w:rsid w:val="00D43763"/>
    <w:rsid w:val="00D53EDE"/>
    <w:rsid w:val="00D64FAA"/>
    <w:rsid w:val="00D65915"/>
    <w:rsid w:val="00D71494"/>
    <w:rsid w:val="00D71C79"/>
    <w:rsid w:val="00D744DD"/>
    <w:rsid w:val="00D9585A"/>
    <w:rsid w:val="00DA0B04"/>
    <w:rsid w:val="00DB1C0A"/>
    <w:rsid w:val="00DB385E"/>
    <w:rsid w:val="00DC19FA"/>
    <w:rsid w:val="00DD359E"/>
    <w:rsid w:val="00DE7DE5"/>
    <w:rsid w:val="00DF3783"/>
    <w:rsid w:val="00DF7E83"/>
    <w:rsid w:val="00E360F1"/>
    <w:rsid w:val="00E42426"/>
    <w:rsid w:val="00E5015E"/>
    <w:rsid w:val="00E550D7"/>
    <w:rsid w:val="00E76893"/>
    <w:rsid w:val="00E8199E"/>
    <w:rsid w:val="00EA070B"/>
    <w:rsid w:val="00EA3653"/>
    <w:rsid w:val="00EA3E8F"/>
    <w:rsid w:val="00EB277A"/>
    <w:rsid w:val="00EC2EFB"/>
    <w:rsid w:val="00ED7D2A"/>
    <w:rsid w:val="00EE510A"/>
    <w:rsid w:val="00EF2E0C"/>
    <w:rsid w:val="00EF32DC"/>
    <w:rsid w:val="00EF4D0A"/>
    <w:rsid w:val="00EF52B6"/>
    <w:rsid w:val="00F020A5"/>
    <w:rsid w:val="00F054EC"/>
    <w:rsid w:val="00F05B5C"/>
    <w:rsid w:val="00F05F8B"/>
    <w:rsid w:val="00F10B45"/>
    <w:rsid w:val="00F33EF0"/>
    <w:rsid w:val="00F43E60"/>
    <w:rsid w:val="00F54E23"/>
    <w:rsid w:val="00F67A0D"/>
    <w:rsid w:val="00F82305"/>
    <w:rsid w:val="00F854E5"/>
    <w:rsid w:val="00F87B4B"/>
    <w:rsid w:val="00FA0FA9"/>
    <w:rsid w:val="00FA1212"/>
    <w:rsid w:val="00FB1BE8"/>
    <w:rsid w:val="00FB3758"/>
    <w:rsid w:val="00FB5167"/>
    <w:rsid w:val="00FC2B4E"/>
    <w:rsid w:val="00FE4B76"/>
    <w:rsid w:val="00FF162A"/>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0FD0"/>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styleId="af4">
    <w:name w:val="Body Text Indent"/>
    <w:basedOn w:val="a"/>
    <w:link w:val="af5"/>
    <w:rsid w:val="00CC0B52"/>
    <w:pPr>
      <w:spacing w:after="120"/>
      <w:ind w:left="283"/>
    </w:pPr>
    <w:rPr>
      <w:sz w:val="24"/>
      <w:szCs w:val="24"/>
      <w:lang w:val="uk-UA"/>
    </w:rPr>
  </w:style>
  <w:style w:type="character" w:customStyle="1" w:styleId="af5">
    <w:name w:val="Основной текст с отступом Знак"/>
    <w:basedOn w:val="a0"/>
    <w:link w:val="af4"/>
    <w:rsid w:val="00CC0B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623197527">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4.rada.gov.ua/laws/show/2456-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2456-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56-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2456-1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3E4B-A321-40E5-89E6-F53749C6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1633</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Щелінська Юлія Миколаївна</cp:lastModifiedBy>
  <cp:revision>38</cp:revision>
  <cp:lastPrinted>2024-12-21T10:10:00Z</cp:lastPrinted>
  <dcterms:created xsi:type="dcterms:W3CDTF">2024-12-07T13:24:00Z</dcterms:created>
  <dcterms:modified xsi:type="dcterms:W3CDTF">2024-12-24T07:24:00Z</dcterms:modified>
</cp:coreProperties>
</file>