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284"/>
        </w:tabs>
        <w:jc w:val="center"/>
        <w:rPr/>
      </w:pPr>
      <w:r w:rsidDel="00000000" w:rsidR="00000000" w:rsidRPr="00000000">
        <w:rPr>
          <w:sz w:val="28"/>
          <w:szCs w:val="28"/>
        </w:rPr>
        <w:drawing>
          <wp:inline distB="0" distT="0" distL="0" distR="0">
            <wp:extent cx="457200" cy="624205"/>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57200" cy="62420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sz w:val="28"/>
          <w:szCs w:val="28"/>
        </w:rPr>
      </w:pPr>
      <w:r w:rsidDel="00000000" w:rsidR="00000000" w:rsidRPr="00000000">
        <w:rPr>
          <w:rtl w:val="0"/>
        </w:rPr>
      </w:r>
    </w:p>
    <w:p w:rsidR="00000000" w:rsidDel="00000000" w:rsidP="00000000" w:rsidRDefault="00000000" w:rsidRPr="00000000" w14:paraId="00000003">
      <w:pPr>
        <w:jc w:val="center"/>
        <w:rPr>
          <w:sz w:val="32"/>
          <w:szCs w:val="32"/>
        </w:rPr>
      </w:pPr>
      <w:r w:rsidDel="00000000" w:rsidR="00000000" w:rsidRPr="00000000">
        <w:rPr>
          <w:sz w:val="32"/>
          <w:szCs w:val="32"/>
          <w:rtl w:val="0"/>
        </w:rPr>
        <w:t xml:space="preserve">СУМСЬКА МІСЬКА ВІЙСЬКОВА АДМІНІСТРАЦІЯ</w:t>
      </w:r>
    </w:p>
    <w:p w:rsidR="00000000" w:rsidDel="00000000" w:rsidP="00000000" w:rsidRDefault="00000000" w:rsidRPr="00000000" w14:paraId="00000004">
      <w:pPr>
        <w:jc w:val="center"/>
        <w:rPr>
          <w:sz w:val="32"/>
          <w:szCs w:val="32"/>
        </w:rPr>
      </w:pPr>
      <w:r w:rsidDel="00000000" w:rsidR="00000000" w:rsidRPr="00000000">
        <w:rPr>
          <w:sz w:val="32"/>
          <w:szCs w:val="32"/>
          <w:rtl w:val="0"/>
        </w:rPr>
        <w:t xml:space="preserve">СУМСЬКОГО РАЙОНУ СУМСЬКОЇ ОБЛАСТІ</w:t>
      </w:r>
    </w:p>
    <w:p w:rsidR="00000000" w:rsidDel="00000000" w:rsidP="00000000" w:rsidRDefault="00000000" w:rsidRPr="00000000" w14:paraId="00000005">
      <w:pPr>
        <w:pBdr>
          <w:top w:space="0" w:sz="0" w:val="nil"/>
          <w:left w:space="0" w:sz="0" w:val="nil"/>
          <w:bottom w:space="0" w:sz="0" w:val="nil"/>
          <w:right w:space="0" w:sz="0" w:val="nil"/>
          <w:between w:space="0" w:sz="0" w:val="nil"/>
        </w:pBdr>
        <w:jc w:val="center"/>
        <w:rPr>
          <w:b w:val="1"/>
          <w:color w:val="000000"/>
          <w:sz w:val="32"/>
          <w:szCs w:val="32"/>
        </w:rPr>
      </w:pPr>
      <w:r w:rsidDel="00000000" w:rsidR="00000000" w:rsidRPr="00000000">
        <w:rPr>
          <w:b w:val="1"/>
          <w:color w:val="000000"/>
          <w:sz w:val="32"/>
          <w:szCs w:val="32"/>
          <w:rtl w:val="0"/>
        </w:rPr>
        <w:t xml:space="preserve">НАКАЗ</w:t>
      </w:r>
    </w:p>
    <w:p w:rsidR="00000000" w:rsidDel="00000000" w:rsidP="00000000" w:rsidRDefault="00000000" w:rsidRPr="00000000" w14:paraId="00000006">
      <w:pPr>
        <w:pBdr>
          <w:top w:space="0" w:sz="0" w:val="nil"/>
          <w:left w:space="0" w:sz="0" w:val="nil"/>
          <w:bottom w:space="0" w:sz="0" w:val="nil"/>
          <w:right w:space="0" w:sz="0" w:val="nil"/>
          <w:between w:space="0" w:sz="0" w:val="nil"/>
        </w:pBdr>
        <w:jc w:val="center"/>
        <w:rPr>
          <w:b w:val="1"/>
          <w:color w:val="000000"/>
          <w:sz w:val="24"/>
          <w:szCs w:val="24"/>
        </w:rPr>
      </w:pPr>
      <w:r w:rsidDel="00000000" w:rsidR="00000000" w:rsidRPr="00000000">
        <w:rPr>
          <w:rtl w:val="0"/>
        </w:rPr>
      </w:r>
    </w:p>
    <w:p w:rsidR="00000000" w:rsidDel="00000000" w:rsidP="00000000" w:rsidRDefault="00000000" w:rsidRPr="00000000" w14:paraId="00000007">
      <w:pPr>
        <w:spacing w:after="200" w:lineRule="auto"/>
        <w:rPr>
          <w:sz w:val="28"/>
          <w:szCs w:val="28"/>
        </w:rPr>
      </w:pPr>
      <w:r w:rsidDel="00000000" w:rsidR="00000000" w:rsidRPr="00000000">
        <w:rPr>
          <w:sz w:val="28"/>
          <w:szCs w:val="28"/>
          <w:rtl w:val="0"/>
        </w:rPr>
        <w:t xml:space="preserve">31.12.2024                                      м. Суми                                     № 424 – СМР</w:t>
      </w:r>
    </w:p>
    <w:p w:rsidR="00000000" w:rsidDel="00000000" w:rsidP="00000000" w:rsidRDefault="00000000" w:rsidRPr="00000000" w14:paraId="00000008">
      <w:pPr>
        <w:jc w:val="both"/>
        <w:rPr>
          <w:sz w:val="28"/>
          <w:szCs w:val="28"/>
        </w:rPr>
      </w:pPr>
      <w:r w:rsidDel="00000000" w:rsidR="00000000" w:rsidRPr="00000000">
        <w:rPr>
          <w:rtl w:val="0"/>
        </w:rPr>
      </w:r>
    </w:p>
    <w:p w:rsidR="00000000" w:rsidDel="00000000" w:rsidP="00000000" w:rsidRDefault="00000000" w:rsidRPr="00000000" w14:paraId="00000009">
      <w:pPr>
        <w:jc w:val="both"/>
        <w:rPr>
          <w:sz w:val="28"/>
          <w:szCs w:val="28"/>
        </w:rPr>
      </w:pPr>
      <w:r w:rsidDel="00000000" w:rsidR="00000000" w:rsidRPr="00000000">
        <w:rPr>
          <w:sz w:val="28"/>
          <w:szCs w:val="28"/>
          <w:rtl w:val="0"/>
        </w:rPr>
        <w:t xml:space="preserve">Про цільову комплексну Програму </w:t>
      </w:r>
    </w:p>
    <w:p w:rsidR="00000000" w:rsidDel="00000000" w:rsidP="00000000" w:rsidRDefault="00000000" w:rsidRPr="00000000" w14:paraId="0000000A">
      <w:pPr>
        <w:jc w:val="both"/>
        <w:rPr>
          <w:sz w:val="28"/>
          <w:szCs w:val="28"/>
        </w:rPr>
      </w:pPr>
      <w:r w:rsidDel="00000000" w:rsidR="00000000" w:rsidRPr="00000000">
        <w:rPr>
          <w:sz w:val="28"/>
          <w:szCs w:val="28"/>
          <w:rtl w:val="0"/>
        </w:rPr>
        <w:t xml:space="preserve">«Суми – громада для молоді» </w:t>
      </w:r>
    </w:p>
    <w:p w:rsidR="00000000" w:rsidDel="00000000" w:rsidP="00000000" w:rsidRDefault="00000000" w:rsidRPr="00000000" w14:paraId="0000000B">
      <w:pPr>
        <w:jc w:val="both"/>
        <w:rPr>
          <w:sz w:val="28"/>
          <w:szCs w:val="28"/>
        </w:rPr>
      </w:pPr>
      <w:r w:rsidDel="00000000" w:rsidR="00000000" w:rsidRPr="00000000">
        <w:rPr>
          <w:sz w:val="28"/>
          <w:szCs w:val="28"/>
          <w:rtl w:val="0"/>
        </w:rPr>
        <w:t xml:space="preserve">на 2025-2027 роки</w:t>
      </w:r>
    </w:p>
    <w:p w:rsidR="00000000" w:rsidDel="00000000" w:rsidP="00000000" w:rsidRDefault="00000000" w:rsidRPr="00000000" w14:paraId="0000000C">
      <w:pPr>
        <w:jc w:val="both"/>
        <w:rPr>
          <w:sz w:val="28"/>
          <w:szCs w:val="28"/>
        </w:rPr>
      </w:pPr>
      <w:r w:rsidDel="00000000" w:rsidR="00000000" w:rsidRPr="00000000">
        <w:rPr>
          <w:rtl w:val="0"/>
        </w:rPr>
      </w:r>
    </w:p>
    <w:p w:rsidR="00000000" w:rsidDel="00000000" w:rsidP="00000000" w:rsidRDefault="00000000" w:rsidRPr="00000000" w14:paraId="0000000D">
      <w:pPr>
        <w:ind w:firstLine="709"/>
        <w:jc w:val="both"/>
        <w:rPr>
          <w:sz w:val="28"/>
          <w:szCs w:val="28"/>
        </w:rPr>
      </w:pPr>
      <w:r w:rsidDel="00000000" w:rsidR="00000000" w:rsidRPr="00000000">
        <w:rPr>
          <w:sz w:val="28"/>
          <w:szCs w:val="28"/>
          <w:rtl w:val="0"/>
        </w:rPr>
        <w:t xml:space="preserve">З метою реалізації державної молодіжної політики, створення сприятливих умов для розвитку і самореалізації молоді, формування патріота і громадянина, відповідно до Закону України «Про основні засади молодіжної політики», Постанови Кабінету Міністрів України від 02 червня 2021 року              № 579 «Про затвердження Державної цільової соціальної програми «Молодь України» на 2021-2025 роки та внесення змін до деяких актів Кабінету Міністрів України, Постанови кабінету Міністрів України від 11.03.2022 року №252 «Деякі питання формування та виконання місцевих бюджетів у період воєнного стану», враховуючи указ Президента України №94/202 від 12.03.2021 року «Про Національну стратегію розвитку молодіжної політики до 2030 року», відповідно до Порядку розроблення, затвердження та виконання цільових програм Сумської міської територіальної громади, затвердженого рішенням Сумської міської ради від 31.05.2023 № 3740-МР, керуючись статтею 15 Закону України «Про правовий режим воєнного стану»</w:t>
      </w:r>
    </w:p>
    <w:p w:rsidR="00000000" w:rsidDel="00000000" w:rsidP="00000000" w:rsidRDefault="00000000" w:rsidRPr="00000000" w14:paraId="0000000E">
      <w:pPr>
        <w:ind w:firstLine="709"/>
        <w:rPr>
          <w:b w:val="1"/>
          <w:sz w:val="28"/>
          <w:szCs w:val="28"/>
        </w:rPr>
      </w:pPr>
      <w:r w:rsidDel="00000000" w:rsidR="00000000" w:rsidRPr="00000000">
        <w:rPr>
          <w:rtl w:val="0"/>
        </w:rPr>
      </w:r>
    </w:p>
    <w:p w:rsidR="00000000" w:rsidDel="00000000" w:rsidP="00000000" w:rsidRDefault="00000000" w:rsidRPr="00000000" w14:paraId="0000000F">
      <w:pPr>
        <w:rPr>
          <w:b w:val="1"/>
          <w:sz w:val="28"/>
          <w:szCs w:val="28"/>
        </w:rPr>
      </w:pPr>
      <w:r w:rsidDel="00000000" w:rsidR="00000000" w:rsidRPr="00000000">
        <w:rPr>
          <w:b w:val="1"/>
          <w:sz w:val="28"/>
          <w:szCs w:val="28"/>
          <w:rtl w:val="0"/>
        </w:rPr>
        <w:t xml:space="preserve">НАКАЗУЮ:</w:t>
      </w:r>
    </w:p>
    <w:p w:rsidR="00000000" w:rsidDel="00000000" w:rsidP="00000000" w:rsidRDefault="00000000" w:rsidRPr="00000000" w14:paraId="00000010">
      <w:pPr>
        <w:ind w:firstLine="709"/>
        <w:rPr>
          <w:b w:val="1"/>
          <w:sz w:val="28"/>
          <w:szCs w:val="28"/>
        </w:rPr>
      </w:pPr>
      <w:r w:rsidDel="00000000" w:rsidR="00000000" w:rsidRPr="00000000">
        <w:rPr>
          <w:rtl w:val="0"/>
        </w:rPr>
      </w:r>
    </w:p>
    <w:p w:rsidR="00000000" w:rsidDel="00000000" w:rsidP="00000000" w:rsidRDefault="00000000" w:rsidRPr="00000000" w14:paraId="00000011">
      <w:pPr>
        <w:ind w:firstLine="709"/>
        <w:jc w:val="both"/>
        <w:rPr>
          <w:sz w:val="28"/>
          <w:szCs w:val="28"/>
        </w:rPr>
      </w:pPr>
      <w:r w:rsidDel="00000000" w:rsidR="00000000" w:rsidRPr="00000000">
        <w:rPr>
          <w:sz w:val="28"/>
          <w:szCs w:val="28"/>
          <w:rtl w:val="0"/>
        </w:rPr>
        <w:t xml:space="preserve">1. Затвердити цільову комплексну Програму «Суми – громада для молоді» на 2025-2027 роки» (додається).</w:t>
      </w:r>
    </w:p>
    <w:p w:rsidR="00000000" w:rsidDel="00000000" w:rsidP="00000000" w:rsidRDefault="00000000" w:rsidRPr="00000000" w14:paraId="00000012">
      <w:pPr>
        <w:ind w:firstLine="709"/>
        <w:jc w:val="both"/>
        <w:rPr>
          <w:sz w:val="28"/>
          <w:szCs w:val="28"/>
        </w:rPr>
      </w:pPr>
      <w:r w:rsidDel="00000000" w:rsidR="00000000" w:rsidRPr="00000000">
        <w:rPr>
          <w:sz w:val="28"/>
          <w:szCs w:val="28"/>
          <w:rtl w:val="0"/>
        </w:rPr>
        <w:t xml:space="preserve">2. Відділу молодіжної політики Сумської міської ради щороку звітувати Сумській міській раді про хід виконання цільової комплексної Програми «Суми – громада для молоді» на 2025-2027 роки» до 01 квітня року, наступного за звітним.</w:t>
      </w:r>
    </w:p>
    <w:p w:rsidR="00000000" w:rsidDel="00000000" w:rsidP="00000000" w:rsidRDefault="00000000" w:rsidRPr="00000000" w14:paraId="00000013">
      <w:pPr>
        <w:ind w:firstLine="709"/>
        <w:jc w:val="both"/>
        <w:rPr>
          <w:sz w:val="28"/>
          <w:szCs w:val="28"/>
        </w:rPr>
      </w:pPr>
      <w:r w:rsidDel="00000000" w:rsidR="00000000" w:rsidRPr="00000000">
        <w:rPr>
          <w:sz w:val="28"/>
          <w:szCs w:val="28"/>
          <w:rtl w:val="0"/>
        </w:rPr>
        <w:t xml:space="preserve">3. Вважати таким, що втратив чинність наказ Сумської міської військової адміністрації від 29 лютого 2024 року № 78-СМР «Про внесення змін до рішення Сумської міської ради від 23 грудня 2021 року №2698-МР «Про цільову комплексну програму «Суми-громада для молоді» на 2022-2024 роки» (зі змінами)».</w:t>
      </w:r>
    </w:p>
    <w:p w:rsidR="00000000" w:rsidDel="00000000" w:rsidP="00000000" w:rsidRDefault="00000000" w:rsidRPr="00000000" w14:paraId="00000014">
      <w:pPr>
        <w:ind w:firstLine="709"/>
        <w:jc w:val="both"/>
        <w:rPr>
          <w:sz w:val="28"/>
          <w:szCs w:val="28"/>
        </w:rPr>
      </w:pPr>
      <w:bookmarkStart w:colFirst="0" w:colLast="0" w:name="_heading=h.gjdgxs" w:id="0"/>
      <w:bookmarkEnd w:id="0"/>
      <w:r w:rsidDel="00000000" w:rsidR="00000000" w:rsidRPr="00000000">
        <w:rPr>
          <w:sz w:val="28"/>
          <w:szCs w:val="28"/>
          <w:rtl w:val="0"/>
        </w:rPr>
        <w:t xml:space="preserve">4. Даний наказ набирає чинності з дня його оприлюднення на офіційному вебсайті Сумської міської ради та вводиться в дію з 01 січня            2025 року.</w:t>
      </w:r>
    </w:p>
    <w:p w:rsidR="00000000" w:rsidDel="00000000" w:rsidP="00000000" w:rsidRDefault="00000000" w:rsidRPr="00000000" w14:paraId="00000015">
      <w:pPr>
        <w:ind w:firstLine="709"/>
        <w:jc w:val="both"/>
        <w:rPr>
          <w:sz w:val="28"/>
          <w:szCs w:val="28"/>
        </w:rPr>
      </w:pPr>
      <w:r w:rsidDel="00000000" w:rsidR="00000000" w:rsidRPr="00000000">
        <w:rPr>
          <w:sz w:val="28"/>
          <w:szCs w:val="28"/>
          <w:rtl w:val="0"/>
        </w:rPr>
        <w:t xml:space="preserve">5. Координацію виконання даного наказу покласти на заступника міського голови з питань діяльності виконавчих органів ради згідно розподілу обов’язків.</w:t>
      </w:r>
    </w:p>
    <w:p w:rsidR="00000000" w:rsidDel="00000000" w:rsidP="00000000" w:rsidRDefault="00000000" w:rsidRPr="00000000" w14:paraId="00000016">
      <w:pPr>
        <w:ind w:firstLine="709"/>
        <w:jc w:val="both"/>
        <w:rPr>
          <w:sz w:val="28"/>
          <w:szCs w:val="28"/>
        </w:rPr>
      </w:pPr>
      <w:r w:rsidDel="00000000" w:rsidR="00000000" w:rsidRPr="00000000">
        <w:rPr>
          <w:sz w:val="28"/>
          <w:szCs w:val="28"/>
          <w:rtl w:val="0"/>
        </w:rPr>
        <w:t xml:space="preserve">6. Організацію виконання наказу покласти на відділ молодіжної політики Сумської міської ради.</w:t>
      </w:r>
    </w:p>
    <w:p w:rsidR="00000000" w:rsidDel="00000000" w:rsidP="00000000" w:rsidRDefault="00000000" w:rsidRPr="00000000" w14:paraId="00000017">
      <w:pPr>
        <w:ind w:firstLine="709"/>
        <w:jc w:val="both"/>
        <w:rPr>
          <w:sz w:val="28"/>
          <w:szCs w:val="28"/>
        </w:rPr>
      </w:pPr>
      <w:r w:rsidDel="00000000" w:rsidR="00000000" w:rsidRPr="00000000">
        <w:rPr>
          <w:rtl w:val="0"/>
        </w:rPr>
      </w:r>
    </w:p>
    <w:p w:rsidR="00000000" w:rsidDel="00000000" w:rsidP="00000000" w:rsidRDefault="00000000" w:rsidRPr="00000000" w14:paraId="00000018">
      <w:pPr>
        <w:ind w:firstLine="709"/>
        <w:jc w:val="both"/>
        <w:rPr>
          <w:sz w:val="28"/>
          <w:szCs w:val="28"/>
        </w:rPr>
      </w:pPr>
      <w:r w:rsidDel="00000000" w:rsidR="00000000" w:rsidRPr="00000000">
        <w:rPr>
          <w:rtl w:val="0"/>
        </w:rPr>
      </w:r>
    </w:p>
    <w:p w:rsidR="00000000" w:rsidDel="00000000" w:rsidP="00000000" w:rsidRDefault="00000000" w:rsidRPr="00000000" w14:paraId="00000019">
      <w:pPr>
        <w:ind w:firstLine="709"/>
        <w:jc w:val="both"/>
        <w:rPr>
          <w:sz w:val="28"/>
          <w:szCs w:val="28"/>
        </w:rPr>
      </w:pPr>
      <w:r w:rsidDel="00000000" w:rsidR="00000000" w:rsidRPr="00000000">
        <w:rPr>
          <w:rtl w:val="0"/>
        </w:rPr>
      </w:r>
    </w:p>
    <w:p w:rsidR="00000000" w:rsidDel="00000000" w:rsidP="00000000" w:rsidRDefault="00000000" w:rsidRPr="00000000" w14:paraId="0000001A">
      <w:pPr>
        <w:ind w:firstLine="709"/>
        <w:jc w:val="both"/>
        <w:rPr>
          <w:sz w:val="28"/>
          <w:szCs w:val="28"/>
        </w:rPr>
      </w:pPr>
      <w:r w:rsidDel="00000000" w:rsidR="00000000" w:rsidRPr="00000000">
        <w:rPr>
          <w:rtl w:val="0"/>
        </w:rPr>
      </w:r>
    </w:p>
    <w:p w:rsidR="00000000" w:rsidDel="00000000" w:rsidP="00000000" w:rsidRDefault="00000000" w:rsidRPr="00000000" w14:paraId="0000001B">
      <w:pPr>
        <w:jc w:val="both"/>
        <w:rPr>
          <w:sz w:val="28"/>
          <w:szCs w:val="28"/>
        </w:rPr>
      </w:pPr>
      <w:r w:rsidDel="00000000" w:rsidR="00000000" w:rsidRPr="00000000">
        <w:rPr>
          <w:sz w:val="28"/>
          <w:szCs w:val="28"/>
          <w:rtl w:val="0"/>
        </w:rPr>
        <w:t xml:space="preserve">Начальник міської </w:t>
      </w:r>
    </w:p>
    <w:p w:rsidR="00000000" w:rsidDel="00000000" w:rsidP="00000000" w:rsidRDefault="00000000" w:rsidRPr="00000000" w14:paraId="0000001C">
      <w:pPr>
        <w:jc w:val="both"/>
        <w:rPr>
          <w:sz w:val="28"/>
          <w:szCs w:val="28"/>
        </w:rPr>
      </w:pPr>
      <w:r w:rsidDel="00000000" w:rsidR="00000000" w:rsidRPr="00000000">
        <w:rPr>
          <w:sz w:val="28"/>
          <w:szCs w:val="28"/>
          <w:rtl w:val="0"/>
        </w:rPr>
        <w:t xml:space="preserve">військової адміністрації</w:t>
        <w:tab/>
        <w:tab/>
        <w:tab/>
        <w:tab/>
        <w:tab/>
        <w:t xml:space="preserve">      Сергій КРИВОШЕЄНКО</w:t>
      </w:r>
    </w:p>
    <w:p w:rsidR="00000000" w:rsidDel="00000000" w:rsidP="00000000" w:rsidRDefault="00000000" w:rsidRPr="00000000" w14:paraId="0000001D">
      <w:pPr>
        <w:spacing w:after="160" w:before="240" w:line="256" w:lineRule="auto"/>
        <w:rPr/>
      </w:pPr>
      <w:r w:rsidDel="00000000" w:rsidR="00000000" w:rsidRPr="00000000">
        <w:rPr>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1E">
      <w:pPr>
        <w:jc w:val="center"/>
        <w:rPr>
          <w:sz w:val="28"/>
          <w:szCs w:val="28"/>
        </w:rPr>
      </w:pPr>
      <w:r w:rsidDel="00000000" w:rsidR="00000000" w:rsidRPr="00000000">
        <w:rPr>
          <w:sz w:val="28"/>
          <w:szCs w:val="28"/>
          <w:rtl w:val="0"/>
        </w:rPr>
        <w:t xml:space="preserve">АРКУШ ПОГОДЖЕННЯ</w:t>
      </w:r>
    </w:p>
    <w:p w:rsidR="00000000" w:rsidDel="00000000" w:rsidP="00000000" w:rsidRDefault="00000000" w:rsidRPr="00000000" w14:paraId="0000001F">
      <w:pPr>
        <w:jc w:val="center"/>
        <w:rPr>
          <w:sz w:val="28"/>
          <w:szCs w:val="28"/>
        </w:rPr>
      </w:pPr>
      <w:r w:rsidDel="00000000" w:rsidR="00000000" w:rsidRPr="00000000">
        <w:rPr>
          <w:sz w:val="28"/>
          <w:szCs w:val="28"/>
          <w:rtl w:val="0"/>
        </w:rPr>
        <w:t xml:space="preserve">до наказу Сумської міської військової адміністрації</w:t>
      </w:r>
    </w:p>
    <w:p w:rsidR="00000000" w:rsidDel="00000000" w:rsidP="00000000" w:rsidRDefault="00000000" w:rsidRPr="00000000" w14:paraId="00000020">
      <w:pPr>
        <w:tabs>
          <w:tab w:val="left" w:leader="none" w:pos="540"/>
          <w:tab w:val="left" w:leader="none" w:pos="1980"/>
          <w:tab w:val="left" w:leader="none" w:pos="3060"/>
        </w:tabs>
        <w:jc w:val="center"/>
        <w:rPr>
          <w:sz w:val="28"/>
          <w:szCs w:val="28"/>
        </w:rPr>
      </w:pPr>
      <w:r w:rsidDel="00000000" w:rsidR="00000000" w:rsidRPr="00000000">
        <w:rPr>
          <w:sz w:val="28"/>
          <w:szCs w:val="28"/>
          <w:rtl w:val="0"/>
        </w:rPr>
        <w:t xml:space="preserve">«Про цільову комплексну Програму «Суми – громада для молоді» </w:t>
      </w:r>
    </w:p>
    <w:p w:rsidR="00000000" w:rsidDel="00000000" w:rsidP="00000000" w:rsidRDefault="00000000" w:rsidRPr="00000000" w14:paraId="00000021">
      <w:pPr>
        <w:tabs>
          <w:tab w:val="left" w:leader="none" w:pos="540"/>
          <w:tab w:val="left" w:leader="none" w:pos="1980"/>
          <w:tab w:val="left" w:leader="none" w:pos="3060"/>
        </w:tabs>
        <w:jc w:val="center"/>
        <w:rPr>
          <w:sz w:val="28"/>
          <w:szCs w:val="28"/>
        </w:rPr>
      </w:pPr>
      <w:r w:rsidDel="00000000" w:rsidR="00000000" w:rsidRPr="00000000">
        <w:rPr>
          <w:sz w:val="28"/>
          <w:szCs w:val="28"/>
          <w:rtl w:val="0"/>
        </w:rPr>
        <w:t xml:space="preserve">на 2025-2027 роки»</w:t>
      </w:r>
    </w:p>
    <w:p w:rsidR="00000000" w:rsidDel="00000000" w:rsidP="00000000" w:rsidRDefault="00000000" w:rsidRPr="00000000" w14:paraId="00000022">
      <w:pPr>
        <w:rPr>
          <w:sz w:val="28"/>
          <w:szCs w:val="28"/>
        </w:rPr>
      </w:pPr>
      <w:r w:rsidDel="00000000" w:rsidR="00000000" w:rsidRPr="00000000">
        <w:rPr>
          <w:rtl w:val="0"/>
        </w:rPr>
      </w:r>
    </w:p>
    <w:p w:rsidR="00000000" w:rsidDel="00000000" w:rsidP="00000000" w:rsidRDefault="00000000" w:rsidRPr="00000000" w14:paraId="00000023">
      <w:pPr>
        <w:rPr>
          <w:sz w:val="28"/>
          <w:szCs w:val="28"/>
        </w:rPr>
      </w:pPr>
      <w:r w:rsidDel="00000000" w:rsidR="00000000" w:rsidRPr="00000000">
        <w:rPr>
          <w:rtl w:val="0"/>
        </w:rPr>
      </w:r>
    </w:p>
    <w:p w:rsidR="00000000" w:rsidDel="00000000" w:rsidP="00000000" w:rsidRDefault="00000000" w:rsidRPr="00000000" w14:paraId="00000024">
      <w:pPr>
        <w:rPr>
          <w:sz w:val="28"/>
          <w:szCs w:val="28"/>
        </w:rPr>
      </w:pPr>
      <w:r w:rsidDel="00000000" w:rsidR="00000000" w:rsidRPr="00000000">
        <w:rPr>
          <w:sz w:val="28"/>
          <w:szCs w:val="28"/>
          <w:rtl w:val="0"/>
        </w:rPr>
        <w:t xml:space="preserve">Начальник відділу </w:t>
      </w:r>
    </w:p>
    <w:p w:rsidR="00000000" w:rsidDel="00000000" w:rsidP="00000000" w:rsidRDefault="00000000" w:rsidRPr="00000000" w14:paraId="00000025">
      <w:pPr>
        <w:rPr>
          <w:sz w:val="28"/>
          <w:szCs w:val="28"/>
        </w:rPr>
      </w:pPr>
      <w:r w:rsidDel="00000000" w:rsidR="00000000" w:rsidRPr="00000000">
        <w:rPr>
          <w:sz w:val="28"/>
          <w:szCs w:val="28"/>
          <w:rtl w:val="0"/>
        </w:rPr>
        <w:t xml:space="preserve">молодіжної політики</w:t>
        <w:tab/>
        <w:tab/>
        <w:tab/>
        <w:tab/>
        <w:t xml:space="preserve">    </w:t>
        <w:tab/>
        <w:t xml:space="preserve">      </w:t>
        <w:tab/>
        <w:tab/>
        <w:t xml:space="preserve">Т.В. Сенчищева</w:t>
      </w:r>
    </w:p>
    <w:p w:rsidR="00000000" w:rsidDel="00000000" w:rsidP="00000000" w:rsidRDefault="00000000" w:rsidRPr="00000000" w14:paraId="00000026">
      <w:pPr>
        <w:jc w:val="both"/>
        <w:rPr>
          <w:sz w:val="28"/>
          <w:szCs w:val="28"/>
        </w:rPr>
      </w:pPr>
      <w:r w:rsidDel="00000000" w:rsidR="00000000" w:rsidRPr="00000000">
        <w:rPr>
          <w:rtl w:val="0"/>
        </w:rPr>
      </w:r>
    </w:p>
    <w:p w:rsidR="00000000" w:rsidDel="00000000" w:rsidP="00000000" w:rsidRDefault="00000000" w:rsidRPr="00000000" w14:paraId="00000027">
      <w:pPr>
        <w:jc w:val="both"/>
        <w:rPr>
          <w:sz w:val="28"/>
          <w:szCs w:val="28"/>
        </w:rPr>
      </w:pPr>
      <w:r w:rsidDel="00000000" w:rsidR="00000000" w:rsidRPr="00000000">
        <w:rPr>
          <w:rtl w:val="0"/>
        </w:rPr>
      </w:r>
    </w:p>
    <w:p w:rsidR="00000000" w:rsidDel="00000000" w:rsidP="00000000" w:rsidRDefault="00000000" w:rsidRPr="00000000" w14:paraId="00000028">
      <w:pPr>
        <w:jc w:val="both"/>
        <w:rPr>
          <w:sz w:val="28"/>
          <w:szCs w:val="28"/>
        </w:rPr>
      </w:pPr>
      <w:r w:rsidDel="00000000" w:rsidR="00000000" w:rsidRPr="00000000">
        <w:rPr>
          <w:rtl w:val="0"/>
        </w:rPr>
      </w:r>
    </w:p>
    <w:p w:rsidR="00000000" w:rsidDel="00000000" w:rsidP="00000000" w:rsidRDefault="00000000" w:rsidRPr="00000000" w14:paraId="00000029">
      <w:pPr>
        <w:jc w:val="both"/>
        <w:rPr>
          <w:sz w:val="28"/>
          <w:szCs w:val="28"/>
        </w:rPr>
      </w:pPr>
      <w:r w:rsidDel="00000000" w:rsidR="00000000" w:rsidRPr="00000000">
        <w:rPr>
          <w:sz w:val="28"/>
          <w:szCs w:val="28"/>
          <w:rtl w:val="0"/>
        </w:rPr>
        <w:t xml:space="preserve">Начальник відділу </w:t>
      </w:r>
    </w:p>
    <w:p w:rsidR="00000000" w:rsidDel="00000000" w:rsidP="00000000" w:rsidRDefault="00000000" w:rsidRPr="00000000" w14:paraId="0000002A">
      <w:pPr>
        <w:jc w:val="both"/>
        <w:rPr>
          <w:sz w:val="28"/>
          <w:szCs w:val="28"/>
        </w:rPr>
      </w:pPr>
      <w:r w:rsidDel="00000000" w:rsidR="00000000" w:rsidRPr="00000000">
        <w:rPr>
          <w:sz w:val="28"/>
          <w:szCs w:val="28"/>
          <w:rtl w:val="0"/>
        </w:rPr>
        <w:t xml:space="preserve">бухгалтерського обліку та звітності, </w:t>
      </w:r>
    </w:p>
    <w:p w:rsidR="00000000" w:rsidDel="00000000" w:rsidP="00000000" w:rsidRDefault="00000000" w:rsidRPr="00000000" w14:paraId="0000002B">
      <w:pPr>
        <w:jc w:val="both"/>
        <w:rPr>
          <w:sz w:val="28"/>
          <w:szCs w:val="28"/>
        </w:rPr>
      </w:pPr>
      <w:r w:rsidDel="00000000" w:rsidR="00000000" w:rsidRPr="00000000">
        <w:rPr>
          <w:sz w:val="28"/>
          <w:szCs w:val="28"/>
          <w:rtl w:val="0"/>
        </w:rPr>
        <w:t xml:space="preserve">головний бухгалтер</w:t>
        <w:tab/>
        <w:tab/>
        <w:tab/>
        <w:tab/>
        <w:tab/>
        <w:tab/>
        <w:tab/>
        <w:t xml:space="preserve">О.А. Костенко</w:t>
      </w:r>
    </w:p>
    <w:p w:rsidR="00000000" w:rsidDel="00000000" w:rsidP="00000000" w:rsidRDefault="00000000" w:rsidRPr="00000000" w14:paraId="0000002C">
      <w:pPr>
        <w:jc w:val="both"/>
        <w:rPr>
          <w:sz w:val="28"/>
          <w:szCs w:val="28"/>
        </w:rPr>
      </w:pPr>
      <w:r w:rsidDel="00000000" w:rsidR="00000000" w:rsidRPr="00000000">
        <w:rPr>
          <w:rtl w:val="0"/>
        </w:rPr>
      </w:r>
    </w:p>
    <w:p w:rsidR="00000000" w:rsidDel="00000000" w:rsidP="00000000" w:rsidRDefault="00000000" w:rsidRPr="00000000" w14:paraId="0000002D">
      <w:pPr>
        <w:jc w:val="both"/>
        <w:rPr>
          <w:sz w:val="28"/>
          <w:szCs w:val="28"/>
        </w:rPr>
      </w:pPr>
      <w:r w:rsidDel="00000000" w:rsidR="00000000" w:rsidRPr="00000000">
        <w:rPr>
          <w:rtl w:val="0"/>
        </w:rPr>
      </w:r>
    </w:p>
    <w:p w:rsidR="00000000" w:rsidDel="00000000" w:rsidP="00000000" w:rsidRDefault="00000000" w:rsidRPr="00000000" w14:paraId="0000002E">
      <w:pPr>
        <w:jc w:val="both"/>
        <w:rPr>
          <w:sz w:val="28"/>
          <w:szCs w:val="28"/>
        </w:rPr>
      </w:pPr>
      <w:r w:rsidDel="00000000" w:rsidR="00000000" w:rsidRPr="00000000">
        <w:rPr>
          <w:rtl w:val="0"/>
        </w:rPr>
      </w:r>
    </w:p>
    <w:p w:rsidR="00000000" w:rsidDel="00000000" w:rsidP="00000000" w:rsidRDefault="00000000" w:rsidRPr="00000000" w14:paraId="0000002F">
      <w:pPr>
        <w:jc w:val="both"/>
        <w:rPr>
          <w:sz w:val="28"/>
          <w:szCs w:val="28"/>
        </w:rPr>
      </w:pPr>
      <w:r w:rsidDel="00000000" w:rsidR="00000000" w:rsidRPr="00000000">
        <w:rPr>
          <w:sz w:val="28"/>
          <w:szCs w:val="28"/>
          <w:rtl w:val="0"/>
        </w:rPr>
        <w:t xml:space="preserve">Директор Департаменту фінансів, </w:t>
      </w:r>
    </w:p>
    <w:p w:rsidR="00000000" w:rsidDel="00000000" w:rsidP="00000000" w:rsidRDefault="00000000" w:rsidRPr="00000000" w14:paraId="00000030">
      <w:pPr>
        <w:jc w:val="both"/>
        <w:rPr>
          <w:sz w:val="28"/>
          <w:szCs w:val="28"/>
        </w:rPr>
      </w:pPr>
      <w:r w:rsidDel="00000000" w:rsidR="00000000" w:rsidRPr="00000000">
        <w:rPr>
          <w:sz w:val="28"/>
          <w:szCs w:val="28"/>
          <w:rtl w:val="0"/>
        </w:rPr>
        <w:t xml:space="preserve">економіки та інвестицій</w:t>
        <w:tab/>
        <w:tab/>
        <w:tab/>
        <w:tab/>
        <w:tab/>
        <w:tab/>
        <w:tab/>
        <w:t xml:space="preserve">С.А. Липова</w:t>
      </w:r>
    </w:p>
    <w:p w:rsidR="00000000" w:rsidDel="00000000" w:rsidP="00000000" w:rsidRDefault="00000000" w:rsidRPr="00000000" w14:paraId="00000031">
      <w:pPr>
        <w:jc w:val="both"/>
        <w:rPr>
          <w:sz w:val="28"/>
          <w:szCs w:val="28"/>
        </w:rPr>
      </w:pPr>
      <w:r w:rsidDel="00000000" w:rsidR="00000000" w:rsidRPr="00000000">
        <w:rPr>
          <w:rtl w:val="0"/>
        </w:rPr>
      </w:r>
    </w:p>
    <w:p w:rsidR="00000000" w:rsidDel="00000000" w:rsidP="00000000" w:rsidRDefault="00000000" w:rsidRPr="00000000" w14:paraId="00000032">
      <w:pPr>
        <w:jc w:val="both"/>
        <w:rPr>
          <w:sz w:val="28"/>
          <w:szCs w:val="28"/>
        </w:rPr>
      </w:pPr>
      <w:r w:rsidDel="00000000" w:rsidR="00000000" w:rsidRPr="00000000">
        <w:rPr>
          <w:rtl w:val="0"/>
        </w:rPr>
      </w:r>
    </w:p>
    <w:p w:rsidR="00000000" w:rsidDel="00000000" w:rsidP="00000000" w:rsidRDefault="00000000" w:rsidRPr="00000000" w14:paraId="00000033">
      <w:pPr>
        <w:jc w:val="both"/>
        <w:rPr>
          <w:sz w:val="28"/>
          <w:szCs w:val="28"/>
        </w:rPr>
      </w:pPr>
      <w:r w:rsidDel="00000000" w:rsidR="00000000" w:rsidRPr="00000000">
        <w:rPr>
          <w:rtl w:val="0"/>
        </w:rPr>
      </w:r>
    </w:p>
    <w:p w:rsidR="00000000" w:rsidDel="00000000" w:rsidP="00000000" w:rsidRDefault="00000000" w:rsidRPr="00000000" w14:paraId="00000034">
      <w:pPr>
        <w:jc w:val="both"/>
        <w:rPr>
          <w:sz w:val="28"/>
          <w:szCs w:val="28"/>
        </w:rPr>
      </w:pPr>
      <w:r w:rsidDel="00000000" w:rsidR="00000000" w:rsidRPr="00000000">
        <w:rPr>
          <w:sz w:val="28"/>
          <w:szCs w:val="28"/>
          <w:rtl w:val="0"/>
        </w:rPr>
        <w:t xml:space="preserve">Начальник Управління стратегічного </w:t>
      </w:r>
    </w:p>
    <w:p w:rsidR="00000000" w:rsidDel="00000000" w:rsidP="00000000" w:rsidRDefault="00000000" w:rsidRPr="00000000" w14:paraId="00000035">
      <w:pPr>
        <w:jc w:val="both"/>
        <w:rPr>
          <w:sz w:val="28"/>
          <w:szCs w:val="28"/>
        </w:rPr>
      </w:pPr>
      <w:r w:rsidDel="00000000" w:rsidR="00000000" w:rsidRPr="00000000">
        <w:rPr>
          <w:sz w:val="28"/>
          <w:szCs w:val="28"/>
          <w:rtl w:val="0"/>
        </w:rPr>
        <w:t xml:space="preserve">розвитку міста</w:t>
        <w:tab/>
        <w:tab/>
        <w:tab/>
        <w:tab/>
        <w:tab/>
        <w:tab/>
        <w:tab/>
        <w:tab/>
        <w:t xml:space="preserve">О.М. Кубрак</w:t>
      </w:r>
    </w:p>
    <w:p w:rsidR="00000000" w:rsidDel="00000000" w:rsidP="00000000" w:rsidRDefault="00000000" w:rsidRPr="00000000" w14:paraId="00000036">
      <w:pPr>
        <w:jc w:val="both"/>
        <w:rPr>
          <w:sz w:val="28"/>
          <w:szCs w:val="28"/>
        </w:rPr>
      </w:pPr>
      <w:r w:rsidDel="00000000" w:rsidR="00000000" w:rsidRPr="00000000">
        <w:rPr>
          <w:rtl w:val="0"/>
        </w:rPr>
      </w:r>
    </w:p>
    <w:p w:rsidR="00000000" w:rsidDel="00000000" w:rsidP="00000000" w:rsidRDefault="00000000" w:rsidRPr="00000000" w14:paraId="00000037">
      <w:pPr>
        <w:jc w:val="both"/>
        <w:rPr>
          <w:sz w:val="28"/>
          <w:szCs w:val="28"/>
        </w:rPr>
      </w:pPr>
      <w:r w:rsidDel="00000000" w:rsidR="00000000" w:rsidRPr="00000000">
        <w:rPr>
          <w:rtl w:val="0"/>
        </w:rPr>
      </w:r>
    </w:p>
    <w:p w:rsidR="00000000" w:rsidDel="00000000" w:rsidP="00000000" w:rsidRDefault="00000000" w:rsidRPr="00000000" w14:paraId="00000038">
      <w:pPr>
        <w:jc w:val="both"/>
        <w:rPr>
          <w:sz w:val="28"/>
          <w:szCs w:val="28"/>
        </w:rPr>
      </w:pPr>
      <w:r w:rsidDel="00000000" w:rsidR="00000000" w:rsidRPr="00000000">
        <w:rPr>
          <w:rtl w:val="0"/>
        </w:rPr>
      </w:r>
    </w:p>
    <w:p w:rsidR="00000000" w:rsidDel="00000000" w:rsidP="00000000" w:rsidRDefault="00000000" w:rsidRPr="00000000" w14:paraId="00000039">
      <w:pPr>
        <w:jc w:val="both"/>
        <w:rPr>
          <w:sz w:val="28"/>
          <w:szCs w:val="28"/>
        </w:rPr>
      </w:pPr>
      <w:r w:rsidDel="00000000" w:rsidR="00000000" w:rsidRPr="00000000">
        <w:rPr>
          <w:rtl w:val="0"/>
        </w:rPr>
      </w:r>
    </w:p>
    <w:p w:rsidR="00000000" w:rsidDel="00000000" w:rsidP="00000000" w:rsidRDefault="00000000" w:rsidRPr="00000000" w14:paraId="0000003A">
      <w:pPr>
        <w:jc w:val="both"/>
        <w:rPr>
          <w:sz w:val="28"/>
          <w:szCs w:val="28"/>
        </w:rPr>
      </w:pPr>
      <w:r w:rsidDel="00000000" w:rsidR="00000000" w:rsidRPr="00000000">
        <w:rPr>
          <w:sz w:val="28"/>
          <w:szCs w:val="28"/>
          <w:rtl w:val="0"/>
        </w:rPr>
        <w:t xml:space="preserve">Начальник правового управління</w:t>
        <w:tab/>
        <w:tab/>
        <w:tab/>
        <w:tab/>
        <w:tab/>
        <w:t xml:space="preserve">Д.П. Висіканцев</w:t>
      </w:r>
    </w:p>
    <w:p w:rsidR="00000000" w:rsidDel="00000000" w:rsidP="00000000" w:rsidRDefault="00000000" w:rsidRPr="00000000" w14:paraId="0000003B">
      <w:pPr>
        <w:jc w:val="both"/>
        <w:rPr>
          <w:sz w:val="28"/>
          <w:szCs w:val="28"/>
        </w:rPr>
      </w:pPr>
      <w:r w:rsidDel="00000000" w:rsidR="00000000" w:rsidRPr="00000000">
        <w:rPr>
          <w:rtl w:val="0"/>
        </w:rPr>
      </w:r>
    </w:p>
    <w:p w:rsidR="00000000" w:rsidDel="00000000" w:rsidP="00000000" w:rsidRDefault="00000000" w:rsidRPr="00000000" w14:paraId="0000003C">
      <w:pPr>
        <w:jc w:val="both"/>
        <w:rPr>
          <w:sz w:val="28"/>
          <w:szCs w:val="28"/>
        </w:rPr>
      </w:pPr>
      <w:r w:rsidDel="00000000" w:rsidR="00000000" w:rsidRPr="00000000">
        <w:rPr>
          <w:rtl w:val="0"/>
        </w:rPr>
      </w:r>
    </w:p>
    <w:p w:rsidR="00000000" w:rsidDel="00000000" w:rsidP="00000000" w:rsidRDefault="00000000" w:rsidRPr="00000000" w14:paraId="0000003D">
      <w:pPr>
        <w:jc w:val="both"/>
        <w:rPr>
          <w:sz w:val="28"/>
          <w:szCs w:val="28"/>
        </w:rPr>
      </w:pPr>
      <w:r w:rsidDel="00000000" w:rsidR="00000000" w:rsidRPr="00000000">
        <w:rPr>
          <w:rtl w:val="0"/>
        </w:rPr>
      </w:r>
    </w:p>
    <w:p w:rsidR="00000000" w:rsidDel="00000000" w:rsidP="00000000" w:rsidRDefault="00000000" w:rsidRPr="00000000" w14:paraId="0000003E">
      <w:pPr>
        <w:jc w:val="both"/>
        <w:rPr>
          <w:sz w:val="28"/>
          <w:szCs w:val="28"/>
        </w:rPr>
      </w:pPr>
      <w:r w:rsidDel="00000000" w:rsidR="00000000" w:rsidRPr="00000000">
        <w:rPr>
          <w:rtl w:val="0"/>
        </w:rPr>
      </w:r>
    </w:p>
    <w:p w:rsidR="00000000" w:rsidDel="00000000" w:rsidP="00000000" w:rsidRDefault="00000000" w:rsidRPr="00000000" w14:paraId="0000003F">
      <w:pPr>
        <w:jc w:val="both"/>
        <w:rPr>
          <w:sz w:val="28"/>
          <w:szCs w:val="28"/>
        </w:rPr>
      </w:pPr>
      <w:r w:rsidDel="00000000" w:rsidR="00000000" w:rsidRPr="00000000">
        <w:rPr>
          <w:sz w:val="28"/>
          <w:szCs w:val="28"/>
          <w:rtl w:val="0"/>
        </w:rPr>
        <w:t xml:space="preserve">Секретар міської ради</w:t>
        <w:tab/>
        <w:tab/>
        <w:tab/>
        <w:tab/>
        <w:tab/>
        <w:tab/>
        <w:tab/>
        <w:t xml:space="preserve">А.М. Кобзар</w:t>
      </w:r>
    </w:p>
    <w:p w:rsidR="00000000" w:rsidDel="00000000" w:rsidP="00000000" w:rsidRDefault="00000000" w:rsidRPr="00000000" w14:paraId="00000040">
      <w:pPr>
        <w:rPr/>
      </w:pPr>
      <w:r w:rsidDel="00000000" w:rsidR="00000000" w:rsidRPr="00000000">
        <w:rPr>
          <w:rtl w:val="0"/>
        </w:rPr>
      </w:r>
    </w:p>
    <w:sectPr>
      <w:headerReference r:id="rId8" w:type="default"/>
      <w:pgSz w:h="16838" w:w="11906" w:orient="portrait"/>
      <w:pgMar w:bottom="567" w:top="1134" w:left="1701" w:right="851"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center" w:leader="none" w:pos="4677"/>
        <w:tab w:val="right" w:leader="none" w:pos="9355"/>
      </w:tabs>
      <w:rPr>
        <w:color w:val="000000"/>
        <w:sz w:val="24"/>
        <w:szCs w:val="24"/>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center" w:leader="none" w:pos="4677"/>
        <w:tab w:val="right" w:leader="none" w:pos="9355"/>
      </w:tabs>
      <w:rPr>
        <w:color w:val="000000"/>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0B3419"/>
  </w:style>
  <w:style w:type="paragraph" w:styleId="1">
    <w:name w:val="heading 1"/>
    <w:basedOn w:val="a"/>
    <w:next w:val="a"/>
    <w:pPr>
      <w:keepNext w:val="1"/>
      <w:keepLines w:val="1"/>
      <w:spacing w:after="120" w:before="480"/>
      <w:outlineLvl w:val="0"/>
    </w:pPr>
    <w:rPr>
      <w:b w:val="1"/>
      <w:sz w:val="48"/>
      <w:szCs w:val="48"/>
    </w:rPr>
  </w:style>
  <w:style w:type="paragraph" w:styleId="2">
    <w:name w:val="heading 2"/>
    <w:basedOn w:val="a"/>
    <w:next w:val="a"/>
    <w:pPr>
      <w:keepNext w:val="1"/>
      <w:keepLines w:val="1"/>
      <w:spacing w:after="80" w:before="360"/>
      <w:outlineLvl w:val="1"/>
    </w:pPr>
    <w:rPr>
      <w:b w:val="1"/>
      <w:sz w:val="36"/>
      <w:szCs w:val="36"/>
    </w:rPr>
  </w:style>
  <w:style w:type="paragraph" w:styleId="3">
    <w:name w:val="heading 3"/>
    <w:basedOn w:val="a"/>
    <w:next w:val="a"/>
    <w:pPr>
      <w:keepNext w:val="1"/>
      <w:keepLines w:val="1"/>
      <w:spacing w:after="80" w:before="280"/>
      <w:outlineLvl w:val="2"/>
    </w:pPr>
    <w:rPr>
      <w:b w:val="1"/>
      <w:sz w:val="28"/>
      <w:szCs w:val="28"/>
    </w:rPr>
  </w:style>
  <w:style w:type="paragraph" w:styleId="4">
    <w:name w:val="heading 4"/>
    <w:basedOn w:val="a"/>
    <w:next w:val="a"/>
    <w:pPr>
      <w:keepNext w:val="1"/>
      <w:keepLines w:val="1"/>
      <w:spacing w:after="40" w:before="240"/>
      <w:outlineLvl w:val="3"/>
    </w:pPr>
    <w:rPr>
      <w:b w:val="1"/>
      <w:sz w:val="24"/>
      <w:szCs w:val="24"/>
    </w:rPr>
  </w:style>
  <w:style w:type="paragraph" w:styleId="5">
    <w:name w:val="heading 5"/>
    <w:basedOn w:val="a"/>
    <w:next w:val="a"/>
    <w:pPr>
      <w:keepNext w:val="1"/>
      <w:keepLines w:val="1"/>
      <w:spacing w:after="40" w:before="220"/>
      <w:outlineLvl w:val="4"/>
    </w:pPr>
    <w:rPr>
      <w:b w:val="1"/>
      <w:sz w:val="22"/>
      <w:szCs w:val="22"/>
    </w:rPr>
  </w:style>
  <w:style w:type="paragraph" w:styleId="6">
    <w:name w:val="heading 6"/>
    <w:basedOn w:val="a"/>
    <w:next w:val="a"/>
    <w:pPr>
      <w:keepNext w:val="1"/>
      <w:keepLines w:val="1"/>
      <w:spacing w:after="40" w:before="200"/>
      <w:outlineLvl w:val="5"/>
    </w:pPr>
    <w:rPr>
      <w:b w:val="1"/>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120" w:before="480"/>
    </w:pPr>
    <w:rPr>
      <w:b w:val="1"/>
      <w:sz w:val="72"/>
      <w:szCs w:val="72"/>
    </w:rPr>
  </w:style>
  <w:style w:type="paragraph" w:styleId="a4">
    <w:name w:val="caption"/>
    <w:basedOn w:val="a"/>
    <w:qFormat w:val="1"/>
    <w:rsid w:val="000B3419"/>
    <w:pPr>
      <w:jc w:val="center"/>
    </w:pPr>
    <w:rPr>
      <w:sz w:val="28"/>
    </w:rPr>
  </w:style>
  <w:style w:type="paragraph" w:styleId="a5">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10"/>
    <w:uiPriority w:val="99"/>
    <w:rsid w:val="000B3419"/>
    <w:pPr>
      <w:tabs>
        <w:tab w:val="center" w:pos="4677"/>
        <w:tab w:val="right" w:pos="9355"/>
      </w:tabs>
    </w:pPr>
    <w:rPr>
      <w:sz w:val="24"/>
      <w:szCs w:val="24"/>
    </w:rPr>
  </w:style>
  <w:style w:type="character" w:styleId="a6" w:customStyle="1">
    <w:name w:val="Верхний колонтитул Знак"/>
    <w:basedOn w:val="a0"/>
    <w:uiPriority w:val="99"/>
    <w:semiHidden w:val="1"/>
    <w:rsid w:val="000B3419"/>
    <w:rPr>
      <w:rFonts w:ascii="Times New Roman" w:cs="Times New Roman" w:eastAsia="Times New Roman" w:hAnsi="Times New Roman"/>
      <w:sz w:val="20"/>
      <w:szCs w:val="20"/>
      <w:lang w:eastAsia="ru-RU" w:val="uk-UA"/>
    </w:rPr>
  </w:style>
  <w:style w:type="character" w:styleId="10" w:customStyle="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5"/>
    <w:uiPriority w:val="99"/>
    <w:rsid w:val="000B3419"/>
    <w:rPr>
      <w:rFonts w:ascii="Times New Roman" w:cs="Times New Roman" w:eastAsia="Times New Roman" w:hAnsi="Times New Roman"/>
      <w:sz w:val="24"/>
      <w:szCs w:val="24"/>
      <w:lang w:eastAsia="ru-RU" w:val="uk-UA"/>
    </w:rPr>
  </w:style>
  <w:style w:type="paragraph" w:styleId="a7">
    <w:name w:val="Subtitle"/>
    <w:basedOn w:val="a"/>
    <w:next w:val="a"/>
    <w:pPr>
      <w:keepNext w:val="1"/>
      <w:keepLines w:val="1"/>
      <w:spacing w:after="80" w:before="360"/>
    </w:pPr>
    <w:rPr>
      <w:rFonts w:ascii="Georgia" w:cs="Georgia" w:eastAsia="Georgia" w:hAnsi="Georgia"/>
      <w:i w:val="1"/>
      <w:color w:val="666666"/>
      <w:sz w:val="48"/>
      <w:szCs w:val="48"/>
    </w:rPr>
  </w:style>
  <w:style w:type="table" w:styleId="a8" w:customStyle="1">
    <w:basedOn w:val="TableNormal"/>
    <w:tblPr>
      <w:tblStyleRowBandSize w:val="1"/>
      <w:tblStyleColBandSize w:val="1"/>
      <w:tblCellMar>
        <w:left w:w="115.0" w:type="dxa"/>
        <w:right w:w="115.0" w:type="dxa"/>
      </w:tblCellMar>
    </w:tblPr>
  </w:style>
  <w:style w:type="paragraph" w:styleId="a9">
    <w:name w:val="List Paragraph"/>
    <w:basedOn w:val="a"/>
    <w:uiPriority w:val="34"/>
    <w:qFormat w:val="1"/>
    <w:rsid w:val="00D5258B"/>
    <w:pPr>
      <w:ind w:left="720"/>
      <w:contextualSpacing w:val="1"/>
    </w:pPr>
  </w:style>
  <w:style w:type="paragraph" w:styleId="aa">
    <w:name w:val="Balloon Text"/>
    <w:basedOn w:val="a"/>
    <w:link w:val="ab"/>
    <w:uiPriority w:val="99"/>
    <w:semiHidden w:val="1"/>
    <w:unhideWhenUsed w:val="1"/>
    <w:rsid w:val="00414AC1"/>
    <w:rPr>
      <w:rFonts w:ascii="Segoe UI" w:cs="Segoe UI" w:hAnsi="Segoe UI"/>
      <w:sz w:val="18"/>
      <w:szCs w:val="18"/>
    </w:rPr>
  </w:style>
  <w:style w:type="character" w:styleId="ab" w:customStyle="1">
    <w:name w:val="Текст выноски Знак"/>
    <w:basedOn w:val="a0"/>
    <w:link w:val="aa"/>
    <w:uiPriority w:val="99"/>
    <w:semiHidden w:val="1"/>
    <w:rsid w:val="00414AC1"/>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d2rsHwq8TqovEOjblxqbva6IRw==">CgMxLjAyCGguZ2pkZ3hzOAByITFZYkpnc1R0c1pKdEd2STlndnhaZkJDaXBEeHB5MlBjdw==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2024-09-30T08:05:00Z</dcterms:created>
  <dc:creator>Мірошниченко Наталія Олександрівна</dc:creator>
</cp:coreProperties>
</file>