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E2" w:rsidRPr="00E74E2D" w:rsidRDefault="005516F0" w:rsidP="00C521C1">
      <w:pPr>
        <w:ind w:firstLine="9781"/>
        <w:rPr>
          <w:rFonts w:ascii="Times New Roman" w:eastAsia="Times New Roman" w:hAnsi="Times New Roman" w:cs="Times New Roman"/>
          <w:sz w:val="28"/>
          <w:szCs w:val="28"/>
        </w:rPr>
      </w:pPr>
      <w:r w:rsidRPr="00E74E2D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4344E2" w:rsidRPr="00E74E2D" w:rsidRDefault="0047352B">
      <w:pPr>
        <w:ind w:firstLine="9781"/>
        <w:rPr>
          <w:rFonts w:ascii="Times New Roman" w:eastAsia="Times New Roman" w:hAnsi="Times New Roman" w:cs="Times New Roman"/>
          <w:sz w:val="28"/>
          <w:szCs w:val="28"/>
        </w:rPr>
      </w:pPr>
      <w:r w:rsidRPr="00E74E2D">
        <w:rPr>
          <w:rFonts w:ascii="Times New Roman" w:eastAsia="Times New Roman" w:hAnsi="Times New Roman" w:cs="Times New Roman"/>
          <w:sz w:val="28"/>
          <w:szCs w:val="28"/>
        </w:rPr>
        <w:t xml:space="preserve">до цільової комплексної </w:t>
      </w:r>
      <w:r w:rsidRPr="00E74E2D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="005516F0" w:rsidRPr="00E74E2D">
        <w:rPr>
          <w:rFonts w:ascii="Times New Roman" w:eastAsia="Times New Roman" w:hAnsi="Times New Roman" w:cs="Times New Roman"/>
          <w:sz w:val="28"/>
          <w:szCs w:val="28"/>
        </w:rPr>
        <w:t>рограми</w:t>
      </w:r>
      <w:proofErr w:type="spellEnd"/>
      <w:r w:rsidR="005516F0" w:rsidRPr="00E7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4E2" w:rsidRPr="00E74E2D" w:rsidRDefault="005516F0">
      <w:pPr>
        <w:ind w:firstLine="9781"/>
        <w:rPr>
          <w:rFonts w:ascii="Times New Roman" w:eastAsia="Times New Roman" w:hAnsi="Times New Roman" w:cs="Times New Roman"/>
          <w:sz w:val="28"/>
          <w:szCs w:val="28"/>
        </w:rPr>
      </w:pPr>
      <w:r w:rsidRPr="00E74E2D">
        <w:rPr>
          <w:rFonts w:ascii="Times New Roman" w:eastAsia="Times New Roman" w:hAnsi="Times New Roman" w:cs="Times New Roman"/>
          <w:sz w:val="28"/>
          <w:szCs w:val="28"/>
        </w:rPr>
        <w:t>«Суми – громада для молоді» на 2025-2027 роки</w:t>
      </w:r>
    </w:p>
    <w:p w:rsidR="004344E2" w:rsidRPr="00E74E2D" w:rsidRDefault="004344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4E2" w:rsidRPr="00E74E2D" w:rsidRDefault="005516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E2D">
        <w:rPr>
          <w:rFonts w:ascii="Times New Roman" w:eastAsia="Times New Roman" w:hAnsi="Times New Roman" w:cs="Times New Roman"/>
          <w:b/>
          <w:sz w:val="28"/>
          <w:szCs w:val="28"/>
        </w:rPr>
        <w:t>Результативні показники/і</w:t>
      </w:r>
      <w:r w:rsidR="0047352B" w:rsidRPr="00E74E2D">
        <w:rPr>
          <w:rFonts w:ascii="Times New Roman" w:eastAsia="Times New Roman" w:hAnsi="Times New Roman" w:cs="Times New Roman"/>
          <w:b/>
          <w:sz w:val="28"/>
          <w:szCs w:val="28"/>
        </w:rPr>
        <w:t xml:space="preserve">ндикатори цільової комплексної </w:t>
      </w:r>
      <w:r w:rsidR="0047352B" w:rsidRPr="00E74E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E74E2D">
        <w:rPr>
          <w:rFonts w:ascii="Times New Roman" w:eastAsia="Times New Roman" w:hAnsi="Times New Roman" w:cs="Times New Roman"/>
          <w:b/>
          <w:sz w:val="28"/>
          <w:szCs w:val="28"/>
        </w:rPr>
        <w:t>рограми</w:t>
      </w:r>
      <w:proofErr w:type="spellEnd"/>
      <w:r w:rsidRPr="00E74E2D">
        <w:rPr>
          <w:rFonts w:ascii="Times New Roman" w:eastAsia="Times New Roman" w:hAnsi="Times New Roman" w:cs="Times New Roman"/>
          <w:b/>
          <w:sz w:val="28"/>
          <w:szCs w:val="28"/>
        </w:rPr>
        <w:t xml:space="preserve"> «Суми – громада для молоді» на 2025-2027 роки</w:t>
      </w:r>
    </w:p>
    <w:p w:rsidR="004344E2" w:rsidRPr="00E74E2D" w:rsidRDefault="005516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E2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4344E2" w:rsidRPr="00E74E2D" w:rsidRDefault="005516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E2D">
        <w:rPr>
          <w:rFonts w:ascii="Times New Roman" w:eastAsia="Times New Roman" w:hAnsi="Times New Roman" w:cs="Times New Roman"/>
          <w:sz w:val="24"/>
          <w:szCs w:val="24"/>
        </w:rPr>
        <w:t>назва програми</w:t>
      </w:r>
    </w:p>
    <w:tbl>
      <w:tblPr>
        <w:tblStyle w:val="ac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1706"/>
        <w:gridCol w:w="4410"/>
        <w:gridCol w:w="1440"/>
        <w:gridCol w:w="1545"/>
        <w:gridCol w:w="1695"/>
        <w:gridCol w:w="1695"/>
      </w:tblGrid>
      <w:tr w:rsidR="004344E2" w:rsidRPr="00E74E2D" w:rsidTr="005426CB">
        <w:trPr>
          <w:trHeight w:val="440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49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Планові значення показників за роками</w:t>
            </w:r>
          </w:p>
          <w:p w:rsidR="004344E2" w:rsidRPr="00E74E2D" w:rsidRDefault="005516F0" w:rsidP="0047352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 рік</w:t>
            </w:r>
          </w:p>
        </w:tc>
      </w:tr>
      <w:tr w:rsidR="004344E2" w:rsidRPr="00E74E2D" w:rsidTr="005426CB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4344E2" w:rsidRPr="00E74E2D" w:rsidTr="005426CB">
        <w:trPr>
          <w:trHeight w:val="172"/>
          <w:jc w:val="center"/>
        </w:trPr>
        <w:tc>
          <w:tcPr>
            <w:tcW w:w="3109" w:type="dxa"/>
            <w:vMerge w:val="restart"/>
          </w:tcPr>
          <w:p w:rsidR="004344E2" w:rsidRPr="00E74E2D" w:rsidRDefault="005516F0" w:rsidP="005426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Цільова комплексна програма «Суми – громада для молоді» на 2025-2027 роки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для молоді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44E2" w:rsidRPr="00E74E2D" w:rsidTr="005426CB">
        <w:trPr>
          <w:trHeight w:val="472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молоді, охопленої міськими </w:t>
            </w:r>
            <w:r w:rsidR="00DA78E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молодіжними заходами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21 920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22 420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23 220</w:t>
            </w:r>
          </w:p>
        </w:tc>
      </w:tr>
      <w:tr w:rsidR="004344E2" w:rsidRPr="00E74E2D" w:rsidTr="005426CB">
        <w:trPr>
          <w:trHeight w:val="624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C5E91" w:rsidP="00FC5E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344E2" w:rsidRPr="00E74E2D" w:rsidTr="005426CB">
        <w:trPr>
          <w:trHeight w:val="438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міських заходів для молоді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6D5487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6D5487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344E2" w:rsidRPr="00E74E2D" w:rsidTr="005426CB">
        <w:trPr>
          <w:trHeight w:val="490"/>
          <w:jc w:val="center"/>
        </w:trPr>
        <w:tc>
          <w:tcPr>
            <w:tcW w:w="15600" w:type="dxa"/>
            <w:gridSpan w:val="7"/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Підпрограма 1. Формування та утвердження української громадянської ідентичності молоді</w:t>
            </w:r>
          </w:p>
        </w:tc>
      </w:tr>
      <w:tr w:rsidR="004344E2" w:rsidRPr="00E74E2D" w:rsidTr="0047352B">
        <w:trPr>
          <w:trHeight w:val="734"/>
          <w:jc w:val="center"/>
        </w:trPr>
        <w:tc>
          <w:tcPr>
            <w:tcW w:w="15600" w:type="dxa"/>
            <w:gridSpan w:val="7"/>
          </w:tcPr>
          <w:p w:rsidR="004344E2" w:rsidRPr="00E74E2D" w:rsidRDefault="005516F0" w:rsidP="001E66A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КПКВК 0213131. Відповідальні виконавці: Виконавчий комітет Сумської міської ради (відділ молодіжної політики Сумської міської ради, відділ бухгалтерського обліку та звітності Сумської міської ради), молодіжна р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 при Сумській міській раді; 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proofErr w:type="spellStart"/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епартамент</w:t>
            </w:r>
            <w:proofErr w:type="spellEnd"/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соціального захисту населення, 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правління «Служба у справах дітей», КУ «Центр учасників бойових дій» Сумської міської ради, Управління стратегічного розвитку Сумської міської ради, заклади вищої освіти, інститути громадянського суспільства, творчі колективи.</w:t>
            </w:r>
          </w:p>
        </w:tc>
      </w:tr>
      <w:tr w:rsidR="004344E2" w:rsidRPr="00E74E2D" w:rsidTr="005426CB">
        <w:trPr>
          <w:trHeight w:val="340"/>
          <w:jc w:val="center"/>
        </w:trPr>
        <w:tc>
          <w:tcPr>
            <w:tcW w:w="3109" w:type="dxa"/>
            <w:vMerge w:val="restart"/>
          </w:tcPr>
          <w:p w:rsidR="004344E2" w:rsidRPr="00E74E2D" w:rsidRDefault="00551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="0047352B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ндикатор/індикатори Підпрограми 1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2 600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C5E91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344E2" w:rsidRPr="00E74E2D" w:rsidTr="005426CB">
        <w:trPr>
          <w:trHeight w:val="524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міських заходів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344E2" w:rsidRPr="00E74E2D" w:rsidTr="005426CB">
        <w:trPr>
          <w:trHeight w:val="492"/>
          <w:jc w:val="center"/>
        </w:trPr>
        <w:tc>
          <w:tcPr>
            <w:tcW w:w="3109" w:type="dxa"/>
            <w:vMerge w:val="restart"/>
          </w:tcPr>
          <w:p w:rsidR="004344E2" w:rsidRPr="00E74E2D" w:rsidRDefault="005516F0" w:rsidP="001E66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Національно-патріотичне виховання молоді, формування оборонної свідомості, готовність до захисту України, популяризація української культури і народних традицій.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сфері, з них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44E2" w:rsidRPr="00E74E2D" w:rsidTr="005426CB">
        <w:trPr>
          <w:trHeight w:val="488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 рахунок коштів бюджету СМТГ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44E2" w:rsidRPr="00E74E2D" w:rsidTr="005426CB">
        <w:trPr>
          <w:trHeight w:val="168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фінансування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44E2" w:rsidRPr="00E74E2D" w:rsidTr="005426CB">
        <w:trPr>
          <w:trHeight w:val="430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сфері, з них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</w:tr>
      <w:tr w:rsidR="004344E2" w:rsidRPr="00E74E2D" w:rsidTr="005426CB">
        <w:trPr>
          <w:trHeight w:val="326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 рахунок коштів бюджету СМТГ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4344E2" w:rsidRPr="00E74E2D" w:rsidTr="005426CB">
        <w:trPr>
          <w:trHeight w:val="223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без фінансування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4344E2" w:rsidRPr="00E74E2D" w:rsidTr="005426CB">
        <w:trPr>
          <w:trHeight w:val="186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C521C1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tabs>
                <w:tab w:val="left" w:pos="119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28 667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31 650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25 238</w:t>
            </w:r>
          </w:p>
        </w:tc>
      </w:tr>
      <w:tr w:rsidR="004344E2" w:rsidRPr="00E74E2D" w:rsidTr="005426CB">
        <w:trPr>
          <w:trHeight w:val="623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tabs>
                <w:tab w:val="left" w:pos="130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забезпечення участі у  заходах державної політики у молодіжній сфері одного учасника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C5E91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425C2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4344E2" w:rsidRPr="00E74E2D" w:rsidTr="005426CB">
        <w:trPr>
          <w:trHeight w:val="215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C521C1" w:rsidP="004735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344E2" w:rsidRPr="00E74E2D" w:rsidTr="005426CB">
        <w:trPr>
          <w:trHeight w:val="590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4344E2" w:rsidRPr="00E74E2D" w:rsidTr="005426CB">
        <w:trPr>
          <w:trHeight w:val="518"/>
          <w:jc w:val="center"/>
        </w:trPr>
        <w:tc>
          <w:tcPr>
            <w:tcW w:w="3109" w:type="dxa"/>
            <w:vMerge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C521C1" w:rsidP="004735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4344E2" w:rsidRPr="00E74E2D" w:rsidTr="005426CB">
        <w:trPr>
          <w:trHeight w:val="442"/>
          <w:jc w:val="center"/>
        </w:trPr>
        <w:tc>
          <w:tcPr>
            <w:tcW w:w="31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 w:rsidP="001E66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 Розвиток волонтерської діяльності серед молоді.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44E2" w:rsidRPr="00E74E2D" w:rsidTr="005426CB">
        <w:trPr>
          <w:trHeight w:val="497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344E2" w:rsidRPr="00E74E2D" w:rsidTr="005426CB">
        <w:trPr>
          <w:trHeight w:val="49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4344E2" w:rsidRPr="00E74E2D" w:rsidTr="00C521C1">
        <w:trPr>
          <w:trHeight w:val="679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tabs>
                <w:tab w:val="left" w:pos="119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44E2" w:rsidRPr="00E74E2D" w:rsidTr="00C521C1">
        <w:trPr>
          <w:trHeight w:val="1000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473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забезпечення участі у  заходах державної політики у молодіжній сфері одного учасника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44E2" w:rsidRPr="00E74E2D" w:rsidTr="005426CB">
        <w:trPr>
          <w:trHeight w:val="635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FC5E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4E2" w:rsidRPr="00E74E2D" w:rsidTr="005426CB">
        <w:trPr>
          <w:trHeight w:val="138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4E2" w:rsidRPr="00E74E2D" w:rsidTr="00C521C1">
        <w:trPr>
          <w:trHeight w:val="715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344E2" w:rsidRPr="00E74E2D" w:rsidTr="00C521C1">
        <w:trPr>
          <w:trHeight w:val="639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344E2" w:rsidRPr="00E74E2D" w:rsidTr="005426CB">
        <w:trPr>
          <w:trHeight w:val="457"/>
          <w:jc w:val="center"/>
        </w:trPr>
        <w:tc>
          <w:tcPr>
            <w:tcW w:w="156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 w:rsidP="004735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Підпрограма 2. Створення сприятливих умов для реалізації молодіжної політики та розвитку потенціалу молоді</w:t>
            </w:r>
          </w:p>
        </w:tc>
      </w:tr>
      <w:tr w:rsidR="004344E2" w:rsidRPr="00E74E2D">
        <w:trPr>
          <w:trHeight w:val="627"/>
          <w:jc w:val="center"/>
        </w:trPr>
        <w:tc>
          <w:tcPr>
            <w:tcW w:w="156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КПКВК 0213131. Відповідальні виконавці: Виконавчий комітет Сумської міської ради (відділ молодіжної політики Сумської міської ради, відділ бухгалтерського обліку та звітності Сумської міської ради), молодіжна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рада при Сумській міській раді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proofErr w:type="spellStart"/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епартамент</w:t>
            </w:r>
            <w:proofErr w:type="spellEnd"/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соціального захисту населення, 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правління «Служба у справах дітей», КУ «Центр учасників бойових дій» Сумської міської ради, Управління стратегічного розвитку Сумської міської ради, заклади вищої освіти, інститути громадянського суспільства, творчі колективи.</w:t>
            </w:r>
          </w:p>
        </w:tc>
      </w:tr>
      <w:tr w:rsidR="004344E2" w:rsidRPr="00E74E2D" w:rsidTr="005426CB">
        <w:trPr>
          <w:trHeight w:val="446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r w:rsidR="0047352B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икатор/індикатори Підпрограми 2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6D54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44E2" w:rsidRPr="00E74E2D" w:rsidTr="005426CB">
        <w:trPr>
          <w:trHeight w:val="745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3 620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DA78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3 8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DA78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4 0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44E2" w:rsidRPr="00E74E2D" w:rsidTr="005426CB">
        <w:trPr>
          <w:trHeight w:val="712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FC5E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344E2" w:rsidRPr="00E74E2D" w:rsidTr="005426CB">
        <w:trPr>
          <w:trHeight w:val="22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міських заходів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6D5487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344E2" w:rsidRPr="00E74E2D" w:rsidTr="005426CB">
        <w:trPr>
          <w:trHeight w:val="620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 w:rsidP="005426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Підвищення освітнього рівня та розширення компетенції молоді.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сфері, з них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 рахунок коштів бюджету СМТГ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фінансування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сфері, з них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2 400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2 600</w:t>
            </w:r>
          </w:p>
        </w:tc>
      </w:tr>
      <w:tr w:rsidR="004344E2" w:rsidRPr="00E74E2D" w:rsidTr="005426CB">
        <w:trPr>
          <w:trHeight w:val="429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 рахунок коштів бюджету СМТГ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1 250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без фінансування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1 250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1 680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1 750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1 820</w:t>
            </w:r>
          </w:p>
        </w:tc>
      </w:tr>
      <w:tr w:rsidR="004344E2" w:rsidRPr="00E74E2D" w:rsidTr="005426CB">
        <w:trPr>
          <w:trHeight w:val="444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tabs>
                <w:tab w:val="left" w:pos="119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12 700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14 017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14 850</w:t>
            </w:r>
          </w:p>
        </w:tc>
      </w:tr>
      <w:tr w:rsidR="004344E2" w:rsidRPr="00E74E2D" w:rsidTr="005426CB">
        <w:trPr>
          <w:trHeight w:val="444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забезпечення участі у  заходах державної політики у молодіжній сфері одного учасника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344E2" w:rsidRPr="00E74E2D" w:rsidTr="005426CB">
        <w:trPr>
          <w:trHeight w:val="807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FC5E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 w:rsidP="005426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</w:t>
            </w:r>
            <w:r w:rsidRPr="00E74E2D">
              <w:t xml:space="preserve"> 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молоді до життя громади</w:t>
            </w: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сфері, з них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за рахунок коштів бюджету СМТГ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без фінансування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сфері, з них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1 400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 рахунок коштів бюджету СМТГ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без фінансування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C52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1 120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осіб, які брали участь в конкурсі щодо членства в Молодіжній раді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молодих людей обраних до складу Молодіжної ради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C52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344E2" w:rsidRPr="00E74E2D" w:rsidTr="005426CB">
        <w:trPr>
          <w:trHeight w:val="498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tabs>
                <w:tab w:val="left" w:pos="119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54 033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59 667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63 333</w:t>
            </w:r>
          </w:p>
        </w:tc>
      </w:tr>
      <w:tr w:rsidR="004344E2" w:rsidRPr="00E74E2D" w:rsidTr="005426CB">
        <w:trPr>
          <w:trHeight w:val="67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забезпечення участі у  заходах державної політики у молодіжній сфері одного учасника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FC5E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344E2" w:rsidRPr="00E74E2D" w:rsidTr="005426CB">
        <w:trPr>
          <w:trHeight w:val="809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344E2" w:rsidRPr="00E74E2D" w:rsidTr="005426CB">
        <w:trPr>
          <w:trHeight w:val="400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63D72" w:rsidRPr="00E74E2D" w:rsidTr="005426CB">
        <w:trPr>
          <w:trHeight w:val="305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3. Сприяння створенню умов для розвитку спроможності інститутів громадянського суспільства.</w:t>
            </w: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Затрат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сфері, з них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563D72" w:rsidRPr="00E74E2D" w:rsidTr="005426CB">
        <w:trPr>
          <w:trHeight w:val="305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за рахунок коштів бюджету СМТГ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63D72" w:rsidRPr="00E74E2D" w:rsidTr="005426CB">
        <w:trPr>
          <w:trHeight w:val="305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без фінансування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563D72" w:rsidRPr="00E74E2D" w:rsidTr="005426CB">
        <w:trPr>
          <w:trHeight w:val="102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сфері, з них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563D72" w:rsidRPr="00E74E2D" w:rsidTr="005426CB">
        <w:trPr>
          <w:trHeight w:val="10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 рахунок коштів бюджету СМТГ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63D72" w:rsidRPr="00E74E2D" w:rsidTr="005426CB">
        <w:trPr>
          <w:trHeight w:val="10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без фінансування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563D72" w:rsidRPr="00E74E2D" w:rsidTr="005426CB">
        <w:trPr>
          <w:trHeight w:val="10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C521C1" w:rsidP="00563D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563D72" w:rsidRPr="00E74E2D" w:rsidTr="005426CB">
        <w:trPr>
          <w:trHeight w:val="203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tabs>
                <w:tab w:val="left" w:pos="119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63D72" w:rsidRPr="00E74E2D" w:rsidTr="005426CB">
        <w:trPr>
          <w:trHeight w:val="202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забезпечення участі у  заходах державної політики у молодіжній сфері одного учасника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516F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563D72" w:rsidRPr="00E74E2D" w:rsidTr="005426CB">
        <w:trPr>
          <w:trHeight w:val="102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FC5E91" w:rsidP="00563D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A78E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A78E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A78E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63D72" w:rsidRPr="00E74E2D" w:rsidTr="005426CB">
        <w:trPr>
          <w:trHeight w:val="478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C521C1" w:rsidP="00563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A78E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A78E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A78E0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63D72" w:rsidRPr="00E74E2D" w:rsidTr="005426CB">
        <w:trPr>
          <w:trHeight w:val="10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404C2" w:rsidP="00D40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404C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404C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</w:tr>
      <w:tr w:rsidR="00563D72" w:rsidRPr="00E74E2D" w:rsidTr="005426CB">
        <w:trPr>
          <w:trHeight w:val="10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563D72" w:rsidP="0056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D72" w:rsidRPr="00E74E2D" w:rsidRDefault="00C521C1" w:rsidP="00563D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63D72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563D72" w:rsidP="00563D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404C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404C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3D72" w:rsidRPr="00E74E2D" w:rsidRDefault="00D404C2" w:rsidP="0056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</w:tr>
      <w:tr w:rsidR="004344E2" w:rsidRPr="00E74E2D" w:rsidTr="005426CB">
        <w:trPr>
          <w:trHeight w:val="111"/>
          <w:jc w:val="center"/>
        </w:trPr>
        <w:tc>
          <w:tcPr>
            <w:tcW w:w="3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 w:rsidP="005426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4. Виплата грошової винагороди переможцям міського конкурсу «Молодіжна еліта»</w:t>
            </w:r>
          </w:p>
        </w:tc>
        <w:tc>
          <w:tcPr>
            <w:tcW w:w="170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видів відзнак конкурсу «Молодіжна еліта»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44E2" w:rsidRPr="00E74E2D" w:rsidTr="005426CB">
        <w:trPr>
          <w:trHeight w:val="11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відзначених молодих людей конкурсу «Молодіжна еліта»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44E2" w:rsidRPr="00E74E2D" w:rsidTr="005426CB">
        <w:trPr>
          <w:trHeight w:val="11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C52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44E2" w:rsidRPr="00E74E2D" w:rsidTr="005426CB">
        <w:trPr>
          <w:trHeight w:val="11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середній розмір однієї грошової винагороди переможцям конкурсу «Молодіжна еліта»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4344E2" w:rsidRPr="00E74E2D" w:rsidTr="005426CB">
        <w:trPr>
          <w:trHeight w:val="408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FC5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4E2" w:rsidRPr="00E74E2D" w:rsidTr="005426CB">
        <w:trPr>
          <w:trHeight w:val="11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4E2" w:rsidRPr="00E74E2D" w:rsidTr="005426CB">
        <w:trPr>
          <w:trHeight w:val="755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344E2" w:rsidRPr="00E74E2D" w:rsidTr="005426CB">
        <w:trPr>
          <w:trHeight w:val="111"/>
          <w:jc w:val="center"/>
        </w:trPr>
        <w:tc>
          <w:tcPr>
            <w:tcW w:w="3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344E2" w:rsidRPr="00E74E2D">
        <w:trPr>
          <w:trHeight w:val="400"/>
          <w:jc w:val="center"/>
        </w:trPr>
        <w:tc>
          <w:tcPr>
            <w:tcW w:w="15600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Підпрограма 3. Надання можливостей для всебічного розвитку молоді у відповідних закладах по роботі з молоддю</w:t>
            </w:r>
          </w:p>
        </w:tc>
      </w:tr>
      <w:tr w:rsidR="004344E2" w:rsidRPr="00E74E2D">
        <w:trPr>
          <w:trHeight w:val="542"/>
          <w:jc w:val="center"/>
        </w:trPr>
        <w:tc>
          <w:tcPr>
            <w:tcW w:w="15600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КПКВК 0213133 «Інші заходи та заклади молодіжної політики». Відповідальні виконавці: Виконавчий комітет Сумської міської ради (відділ молодіжної політики  Сумської міської ради, відділ бухгалтерського обліку та 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звітності Сумської міської ради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, КУ «</w:t>
            </w:r>
            <w:r w:rsidR="00C521C1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Молодіжний центр «Романтика» Сумської міської ради.</w:t>
            </w:r>
          </w:p>
        </w:tc>
      </w:tr>
      <w:tr w:rsidR="004344E2" w:rsidRPr="00E74E2D" w:rsidTr="005426CB">
        <w:trPr>
          <w:trHeight w:val="639"/>
          <w:jc w:val="center"/>
        </w:trPr>
        <w:tc>
          <w:tcPr>
            <w:tcW w:w="31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 w:rsidP="005426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Індикатор/індикатори Підпрограми 3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культурно-освітніх заходів для молоді, яка візьме участь у заходах місцевих закладів по роботі з молоддю</w:t>
            </w:r>
          </w:p>
          <w:p w:rsidR="004344E2" w:rsidRPr="00E74E2D" w:rsidRDefault="00434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44E2" w:rsidRPr="00E74E2D" w:rsidTr="005426CB">
        <w:trPr>
          <w:trHeight w:val="489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культурно-освітніх заходів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15 800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16 100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16 600</w:t>
            </w:r>
          </w:p>
        </w:tc>
      </w:tr>
      <w:tr w:rsidR="004344E2" w:rsidRPr="00E74E2D" w:rsidTr="005426CB">
        <w:trPr>
          <w:trHeight w:val="684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що брала участь у міжнародних молодіжних обмінах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344E2" w:rsidRPr="00E74E2D" w:rsidTr="005426CB">
        <w:trPr>
          <w:trHeight w:val="220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учасників культурно-освітніх заходів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344E2" w:rsidRPr="00E74E2D" w:rsidTr="005426CB">
        <w:trPr>
          <w:trHeight w:val="356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</w:t>
            </w:r>
            <w:r w:rsidR="00FB18E3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ості культурно-освітніх заходів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344E2" w:rsidRPr="00E74E2D" w:rsidTr="005426CB">
        <w:trPr>
          <w:trHeight w:val="364"/>
          <w:jc w:val="center"/>
        </w:trPr>
        <w:tc>
          <w:tcPr>
            <w:tcW w:w="3109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 w:rsidP="005426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1. Організація та проведення заходів та </w:t>
            </w:r>
            <w:proofErr w:type="spellStart"/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активностей</w:t>
            </w:r>
            <w:proofErr w:type="spellEnd"/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які спрямовані на 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всебічний розвиток молодих людей та формування цілісних громадян країни.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Затрат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культурно-освітніх заходів для молоді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44E2" w:rsidRPr="00E74E2D" w:rsidTr="005426CB">
        <w:trPr>
          <w:trHeight w:val="332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яка візьме участь у заходах місцевих закладів по роботі з молоддю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15 800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16 100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16 600</w:t>
            </w:r>
          </w:p>
        </w:tc>
      </w:tr>
      <w:tr w:rsidR="004344E2" w:rsidRPr="00E74E2D" w:rsidTr="005426CB">
        <w:trPr>
          <w:trHeight w:val="75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C521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5516F0"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14 700</w:t>
            </w:r>
          </w:p>
        </w:tc>
      </w:tr>
      <w:tr w:rsidR="004344E2" w:rsidRPr="00E74E2D" w:rsidTr="005426CB">
        <w:trPr>
          <w:trHeight w:val="648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міського заходу закладом по роботі з молоддю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22 244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23 268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23 425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4344E2" w:rsidP="005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забезпечення участі одного учасника в заходах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551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44E2" w:rsidRPr="00E74E2D" w:rsidTr="005426CB">
        <w:trPr>
          <w:trHeight w:val="440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 w:rsidP="005426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FC5E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динаміка кількості молоді, охопленої міськими молодіжними заходами, порівняно з минулим роком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344E2" w:rsidRPr="00E74E2D" w:rsidTr="005426CB">
        <w:trPr>
          <w:trHeight w:val="524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4E2" w:rsidRPr="00E74E2D" w:rsidRDefault="0043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жінок (дівчат)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55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4E2" w:rsidRPr="00E74E2D" w:rsidRDefault="00FB1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9D48BB" w:rsidRPr="00E74E2D" w:rsidTr="005426CB">
        <w:trPr>
          <w:trHeight w:val="524"/>
          <w:jc w:val="center"/>
        </w:trPr>
        <w:tc>
          <w:tcPr>
            <w:tcW w:w="31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Завдання 2. Поліпшення матеріально-технічної бази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місцевих закладів по роботі з молоддю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видатків на придбання обладнання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200 000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9D48BB" w:rsidRPr="00E74E2D" w:rsidTr="005426CB">
        <w:trPr>
          <w:trHeight w:val="524"/>
          <w:jc w:val="center"/>
        </w:trPr>
        <w:tc>
          <w:tcPr>
            <w:tcW w:w="31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придбаного обладнання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9D48BB" w:rsidRPr="00E74E2D" w:rsidTr="001E66AE">
        <w:trPr>
          <w:trHeight w:val="524"/>
          <w:jc w:val="center"/>
        </w:trPr>
        <w:tc>
          <w:tcPr>
            <w:tcW w:w="31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середній розмір одиниці придбаного обладнання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9D48BB" w:rsidRPr="00E74E2D" w:rsidTr="005426CB">
        <w:trPr>
          <w:trHeight w:val="524"/>
          <w:jc w:val="center"/>
        </w:trPr>
        <w:tc>
          <w:tcPr>
            <w:tcW w:w="31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придбаного обладнання, порівняно з минулим роком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9D48BB" w:rsidRPr="00E74E2D" w:rsidTr="005426CB">
        <w:trPr>
          <w:trHeight w:val="364"/>
          <w:jc w:val="center"/>
        </w:trPr>
        <w:tc>
          <w:tcPr>
            <w:tcW w:w="15600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Підпрограма 4. Компенсаційні виплати на пільговий проїзд електротранспортом окремим категоріям громадян</w:t>
            </w:r>
          </w:p>
        </w:tc>
      </w:tr>
      <w:tr w:rsidR="009D48BB" w:rsidRPr="00E74E2D">
        <w:trPr>
          <w:trHeight w:val="400"/>
          <w:jc w:val="center"/>
        </w:trPr>
        <w:tc>
          <w:tcPr>
            <w:tcW w:w="15600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КПКВК 0213036 «Компенсаційні виплати на пільговий проїзд електротранспортом окремим категоріям громадян».</w:t>
            </w:r>
            <w:r w:rsidRPr="00E74E2D">
              <w:t xml:space="preserve"> 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Відповідальний виконавець: Виконавчий комітет Сумської міської ради (відділ молодіжної політики , відділ бухгалтерського обліку та звітності)</w:t>
            </w: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D48BB" w:rsidRPr="00E74E2D" w:rsidTr="005426CB">
        <w:trPr>
          <w:trHeight w:val="300"/>
          <w:jc w:val="center"/>
        </w:trPr>
        <w:tc>
          <w:tcPr>
            <w:tcW w:w="31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Індикатор/індикатори Підпрограми 4</w:t>
            </w:r>
          </w:p>
        </w:tc>
        <w:tc>
          <w:tcPr>
            <w:tcW w:w="1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осіб, які мають право на пільговий проїзд електротранспортом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28 160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30 976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34 074</w:t>
            </w:r>
          </w:p>
        </w:tc>
      </w:tr>
      <w:tr w:rsidR="009D48BB" w:rsidRPr="00E74E2D" w:rsidTr="005426CB">
        <w:trPr>
          <w:trHeight w:val="440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підприємств – отримувачів компенсації за пільговий проїзд студентів/учнів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8BB" w:rsidRPr="00E74E2D" w:rsidTr="005426CB">
        <w:trPr>
          <w:trHeight w:val="125"/>
          <w:jc w:val="center"/>
        </w:trPr>
        <w:tc>
          <w:tcPr>
            <w:tcW w:w="31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питома вага відшкодованих компенсацій до нарахованих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48BB" w:rsidRPr="00E74E2D" w:rsidTr="005426CB">
        <w:trPr>
          <w:trHeight w:val="440"/>
          <w:jc w:val="center"/>
        </w:trPr>
        <w:tc>
          <w:tcPr>
            <w:tcW w:w="3109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Проведення розрахунків за пільговий проїзд електротранспортом студентів вищих навчальних закладів I-IV рівнів акредитації та учнів  закладів професійної (професійно-технічної) освіти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Затрат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видатків на компенсацію за пільговий проїзд електротранспортом студентам та учням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44 160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46 700</w:t>
            </w:r>
          </w:p>
        </w:tc>
      </w:tr>
      <w:tr w:rsidR="009D48BB" w:rsidRPr="00E74E2D" w:rsidTr="005426CB">
        <w:trPr>
          <w:trHeight w:val="46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осіб, які мають право на пільговий проїзд електротранспортом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28 160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30 976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34 074</w:t>
            </w:r>
          </w:p>
        </w:tc>
      </w:tr>
      <w:tr w:rsidR="009D48BB" w:rsidRPr="00E74E2D" w:rsidTr="005426CB">
        <w:trPr>
          <w:trHeight w:val="440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підприємств – отримувачів компенсації за пільговий проїзд студентів/учнів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одиниць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8BB" w:rsidRPr="00E74E2D" w:rsidTr="005426CB">
        <w:trPr>
          <w:trHeight w:val="440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середньомісячний розмір компенсації за пільговий проїзд електротранспортом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4 030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4 240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4 450</w:t>
            </w:r>
          </w:p>
        </w:tc>
      </w:tr>
      <w:tr w:rsidR="009D48BB" w:rsidRPr="00E74E2D" w:rsidTr="005426CB">
        <w:trPr>
          <w:trHeight w:val="586"/>
          <w:jc w:val="center"/>
        </w:trPr>
        <w:tc>
          <w:tcPr>
            <w:tcW w:w="31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8BB" w:rsidRPr="00E74E2D" w:rsidRDefault="009D48BB" w:rsidP="009D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питома вага відшкодованих компенсацій до нарахованих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t>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8BB" w:rsidRPr="00E74E2D" w:rsidRDefault="009D48BB" w:rsidP="009D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E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344E2" w:rsidRPr="00E74E2D" w:rsidRDefault="004344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44E2" w:rsidRPr="00E74E2D" w:rsidRDefault="004344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44E2" w:rsidRPr="00E74E2D" w:rsidRDefault="005516F0">
      <w:pPr>
        <w:rPr>
          <w:rFonts w:ascii="Times New Roman" w:eastAsia="Times New Roman" w:hAnsi="Times New Roman" w:cs="Times New Roman"/>
          <w:sz w:val="28"/>
          <w:szCs w:val="28"/>
        </w:rPr>
      </w:pPr>
      <w:r w:rsidRPr="00E74E2D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молодіжної політики </w:t>
      </w:r>
    </w:p>
    <w:p w:rsidR="004344E2" w:rsidRDefault="005516F0">
      <w:pPr>
        <w:rPr>
          <w:rFonts w:ascii="Times New Roman" w:eastAsia="Times New Roman" w:hAnsi="Times New Roman" w:cs="Times New Roman"/>
          <w:sz w:val="28"/>
          <w:szCs w:val="28"/>
        </w:rPr>
      </w:pPr>
      <w:r w:rsidRPr="00E74E2D">
        <w:rPr>
          <w:rFonts w:ascii="Times New Roman" w:eastAsia="Times New Roman" w:hAnsi="Times New Roman" w:cs="Times New Roman"/>
          <w:sz w:val="28"/>
          <w:szCs w:val="28"/>
        </w:rPr>
        <w:t>Сумської міської ради</w:t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E7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Тетяна СЕНЧИЩЕВА</w:t>
      </w:r>
      <w:bookmarkStart w:id="1" w:name="_GoBack"/>
      <w:bookmarkEnd w:id="1"/>
    </w:p>
    <w:sectPr w:rsidR="004344E2" w:rsidSect="00C521C1">
      <w:pgSz w:w="16834" w:h="11909" w:orient="landscape"/>
      <w:pgMar w:top="1701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E2"/>
    <w:rsid w:val="00065AAE"/>
    <w:rsid w:val="001E66AE"/>
    <w:rsid w:val="004344E2"/>
    <w:rsid w:val="0047352B"/>
    <w:rsid w:val="005425C2"/>
    <w:rsid w:val="005426CB"/>
    <w:rsid w:val="005516F0"/>
    <w:rsid w:val="00563D72"/>
    <w:rsid w:val="006D5487"/>
    <w:rsid w:val="007006F6"/>
    <w:rsid w:val="00747D25"/>
    <w:rsid w:val="009D48BB"/>
    <w:rsid w:val="00C521C1"/>
    <w:rsid w:val="00D404C2"/>
    <w:rsid w:val="00DA78E0"/>
    <w:rsid w:val="00E74E2D"/>
    <w:rsid w:val="00FB18E3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E72A1-1458-4F24-B8BB-473749D4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26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261B"/>
    <w:rPr>
      <w:rFonts w:ascii="Segoe UI" w:hAnsi="Segoe UI" w:cs="Segoe UI"/>
      <w:sz w:val="18"/>
      <w:szCs w:val="18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I2wyBDrojcudZ1S4qlP8LF15g==">CgMxLjAyCGguZ2pkZ3hzOAByITFzQkJoV2Z4SktxY2I5bnQ2R1NRRGlyLWNMaklNNzZDSA==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Беспала Олена Миколаївна</cp:lastModifiedBy>
  <cp:revision>13</cp:revision>
  <cp:lastPrinted>2024-12-19T12:46:00Z</cp:lastPrinted>
  <dcterms:created xsi:type="dcterms:W3CDTF">2024-07-25T07:51:00Z</dcterms:created>
  <dcterms:modified xsi:type="dcterms:W3CDTF">2024-12-27T07:44:00Z</dcterms:modified>
</cp:coreProperties>
</file>