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5C455" w14:textId="77777777" w:rsidR="00E20BC2" w:rsidRPr="001F43DA" w:rsidRDefault="00E20BC2" w:rsidP="00E20BC2">
      <w:pPr>
        <w:tabs>
          <w:tab w:val="left" w:pos="-3420"/>
        </w:tabs>
        <w:ind w:left="4820"/>
        <w:jc w:val="center"/>
        <w:rPr>
          <w:sz w:val="28"/>
          <w:szCs w:val="28"/>
          <w:lang w:val="uk-UA"/>
        </w:rPr>
      </w:pPr>
      <w:r w:rsidRPr="001F43DA">
        <w:rPr>
          <w:sz w:val="28"/>
          <w:szCs w:val="28"/>
          <w:lang w:val="uk-UA"/>
        </w:rPr>
        <w:t>Додаток</w:t>
      </w:r>
    </w:p>
    <w:p w14:paraId="6F79AE2B" w14:textId="77777777" w:rsidR="00E20BC2" w:rsidRPr="001F43DA" w:rsidRDefault="00E20BC2" w:rsidP="00E20BC2">
      <w:pPr>
        <w:tabs>
          <w:tab w:val="left" w:pos="-3420"/>
        </w:tabs>
        <w:ind w:left="4820"/>
        <w:jc w:val="both"/>
        <w:rPr>
          <w:sz w:val="28"/>
          <w:szCs w:val="28"/>
          <w:lang w:val="uk-UA"/>
        </w:rPr>
      </w:pPr>
      <w:r w:rsidRPr="001F43DA">
        <w:rPr>
          <w:sz w:val="28"/>
          <w:szCs w:val="28"/>
          <w:lang w:val="uk-UA"/>
        </w:rPr>
        <w:t xml:space="preserve">до наказу Сумської міської військової адміністрації </w:t>
      </w:r>
    </w:p>
    <w:p w14:paraId="2A1B97CB" w14:textId="77777777" w:rsidR="00E20BC2" w:rsidRDefault="00E20BC2" w:rsidP="00E20BC2">
      <w:pPr>
        <w:tabs>
          <w:tab w:val="left" w:pos="-3420"/>
        </w:tabs>
        <w:ind w:left="4820"/>
        <w:jc w:val="both"/>
        <w:rPr>
          <w:sz w:val="28"/>
          <w:szCs w:val="28"/>
          <w:lang w:val="uk-UA"/>
        </w:rPr>
      </w:pPr>
      <w:r w:rsidRPr="001F43DA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31.12.2024</w:t>
      </w:r>
      <w:r w:rsidRPr="001F43DA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426</w:t>
      </w:r>
      <w:r w:rsidRPr="001F43DA">
        <w:rPr>
          <w:sz w:val="28"/>
          <w:szCs w:val="28"/>
          <w:lang w:val="uk-UA"/>
        </w:rPr>
        <w:t xml:space="preserve"> - СМР</w:t>
      </w:r>
    </w:p>
    <w:p w14:paraId="7F9B029C" w14:textId="77777777" w:rsidR="00E20BC2" w:rsidRDefault="00E20BC2" w:rsidP="00E20BC2">
      <w:pPr>
        <w:tabs>
          <w:tab w:val="left" w:pos="-3420"/>
        </w:tabs>
        <w:jc w:val="both"/>
        <w:rPr>
          <w:sz w:val="28"/>
          <w:szCs w:val="28"/>
          <w:lang w:val="uk-UA"/>
        </w:rPr>
      </w:pPr>
    </w:p>
    <w:p w14:paraId="78C01FE4" w14:textId="77777777" w:rsidR="00E20BC2" w:rsidRDefault="00E20BC2" w:rsidP="00E20BC2">
      <w:pPr>
        <w:tabs>
          <w:tab w:val="left" w:pos="-3420"/>
        </w:tabs>
        <w:jc w:val="both"/>
        <w:rPr>
          <w:sz w:val="28"/>
          <w:szCs w:val="28"/>
          <w:lang w:val="uk-UA"/>
        </w:rPr>
      </w:pPr>
    </w:p>
    <w:p w14:paraId="7D946C87" w14:textId="77777777" w:rsidR="00E20BC2" w:rsidRPr="00671024" w:rsidRDefault="00E20BC2" w:rsidP="00E20BC2">
      <w:pPr>
        <w:pStyle w:val="ae"/>
        <w:outlineLvl w:val="0"/>
        <w:rPr>
          <w:szCs w:val="28"/>
        </w:rPr>
      </w:pPr>
      <w:r w:rsidRPr="00671024">
        <w:rPr>
          <w:szCs w:val="28"/>
        </w:rPr>
        <w:t>Акт</w:t>
      </w:r>
    </w:p>
    <w:p w14:paraId="42147D3D" w14:textId="77777777" w:rsidR="00E20BC2" w:rsidRPr="00671024" w:rsidRDefault="00E20BC2" w:rsidP="00E20BC2">
      <w:pPr>
        <w:pStyle w:val="ae"/>
        <w:outlineLvl w:val="0"/>
        <w:rPr>
          <w:szCs w:val="28"/>
        </w:rPr>
      </w:pPr>
      <w:r w:rsidRPr="00671024">
        <w:rPr>
          <w:szCs w:val="28"/>
        </w:rPr>
        <w:t>про визначення розміру збитків</w:t>
      </w:r>
    </w:p>
    <w:p w14:paraId="2715734A" w14:textId="77777777" w:rsidR="00E20BC2" w:rsidRPr="00671024" w:rsidRDefault="00E20BC2" w:rsidP="00E20BC2">
      <w:pPr>
        <w:pStyle w:val="ae"/>
        <w:jc w:val="both"/>
        <w:outlineLvl w:val="0"/>
        <w:rPr>
          <w:szCs w:val="28"/>
        </w:rPr>
      </w:pPr>
    </w:p>
    <w:p w14:paraId="7CF4A776" w14:textId="77777777" w:rsidR="00E20BC2" w:rsidRPr="00671024" w:rsidRDefault="00E20BC2" w:rsidP="00E20BC2">
      <w:pPr>
        <w:pStyle w:val="ae"/>
        <w:jc w:val="both"/>
        <w:outlineLvl w:val="0"/>
        <w:rPr>
          <w:szCs w:val="28"/>
        </w:rPr>
      </w:pPr>
      <w:r w:rsidRPr="00671024">
        <w:rPr>
          <w:szCs w:val="28"/>
        </w:rPr>
        <w:t>«</w:t>
      </w:r>
      <w:r>
        <w:rPr>
          <w:szCs w:val="28"/>
        </w:rPr>
        <w:t>23</w:t>
      </w:r>
      <w:r w:rsidRPr="00671024">
        <w:rPr>
          <w:szCs w:val="28"/>
        </w:rPr>
        <w:t>»</w:t>
      </w:r>
      <w:r>
        <w:rPr>
          <w:szCs w:val="28"/>
        </w:rPr>
        <w:t xml:space="preserve"> грудня</w:t>
      </w:r>
      <w:r w:rsidRPr="00671024">
        <w:rPr>
          <w:szCs w:val="28"/>
        </w:rPr>
        <w:t xml:space="preserve"> 20</w:t>
      </w:r>
      <w:r>
        <w:rPr>
          <w:szCs w:val="28"/>
        </w:rPr>
        <w:t xml:space="preserve">24 </w:t>
      </w:r>
      <w:r w:rsidRPr="00671024">
        <w:rPr>
          <w:szCs w:val="28"/>
        </w:rPr>
        <w:t>р.</w:t>
      </w:r>
      <w:r w:rsidRPr="00671024">
        <w:rPr>
          <w:szCs w:val="28"/>
        </w:rPr>
        <w:tab/>
      </w:r>
      <w:r w:rsidRPr="00671024">
        <w:rPr>
          <w:szCs w:val="28"/>
        </w:rPr>
        <w:tab/>
      </w:r>
      <w:r w:rsidRPr="00671024">
        <w:rPr>
          <w:szCs w:val="28"/>
        </w:rPr>
        <w:tab/>
      </w:r>
      <w:r w:rsidRPr="00671024">
        <w:rPr>
          <w:szCs w:val="28"/>
        </w:rPr>
        <w:tab/>
      </w:r>
      <w:r w:rsidRPr="00671024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671024">
        <w:rPr>
          <w:szCs w:val="28"/>
        </w:rPr>
        <w:tab/>
        <w:t xml:space="preserve">        м. Суми</w:t>
      </w:r>
    </w:p>
    <w:p w14:paraId="50C941F1" w14:textId="77777777" w:rsidR="00E20BC2" w:rsidRPr="00671024" w:rsidRDefault="00E20BC2" w:rsidP="00E20BC2">
      <w:pPr>
        <w:pStyle w:val="ae"/>
        <w:jc w:val="both"/>
        <w:outlineLvl w:val="0"/>
        <w:rPr>
          <w:szCs w:val="28"/>
        </w:rPr>
      </w:pPr>
    </w:p>
    <w:p w14:paraId="53F39FEE" w14:textId="77777777" w:rsidR="00E20BC2" w:rsidRDefault="00E20BC2" w:rsidP="00E20BC2">
      <w:pPr>
        <w:pStyle w:val="ae"/>
        <w:ind w:firstLine="709"/>
        <w:jc w:val="both"/>
        <w:outlineLvl w:val="0"/>
        <w:rPr>
          <w:szCs w:val="28"/>
        </w:rPr>
      </w:pPr>
      <w:r w:rsidRPr="00671024">
        <w:rPr>
          <w:szCs w:val="28"/>
        </w:rPr>
        <w:t xml:space="preserve">Комісією з визначення розміру збитків, заподіяних громадянам </w:t>
      </w:r>
      <w:r w:rsidRPr="00671024">
        <w:rPr>
          <w:iCs/>
        </w:rPr>
        <w:t xml:space="preserve">Середі І.М., Митрополит П.В. та </w:t>
      </w:r>
      <w:proofErr w:type="spellStart"/>
      <w:r w:rsidRPr="00671024">
        <w:rPr>
          <w:iCs/>
        </w:rPr>
        <w:t>Харламовій</w:t>
      </w:r>
      <w:proofErr w:type="spellEnd"/>
      <w:r w:rsidRPr="00671024">
        <w:rPr>
          <w:iCs/>
        </w:rPr>
        <w:t xml:space="preserve"> Н.М. </w:t>
      </w:r>
      <w:r w:rsidRPr="00671024">
        <w:rPr>
          <w:szCs w:val="28"/>
        </w:rPr>
        <w:t>внаслідок викупу земельних ділянок для суспільних потреб (далі – Комісія), що діє на підставі розпорядження начальника Сумської міської військової адміністрації від 29.02.2024 року № 74-ВКВА, у складі:</w:t>
      </w:r>
    </w:p>
    <w:p w14:paraId="444B3E15" w14:textId="77777777" w:rsidR="00E20BC2" w:rsidRPr="00671024" w:rsidRDefault="00E20BC2" w:rsidP="00E20BC2">
      <w:pPr>
        <w:pStyle w:val="ae"/>
        <w:ind w:firstLine="709"/>
        <w:jc w:val="both"/>
        <w:outlineLvl w:val="0"/>
        <w:rPr>
          <w:szCs w:val="28"/>
        </w:rPr>
      </w:pPr>
    </w:p>
    <w:tbl>
      <w:tblPr>
        <w:tblStyle w:val="af"/>
        <w:tblW w:w="9351" w:type="dxa"/>
        <w:tblLook w:val="04A0" w:firstRow="1" w:lastRow="0" w:firstColumn="1" w:lastColumn="0" w:noHBand="0" w:noVBand="1"/>
      </w:tblPr>
      <w:tblGrid>
        <w:gridCol w:w="3652"/>
        <w:gridCol w:w="425"/>
        <w:gridCol w:w="5274"/>
      </w:tblGrid>
      <w:tr w:rsidR="00E20BC2" w:rsidRPr="00671024" w14:paraId="199D5DCD" w14:textId="77777777" w:rsidTr="00876021">
        <w:tc>
          <w:tcPr>
            <w:tcW w:w="3652" w:type="dxa"/>
            <w:tcBorders>
              <w:bottom w:val="single" w:sz="4" w:space="0" w:color="auto"/>
            </w:tcBorders>
          </w:tcPr>
          <w:p w14:paraId="1599968E" w14:textId="77777777" w:rsidR="00E20BC2" w:rsidRPr="00671024" w:rsidRDefault="00E20BC2" w:rsidP="00876021">
            <w:pPr>
              <w:rPr>
                <w:color w:val="000000"/>
                <w:sz w:val="28"/>
                <w:szCs w:val="28"/>
                <w:lang w:val="uk-UA"/>
              </w:rPr>
            </w:pPr>
            <w:r w:rsidRPr="00671024">
              <w:rPr>
                <w:color w:val="000000"/>
                <w:sz w:val="28"/>
                <w:szCs w:val="28"/>
                <w:lang w:val="uk-UA"/>
              </w:rPr>
              <w:t>Клименко</w:t>
            </w:r>
          </w:p>
          <w:p w14:paraId="403180C8" w14:textId="77777777" w:rsidR="00E20BC2" w:rsidRPr="00671024" w:rsidRDefault="00E20BC2" w:rsidP="00876021">
            <w:pPr>
              <w:rPr>
                <w:color w:val="000000"/>
                <w:sz w:val="28"/>
                <w:szCs w:val="28"/>
                <w:lang w:val="uk-UA"/>
              </w:rPr>
            </w:pPr>
            <w:r w:rsidRPr="00671024">
              <w:rPr>
                <w:color w:val="000000"/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6263F2A" w14:textId="77777777" w:rsidR="00E20BC2" w:rsidRPr="00671024" w:rsidRDefault="00E20BC2" w:rsidP="00876021">
            <w:pPr>
              <w:rPr>
                <w:color w:val="000000"/>
                <w:sz w:val="28"/>
                <w:szCs w:val="28"/>
                <w:lang w:val="uk-UA"/>
              </w:rPr>
            </w:pPr>
            <w:r w:rsidRPr="00671024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14:paraId="4452052D" w14:textId="77777777" w:rsidR="00E20BC2" w:rsidRPr="00671024" w:rsidRDefault="00E20BC2" w:rsidP="00876021">
            <w:pPr>
              <w:rPr>
                <w:color w:val="000000"/>
                <w:sz w:val="28"/>
                <w:szCs w:val="28"/>
                <w:lang w:val="uk-UA"/>
              </w:rPr>
            </w:pPr>
            <w:r w:rsidRPr="00671024">
              <w:rPr>
                <w:color w:val="000000"/>
                <w:sz w:val="28"/>
                <w:szCs w:val="28"/>
                <w:lang w:val="uk-UA"/>
              </w:rPr>
              <w:t>директор Департаменту забезпечення ресурсних платежів Сумської міської ради, голова комісії</w:t>
            </w:r>
          </w:p>
        </w:tc>
      </w:tr>
      <w:tr w:rsidR="00E20BC2" w:rsidRPr="00671024" w14:paraId="5F3DDCA9" w14:textId="77777777" w:rsidTr="00876021">
        <w:tc>
          <w:tcPr>
            <w:tcW w:w="3652" w:type="dxa"/>
          </w:tcPr>
          <w:p w14:paraId="45243BC4" w14:textId="77777777" w:rsidR="00E20BC2" w:rsidRPr="00671024" w:rsidRDefault="00E20BC2" w:rsidP="008760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Старинська</w:t>
            </w:r>
            <w:proofErr w:type="spellEnd"/>
          </w:p>
          <w:p w14:paraId="1A15B42F" w14:textId="77777777" w:rsidR="00E20BC2" w:rsidRPr="00671024" w:rsidRDefault="00E20BC2" w:rsidP="008760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425" w:type="dxa"/>
          </w:tcPr>
          <w:p w14:paraId="4DAE2AB7" w14:textId="77777777" w:rsidR="00E20BC2" w:rsidRPr="00671024" w:rsidRDefault="00E20BC2" w:rsidP="00876021">
            <w:pPr>
              <w:rPr>
                <w:color w:val="000000"/>
                <w:sz w:val="28"/>
                <w:szCs w:val="28"/>
                <w:lang w:val="uk-UA"/>
              </w:rPr>
            </w:pPr>
            <w:r w:rsidRPr="00671024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274" w:type="dxa"/>
          </w:tcPr>
          <w:p w14:paraId="2DA99ECD" w14:textId="77777777" w:rsidR="00E20BC2" w:rsidRPr="00671024" w:rsidRDefault="00E20BC2" w:rsidP="00876021">
            <w:pPr>
              <w:rPr>
                <w:color w:val="000000"/>
                <w:sz w:val="28"/>
                <w:szCs w:val="28"/>
                <w:lang w:val="uk-UA"/>
              </w:rPr>
            </w:pPr>
            <w:r w:rsidRPr="00671024">
              <w:rPr>
                <w:color w:val="000000"/>
                <w:sz w:val="28"/>
                <w:szCs w:val="28"/>
                <w:lang w:val="uk-UA"/>
              </w:rPr>
              <w:t>заступник директора Департаменту забезпечення ресурсних платежів Сумської міської ради, заступник голови комісії</w:t>
            </w:r>
          </w:p>
        </w:tc>
      </w:tr>
      <w:tr w:rsidR="00E20BC2" w:rsidRPr="00671024" w14:paraId="470F2697" w14:textId="77777777" w:rsidTr="00876021">
        <w:tc>
          <w:tcPr>
            <w:tcW w:w="3652" w:type="dxa"/>
          </w:tcPr>
          <w:p w14:paraId="63473674" w14:textId="77777777" w:rsidR="00E20BC2" w:rsidRDefault="00E20BC2" w:rsidP="008760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Васильченко</w:t>
            </w:r>
          </w:p>
          <w:p w14:paraId="3E00F208" w14:textId="77777777" w:rsidR="00E20BC2" w:rsidRDefault="00E20BC2" w:rsidP="008760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Анна Олексіївна</w:t>
            </w:r>
          </w:p>
        </w:tc>
        <w:tc>
          <w:tcPr>
            <w:tcW w:w="425" w:type="dxa"/>
          </w:tcPr>
          <w:p w14:paraId="4551FA58" w14:textId="77777777" w:rsidR="00E20BC2" w:rsidRPr="00671024" w:rsidRDefault="00E20BC2" w:rsidP="008760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274" w:type="dxa"/>
          </w:tcPr>
          <w:p w14:paraId="74FDC8D9" w14:textId="77777777" w:rsidR="00E20BC2" w:rsidRPr="00671024" w:rsidRDefault="00E20BC2" w:rsidP="008760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заступник начальника управління земельних відносин </w:t>
            </w:r>
            <w:r w:rsidRPr="00671024">
              <w:rPr>
                <w:color w:val="000000"/>
                <w:sz w:val="28"/>
                <w:szCs w:val="28"/>
                <w:lang w:val="uk-UA"/>
              </w:rPr>
              <w:t>Департаменту забезпечення ресурсних платежів Сумської міської ради</w:t>
            </w:r>
          </w:p>
        </w:tc>
      </w:tr>
      <w:tr w:rsidR="00E20BC2" w:rsidRPr="00671024" w14:paraId="64DF9FE6" w14:textId="77777777" w:rsidTr="00876021">
        <w:tc>
          <w:tcPr>
            <w:tcW w:w="3652" w:type="dxa"/>
            <w:tcBorders>
              <w:bottom w:val="single" w:sz="4" w:space="0" w:color="auto"/>
            </w:tcBorders>
          </w:tcPr>
          <w:p w14:paraId="2B484F24" w14:textId="77777777" w:rsidR="00E20BC2" w:rsidRPr="00671024" w:rsidRDefault="00E20BC2" w:rsidP="008760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671024">
              <w:rPr>
                <w:color w:val="000000"/>
                <w:sz w:val="28"/>
                <w:szCs w:val="28"/>
                <w:lang w:val="uk-UA"/>
              </w:rPr>
              <w:t>Фролов</w:t>
            </w:r>
            <w:proofErr w:type="spellEnd"/>
          </w:p>
          <w:p w14:paraId="1010DB38" w14:textId="77777777" w:rsidR="00E20BC2" w:rsidRPr="00671024" w:rsidRDefault="00E20BC2" w:rsidP="00876021">
            <w:pPr>
              <w:rPr>
                <w:color w:val="000000"/>
                <w:sz w:val="28"/>
                <w:szCs w:val="28"/>
                <w:lang w:val="uk-UA"/>
              </w:rPr>
            </w:pPr>
            <w:r w:rsidRPr="00671024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B69D3A" w14:textId="77777777" w:rsidR="00E20BC2" w:rsidRPr="00671024" w:rsidRDefault="00E20BC2" w:rsidP="00876021">
            <w:pPr>
              <w:rPr>
                <w:color w:val="000000"/>
                <w:sz w:val="28"/>
                <w:szCs w:val="28"/>
                <w:lang w:val="uk-UA"/>
              </w:rPr>
            </w:pPr>
            <w:r w:rsidRPr="00671024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14:paraId="05BAA885" w14:textId="77777777" w:rsidR="00E20BC2" w:rsidRPr="00671024" w:rsidRDefault="00E20BC2" w:rsidP="008760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завідувач</w:t>
            </w:r>
            <w:r w:rsidRPr="00671024">
              <w:rPr>
                <w:color w:val="000000"/>
                <w:sz w:val="28"/>
                <w:szCs w:val="28"/>
                <w:lang w:val="uk-UA"/>
              </w:rPr>
              <w:t xml:space="preserve"> сектору врегулювання земельних спорів Департаменту забезпечення ресурсних платежів Сумської міської ради, секретар комісії</w:t>
            </w:r>
          </w:p>
        </w:tc>
      </w:tr>
      <w:tr w:rsidR="00E20BC2" w:rsidRPr="00D20831" w14:paraId="0DA6040E" w14:textId="77777777" w:rsidTr="00876021">
        <w:tc>
          <w:tcPr>
            <w:tcW w:w="3652" w:type="dxa"/>
            <w:tcBorders>
              <w:top w:val="single" w:sz="4" w:space="0" w:color="auto"/>
            </w:tcBorders>
          </w:tcPr>
          <w:p w14:paraId="7206337C" w14:textId="77777777" w:rsidR="00E20BC2" w:rsidRPr="00671024" w:rsidRDefault="00E20BC2" w:rsidP="008760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671024">
              <w:rPr>
                <w:color w:val="000000"/>
                <w:sz w:val="28"/>
                <w:szCs w:val="28"/>
                <w:lang w:val="uk-UA"/>
              </w:rPr>
              <w:t>Смолянінов</w:t>
            </w:r>
            <w:proofErr w:type="spellEnd"/>
          </w:p>
          <w:p w14:paraId="72F222B1" w14:textId="77777777" w:rsidR="00E20BC2" w:rsidRPr="00671024" w:rsidRDefault="00E20BC2" w:rsidP="00876021">
            <w:pPr>
              <w:rPr>
                <w:color w:val="000000"/>
                <w:sz w:val="28"/>
                <w:szCs w:val="28"/>
                <w:lang w:val="uk-UA"/>
              </w:rPr>
            </w:pPr>
            <w:r w:rsidRPr="00671024">
              <w:rPr>
                <w:color w:val="000000"/>
                <w:sz w:val="28"/>
                <w:szCs w:val="28"/>
                <w:lang w:val="uk-UA"/>
              </w:rPr>
              <w:t>Анатолій Федорович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E29C9E0" w14:textId="77777777" w:rsidR="00E20BC2" w:rsidRPr="00671024" w:rsidRDefault="00E20BC2" w:rsidP="00876021">
            <w:pPr>
              <w:rPr>
                <w:color w:val="000000"/>
                <w:sz w:val="28"/>
                <w:szCs w:val="28"/>
                <w:lang w:val="uk-UA"/>
              </w:rPr>
            </w:pPr>
            <w:r w:rsidRPr="00671024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274" w:type="dxa"/>
            <w:tcBorders>
              <w:top w:val="single" w:sz="4" w:space="0" w:color="auto"/>
            </w:tcBorders>
          </w:tcPr>
          <w:p w14:paraId="34326DAB" w14:textId="77777777" w:rsidR="00E20BC2" w:rsidRPr="00671024" w:rsidRDefault="00E20BC2" w:rsidP="00876021">
            <w:pPr>
              <w:rPr>
                <w:color w:val="000000"/>
                <w:sz w:val="28"/>
                <w:szCs w:val="28"/>
                <w:lang w:val="uk-UA"/>
              </w:rPr>
            </w:pPr>
            <w:r w:rsidRPr="00671024">
              <w:rPr>
                <w:color w:val="000000"/>
                <w:sz w:val="28"/>
                <w:szCs w:val="28"/>
                <w:lang w:val="uk-UA"/>
              </w:rPr>
              <w:t>начальник відділу «Служба містобудівного кадастру» Департаменту забезпечення ресурсних платежів Сумської міської ради</w:t>
            </w:r>
          </w:p>
        </w:tc>
      </w:tr>
      <w:tr w:rsidR="00E20BC2" w:rsidRPr="00E20BC2" w14:paraId="07BE285E" w14:textId="77777777" w:rsidTr="00876021">
        <w:tc>
          <w:tcPr>
            <w:tcW w:w="3652" w:type="dxa"/>
          </w:tcPr>
          <w:p w14:paraId="34F632C7" w14:textId="77777777" w:rsidR="00E20BC2" w:rsidRPr="00671024" w:rsidRDefault="00E20BC2" w:rsidP="008760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671024">
              <w:rPr>
                <w:color w:val="000000"/>
                <w:sz w:val="28"/>
                <w:szCs w:val="28"/>
                <w:lang w:val="uk-UA"/>
              </w:rPr>
              <w:t>Цибульник</w:t>
            </w:r>
            <w:proofErr w:type="spellEnd"/>
          </w:p>
          <w:p w14:paraId="6406BDC7" w14:textId="77777777" w:rsidR="00E20BC2" w:rsidRPr="00671024" w:rsidRDefault="00E20BC2" w:rsidP="00876021">
            <w:pPr>
              <w:rPr>
                <w:color w:val="000000"/>
                <w:sz w:val="28"/>
                <w:szCs w:val="28"/>
                <w:lang w:val="uk-UA"/>
              </w:rPr>
            </w:pPr>
            <w:r w:rsidRPr="00671024">
              <w:rPr>
                <w:color w:val="000000"/>
                <w:sz w:val="28"/>
                <w:szCs w:val="28"/>
                <w:lang w:val="uk-UA"/>
              </w:rPr>
              <w:t>Неля Миколаївна</w:t>
            </w:r>
          </w:p>
        </w:tc>
        <w:tc>
          <w:tcPr>
            <w:tcW w:w="425" w:type="dxa"/>
          </w:tcPr>
          <w:p w14:paraId="71AB720D" w14:textId="77777777" w:rsidR="00E20BC2" w:rsidRPr="00671024" w:rsidRDefault="00E20BC2" w:rsidP="00876021">
            <w:pPr>
              <w:rPr>
                <w:color w:val="000000"/>
                <w:sz w:val="28"/>
                <w:szCs w:val="28"/>
                <w:lang w:val="uk-UA"/>
              </w:rPr>
            </w:pPr>
            <w:r w:rsidRPr="00671024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274" w:type="dxa"/>
          </w:tcPr>
          <w:p w14:paraId="5943591A" w14:textId="77777777" w:rsidR="00E20BC2" w:rsidRPr="00671024" w:rsidRDefault="00E20BC2" w:rsidP="008760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заступник начальника</w:t>
            </w:r>
            <w:r w:rsidRPr="00671024">
              <w:rPr>
                <w:color w:val="000000"/>
                <w:sz w:val="28"/>
                <w:szCs w:val="28"/>
                <w:lang w:val="uk-UA"/>
              </w:rPr>
              <w:t xml:space="preserve"> відділу фінансів інфраструктурної сфери Департаменту фінансів, економіки та інвестицій Сумської міської ради</w:t>
            </w:r>
          </w:p>
        </w:tc>
      </w:tr>
      <w:tr w:rsidR="00E20BC2" w:rsidRPr="00D20831" w14:paraId="3CE66383" w14:textId="77777777" w:rsidTr="00876021">
        <w:tc>
          <w:tcPr>
            <w:tcW w:w="3652" w:type="dxa"/>
          </w:tcPr>
          <w:p w14:paraId="251F6389" w14:textId="77777777" w:rsidR="00E20BC2" w:rsidRDefault="00E20BC2" w:rsidP="0087602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Головенко</w:t>
            </w:r>
            <w:proofErr w:type="spellEnd"/>
          </w:p>
          <w:p w14:paraId="403A39E3" w14:textId="77777777" w:rsidR="00E20BC2" w:rsidRPr="00671024" w:rsidRDefault="00E20BC2" w:rsidP="008760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Ірина Леонідівна</w:t>
            </w:r>
          </w:p>
        </w:tc>
        <w:tc>
          <w:tcPr>
            <w:tcW w:w="425" w:type="dxa"/>
          </w:tcPr>
          <w:p w14:paraId="14CB9F5F" w14:textId="77777777" w:rsidR="00E20BC2" w:rsidRPr="00671024" w:rsidRDefault="00E20BC2" w:rsidP="008760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274" w:type="dxa"/>
          </w:tcPr>
          <w:p w14:paraId="62ADB42F" w14:textId="77777777" w:rsidR="00E20BC2" w:rsidRPr="00671024" w:rsidRDefault="00E20BC2" w:rsidP="0087602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Pr="00480F5B">
              <w:rPr>
                <w:color w:val="000000"/>
                <w:sz w:val="28"/>
                <w:szCs w:val="28"/>
                <w:lang w:val="uk-UA"/>
              </w:rPr>
              <w:t xml:space="preserve">аступник начальника </w:t>
            </w:r>
            <w:r>
              <w:rPr>
                <w:color w:val="000000"/>
                <w:sz w:val="28"/>
                <w:szCs w:val="28"/>
                <w:lang w:val="uk-UA"/>
              </w:rPr>
              <w:t>у</w:t>
            </w:r>
            <w:r w:rsidRPr="00480F5B">
              <w:rPr>
                <w:color w:val="000000"/>
                <w:sz w:val="28"/>
                <w:szCs w:val="28"/>
                <w:lang w:val="uk-UA"/>
              </w:rPr>
              <w:t>правління –  на</w:t>
            </w:r>
            <w:r>
              <w:rPr>
                <w:color w:val="000000"/>
                <w:sz w:val="28"/>
                <w:szCs w:val="28"/>
                <w:lang w:val="uk-UA"/>
              </w:rPr>
              <w:t>чальник відділу №4 Управління забезпечення реалізації державної політики у сфері земельних відносин</w:t>
            </w:r>
            <w:r w:rsidRPr="00480F5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80F5B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Головного управління </w:t>
            </w:r>
            <w:proofErr w:type="spellStart"/>
            <w:r w:rsidRPr="00480F5B">
              <w:rPr>
                <w:color w:val="000000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480F5B">
              <w:rPr>
                <w:color w:val="000000"/>
                <w:sz w:val="28"/>
                <w:szCs w:val="28"/>
                <w:lang w:val="uk-UA"/>
              </w:rPr>
              <w:t xml:space="preserve"> у Сумській області</w:t>
            </w:r>
          </w:p>
        </w:tc>
      </w:tr>
    </w:tbl>
    <w:p w14:paraId="6D847CC4" w14:textId="77777777" w:rsidR="00E20BC2" w:rsidRPr="00671024" w:rsidRDefault="00E20BC2" w:rsidP="00E20BC2">
      <w:pPr>
        <w:pStyle w:val="ae"/>
        <w:jc w:val="both"/>
        <w:outlineLvl w:val="0"/>
        <w:rPr>
          <w:szCs w:val="28"/>
        </w:rPr>
      </w:pPr>
      <w:r w:rsidRPr="00671024">
        <w:rPr>
          <w:szCs w:val="28"/>
        </w:rPr>
        <w:lastRenderedPageBreak/>
        <w:t>за участю громадян</w:t>
      </w:r>
      <w:r>
        <w:rPr>
          <w:szCs w:val="28"/>
        </w:rPr>
        <w:t>ки</w:t>
      </w:r>
      <w:r w:rsidRPr="00671024">
        <w:rPr>
          <w:iCs/>
        </w:rPr>
        <w:t xml:space="preserve"> </w:t>
      </w:r>
      <w:proofErr w:type="spellStart"/>
      <w:r w:rsidRPr="00671024">
        <w:rPr>
          <w:iCs/>
        </w:rPr>
        <w:t>Харламової</w:t>
      </w:r>
      <w:proofErr w:type="spellEnd"/>
      <w:r w:rsidRPr="00671024">
        <w:rPr>
          <w:iCs/>
        </w:rPr>
        <w:t xml:space="preserve"> </w:t>
      </w:r>
      <w:r>
        <w:rPr>
          <w:iCs/>
        </w:rPr>
        <w:t>О</w:t>
      </w:r>
      <w:r w:rsidRPr="00671024">
        <w:rPr>
          <w:iCs/>
        </w:rPr>
        <w:t>.</w:t>
      </w:r>
      <w:r>
        <w:rPr>
          <w:iCs/>
        </w:rPr>
        <w:t>П</w:t>
      </w:r>
      <w:r w:rsidRPr="00671024">
        <w:rPr>
          <w:iCs/>
        </w:rPr>
        <w:t>.</w:t>
      </w:r>
      <w:r w:rsidRPr="00671024">
        <w:rPr>
          <w:szCs w:val="28"/>
        </w:rPr>
        <w:t>, яким мають бути відшкодовані збитки внаслідок викупу земельних ділянок для суспільних потреб</w:t>
      </w:r>
      <w:r>
        <w:rPr>
          <w:szCs w:val="28"/>
        </w:rPr>
        <w:t>,</w:t>
      </w:r>
      <w:r w:rsidRPr="00671024">
        <w:rPr>
          <w:szCs w:val="28"/>
        </w:rPr>
        <w:t xml:space="preserve"> складено цей акт.</w:t>
      </w:r>
    </w:p>
    <w:p w14:paraId="0EB365CA" w14:textId="77777777" w:rsidR="00E20BC2" w:rsidRPr="00671024" w:rsidRDefault="00E20BC2" w:rsidP="00E20BC2">
      <w:pPr>
        <w:pStyle w:val="ae"/>
        <w:ind w:firstLine="709"/>
        <w:jc w:val="both"/>
        <w:outlineLvl w:val="0"/>
        <w:rPr>
          <w:szCs w:val="28"/>
        </w:rPr>
      </w:pPr>
      <w:r w:rsidRPr="00671024">
        <w:rPr>
          <w:szCs w:val="28"/>
        </w:rPr>
        <w:t>Встановлено, що згідно витягів з Державного реєстру речових прав на нерухоме майно земельна ділянка площею 0,0106 га з кадастровим номером 5910191500:01:008:0369 із цільовим призначенням для ведення товарного сільськогосподарського виробництва перебуває у власності Середи Ігоря Миколайовича (реєстраційний номер об’єкта нерухомого майна 2804824459</w:t>
      </w:r>
      <w:r>
        <w:rPr>
          <w:szCs w:val="28"/>
        </w:rPr>
        <w:t xml:space="preserve">101), земельна ділянка площею </w:t>
      </w:r>
      <w:r w:rsidRPr="00671024">
        <w:rPr>
          <w:szCs w:val="28"/>
        </w:rPr>
        <w:t xml:space="preserve">0,5658 га з кадастровим номером 5910191500:01:006:0289 із цільовим призначенням для ведення товарного сільськогосподарського виробництва перебуває у власності Митрополит </w:t>
      </w:r>
      <w:proofErr w:type="spellStart"/>
      <w:r w:rsidRPr="00671024">
        <w:rPr>
          <w:szCs w:val="28"/>
        </w:rPr>
        <w:t>Прасковії</w:t>
      </w:r>
      <w:proofErr w:type="spellEnd"/>
      <w:r w:rsidRPr="00671024">
        <w:rPr>
          <w:szCs w:val="28"/>
        </w:rPr>
        <w:t xml:space="preserve"> Василівни (реєстраційний номер об’єкта нерухомого майна 2798466259101), а земельна ділянка площею 0,128 га з кадастровим номером 5924787100:02:01</w:t>
      </w:r>
      <w:r>
        <w:rPr>
          <w:szCs w:val="28"/>
        </w:rPr>
        <w:t>7</w:t>
      </w:r>
      <w:r w:rsidRPr="00671024">
        <w:rPr>
          <w:szCs w:val="28"/>
        </w:rPr>
        <w:t xml:space="preserve">:0001 із цільовим призначенням для ведення товарного сільськогосподарського виробництва перебуває у власності </w:t>
      </w:r>
      <w:proofErr w:type="spellStart"/>
      <w:r w:rsidRPr="00671024">
        <w:rPr>
          <w:szCs w:val="28"/>
        </w:rPr>
        <w:t>Харламової</w:t>
      </w:r>
      <w:proofErr w:type="spellEnd"/>
      <w:r w:rsidRPr="00671024">
        <w:rPr>
          <w:szCs w:val="28"/>
        </w:rPr>
        <w:t xml:space="preserve"> Наталії Миколаївни (реєстраційний номер об’єкта нерухомого майна 2804824459101)</w:t>
      </w:r>
      <w:r>
        <w:rPr>
          <w:szCs w:val="28"/>
        </w:rPr>
        <w:t>.</w:t>
      </w:r>
    </w:p>
    <w:p w14:paraId="1354B028" w14:textId="77777777" w:rsidR="00E20BC2" w:rsidRPr="00671024" w:rsidRDefault="00E20BC2" w:rsidP="00E20BC2">
      <w:pPr>
        <w:pStyle w:val="ae"/>
        <w:ind w:firstLine="709"/>
        <w:jc w:val="both"/>
        <w:outlineLvl w:val="0"/>
        <w:rPr>
          <w:szCs w:val="28"/>
        </w:rPr>
      </w:pPr>
      <w:r w:rsidRPr="00671024">
        <w:rPr>
          <w:szCs w:val="28"/>
        </w:rPr>
        <w:t>На розгляд комісії подано технічну документацію із землеустрою щодо поділу земельних ділянок з метою формування земельних ділянок з кадастровими номерами 5910191500:01:008:0369, 5910191500:01:006:0289 та 5924787100:02:01</w:t>
      </w:r>
      <w:r>
        <w:rPr>
          <w:szCs w:val="28"/>
        </w:rPr>
        <w:t>7</w:t>
      </w:r>
      <w:r w:rsidRPr="00671024">
        <w:rPr>
          <w:szCs w:val="28"/>
        </w:rPr>
        <w:t>:0001 (під існуючими кладовищами) для викупу, витяги з Державного реєстру речових прав на нерухоме майно, витяги з Державного земельного кадастру про земельн</w:t>
      </w:r>
      <w:r>
        <w:rPr>
          <w:szCs w:val="28"/>
        </w:rPr>
        <w:t>і</w:t>
      </w:r>
      <w:r w:rsidRPr="00671024">
        <w:rPr>
          <w:szCs w:val="28"/>
        </w:rPr>
        <w:t xml:space="preserve"> ділянк</w:t>
      </w:r>
      <w:r>
        <w:rPr>
          <w:szCs w:val="28"/>
        </w:rPr>
        <w:t>и</w:t>
      </w:r>
      <w:r w:rsidRPr="00671024">
        <w:rPr>
          <w:szCs w:val="28"/>
        </w:rPr>
        <w:t xml:space="preserve">, </w:t>
      </w:r>
      <w:r>
        <w:rPr>
          <w:szCs w:val="28"/>
        </w:rPr>
        <w:t>рецензії на звіт про експертну</w:t>
      </w:r>
      <w:r w:rsidRPr="00671024">
        <w:rPr>
          <w:szCs w:val="28"/>
        </w:rPr>
        <w:t xml:space="preserve"> оцінку земельн</w:t>
      </w:r>
      <w:r>
        <w:rPr>
          <w:szCs w:val="28"/>
        </w:rPr>
        <w:t>их</w:t>
      </w:r>
      <w:r w:rsidRPr="00671024">
        <w:rPr>
          <w:szCs w:val="28"/>
        </w:rPr>
        <w:t xml:space="preserve"> ділян</w:t>
      </w:r>
      <w:r>
        <w:rPr>
          <w:szCs w:val="28"/>
        </w:rPr>
        <w:t xml:space="preserve">ок від </w:t>
      </w:r>
      <w:r w:rsidRPr="00D14A56">
        <w:rPr>
          <w:szCs w:val="28"/>
        </w:rPr>
        <w:t>29.10.2024</w:t>
      </w:r>
      <w:r w:rsidRPr="00671024">
        <w:rPr>
          <w:szCs w:val="28"/>
        </w:rPr>
        <w:t xml:space="preserve"> </w:t>
      </w:r>
      <w:r>
        <w:rPr>
          <w:szCs w:val="28"/>
        </w:rPr>
        <w:t xml:space="preserve">року, </w:t>
      </w:r>
      <w:r w:rsidRPr="00671024">
        <w:rPr>
          <w:szCs w:val="28"/>
        </w:rPr>
        <w:t xml:space="preserve">розрахунки збитків, заподіяних громадянам Середі І.М., Митрополит П.В. та </w:t>
      </w:r>
      <w:proofErr w:type="spellStart"/>
      <w:r w:rsidRPr="00671024">
        <w:rPr>
          <w:szCs w:val="28"/>
        </w:rPr>
        <w:t>Харламовій</w:t>
      </w:r>
      <w:proofErr w:type="spellEnd"/>
      <w:r w:rsidRPr="00671024">
        <w:rPr>
          <w:szCs w:val="28"/>
        </w:rPr>
        <w:t xml:space="preserve"> Н.М. внаслідок викупу земельни</w:t>
      </w:r>
      <w:r>
        <w:rPr>
          <w:szCs w:val="28"/>
        </w:rPr>
        <w:t>х ділянок для суспільних потреб, згідно службової записки від 03.12.2024 № 85 і додані до неї матеріали.</w:t>
      </w:r>
    </w:p>
    <w:p w14:paraId="32F6A3BB" w14:textId="77777777" w:rsidR="00E20BC2" w:rsidRDefault="00E20BC2" w:rsidP="00E20BC2">
      <w:pPr>
        <w:pStyle w:val="ae"/>
        <w:ind w:firstLine="709"/>
        <w:jc w:val="both"/>
        <w:outlineLvl w:val="0"/>
        <w:rPr>
          <w:szCs w:val="28"/>
        </w:rPr>
      </w:pPr>
      <w:r w:rsidRPr="00671024">
        <w:rPr>
          <w:szCs w:val="28"/>
        </w:rPr>
        <w:t>За результатами роботи к</w:t>
      </w:r>
      <w:r>
        <w:rPr>
          <w:szCs w:val="28"/>
        </w:rPr>
        <w:t>омісія ухвалила:</w:t>
      </w:r>
    </w:p>
    <w:p w14:paraId="3AF4156D" w14:textId="77777777" w:rsidR="00E20BC2" w:rsidRDefault="00E20BC2" w:rsidP="00E20BC2">
      <w:pPr>
        <w:pStyle w:val="ae"/>
        <w:ind w:firstLine="709"/>
        <w:jc w:val="both"/>
        <w:outlineLvl w:val="0"/>
        <w:rPr>
          <w:szCs w:val="28"/>
        </w:rPr>
      </w:pPr>
      <w:r>
        <w:rPr>
          <w:szCs w:val="28"/>
        </w:rPr>
        <w:t>1. Визначити збитки, заподіяні внаслідок викупу земельних ділянок:</w:t>
      </w:r>
    </w:p>
    <w:p w14:paraId="40E6BDEE" w14:textId="77777777" w:rsidR="00E20BC2" w:rsidRDefault="00E20BC2" w:rsidP="00E20BC2">
      <w:pPr>
        <w:pStyle w:val="ae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- гр. Середі І.М., земельна ділянка з кадастровим номером </w:t>
      </w:r>
      <w:r w:rsidRPr="00671024">
        <w:rPr>
          <w:szCs w:val="28"/>
        </w:rPr>
        <w:t>5910191500:01:008:0369</w:t>
      </w:r>
      <w:r>
        <w:rPr>
          <w:szCs w:val="28"/>
        </w:rPr>
        <w:t>, у розмірі 1 487,81 грн.;</w:t>
      </w:r>
    </w:p>
    <w:p w14:paraId="6F112A4D" w14:textId="77777777" w:rsidR="00E20BC2" w:rsidRDefault="00E20BC2" w:rsidP="00E20BC2">
      <w:pPr>
        <w:pStyle w:val="ae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- гр. Митрополит П.В., земельна ділянка з кадастровим номером </w:t>
      </w:r>
      <w:r w:rsidRPr="00671024">
        <w:rPr>
          <w:szCs w:val="28"/>
        </w:rPr>
        <w:t>5910191500:01:006:0289</w:t>
      </w:r>
      <w:r>
        <w:rPr>
          <w:szCs w:val="28"/>
        </w:rPr>
        <w:t>, у розмірі 34 727,72 грн.;</w:t>
      </w:r>
    </w:p>
    <w:p w14:paraId="0090B9D2" w14:textId="77777777" w:rsidR="00E20BC2" w:rsidRDefault="00E20BC2" w:rsidP="00E20BC2">
      <w:pPr>
        <w:pStyle w:val="ae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- гр. </w:t>
      </w:r>
      <w:proofErr w:type="spellStart"/>
      <w:r>
        <w:rPr>
          <w:szCs w:val="28"/>
        </w:rPr>
        <w:t>Харламовій</w:t>
      </w:r>
      <w:proofErr w:type="spellEnd"/>
      <w:r>
        <w:rPr>
          <w:szCs w:val="28"/>
        </w:rPr>
        <w:t xml:space="preserve"> Н.М.,</w:t>
      </w:r>
      <w:r w:rsidRPr="00EA5AC5">
        <w:rPr>
          <w:szCs w:val="28"/>
        </w:rPr>
        <w:t xml:space="preserve"> </w:t>
      </w:r>
      <w:r>
        <w:rPr>
          <w:szCs w:val="28"/>
        </w:rPr>
        <w:t xml:space="preserve">земельна ділянка з кадастровим номером </w:t>
      </w:r>
      <w:r w:rsidRPr="00671024">
        <w:rPr>
          <w:szCs w:val="28"/>
        </w:rPr>
        <w:t>5924787100:02:01</w:t>
      </w:r>
      <w:r>
        <w:rPr>
          <w:szCs w:val="28"/>
        </w:rPr>
        <w:t>7</w:t>
      </w:r>
      <w:r w:rsidRPr="00671024">
        <w:rPr>
          <w:szCs w:val="28"/>
        </w:rPr>
        <w:t>:0001</w:t>
      </w:r>
      <w:r>
        <w:rPr>
          <w:szCs w:val="28"/>
        </w:rPr>
        <w:t>, у розмірі 4 000,00 грн.</w:t>
      </w:r>
    </w:p>
    <w:p w14:paraId="4B356BDB" w14:textId="77777777" w:rsidR="00E20BC2" w:rsidRPr="00671024" w:rsidRDefault="00E20BC2" w:rsidP="00E20BC2">
      <w:pPr>
        <w:pStyle w:val="ae"/>
        <w:ind w:firstLine="709"/>
        <w:jc w:val="both"/>
        <w:outlineLvl w:val="0"/>
        <w:rPr>
          <w:szCs w:val="28"/>
        </w:rPr>
      </w:pPr>
      <w:r>
        <w:rPr>
          <w:szCs w:val="28"/>
        </w:rPr>
        <w:t>2. </w:t>
      </w:r>
      <w:proofErr w:type="spellStart"/>
      <w:r>
        <w:rPr>
          <w:szCs w:val="28"/>
        </w:rPr>
        <w:t>В</w:t>
      </w:r>
      <w:r w:rsidRPr="00671024">
        <w:rPr>
          <w:szCs w:val="28"/>
        </w:rPr>
        <w:t>нести</w:t>
      </w:r>
      <w:proofErr w:type="spellEnd"/>
      <w:r w:rsidRPr="00671024">
        <w:rPr>
          <w:szCs w:val="28"/>
        </w:rPr>
        <w:t xml:space="preserve"> даний акт на затвердження начальнику Сумської міської військової адміністрації.</w:t>
      </w:r>
    </w:p>
    <w:p w14:paraId="5B777DBC" w14:textId="77777777" w:rsidR="00E20BC2" w:rsidRDefault="00E20BC2" w:rsidP="00E20BC2">
      <w:pPr>
        <w:pStyle w:val="ae"/>
        <w:jc w:val="both"/>
        <w:outlineLvl w:val="0"/>
        <w:rPr>
          <w:szCs w:val="28"/>
        </w:rPr>
      </w:pPr>
    </w:p>
    <w:p w14:paraId="121F7E0D" w14:textId="77777777" w:rsidR="00E20BC2" w:rsidRPr="00671024" w:rsidRDefault="00E20BC2" w:rsidP="00E20BC2">
      <w:pPr>
        <w:pStyle w:val="ae"/>
        <w:jc w:val="both"/>
        <w:outlineLvl w:val="0"/>
        <w:rPr>
          <w:szCs w:val="28"/>
        </w:rPr>
      </w:pPr>
    </w:p>
    <w:p w14:paraId="5D3369A6" w14:textId="77777777" w:rsidR="00E20BC2" w:rsidRPr="00671024" w:rsidRDefault="00E20BC2" w:rsidP="00E20BC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671024">
        <w:rPr>
          <w:sz w:val="28"/>
          <w:szCs w:val="28"/>
          <w:lang w:val="uk-UA"/>
        </w:rPr>
        <w:t>Голова комісії</w:t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  <w:t>Ю.М. Клименко</w:t>
      </w:r>
    </w:p>
    <w:p w14:paraId="1868F699" w14:textId="77777777" w:rsidR="00E20BC2" w:rsidRPr="00671024" w:rsidRDefault="00E20BC2" w:rsidP="00E20BC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0DC917A3" w14:textId="77777777" w:rsidR="00E20BC2" w:rsidRPr="00671024" w:rsidRDefault="00E20BC2" w:rsidP="00E20BC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769C89B3" w14:textId="77777777" w:rsidR="00E20BC2" w:rsidRPr="00671024" w:rsidRDefault="00E20BC2" w:rsidP="00E20BC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 комісії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О.О. </w:t>
      </w:r>
      <w:proofErr w:type="spellStart"/>
      <w:r>
        <w:rPr>
          <w:sz w:val="28"/>
          <w:szCs w:val="28"/>
          <w:lang w:val="uk-UA"/>
        </w:rPr>
        <w:t>Старинська</w:t>
      </w:r>
      <w:proofErr w:type="spellEnd"/>
    </w:p>
    <w:p w14:paraId="6E5B8EC9" w14:textId="77777777" w:rsidR="00E20BC2" w:rsidRDefault="00E20BC2" w:rsidP="00E20BC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4981B17A" w14:textId="77777777" w:rsidR="00E20BC2" w:rsidRPr="00671024" w:rsidRDefault="00E20BC2" w:rsidP="00E20BC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671024">
        <w:rPr>
          <w:sz w:val="28"/>
          <w:szCs w:val="28"/>
          <w:lang w:val="uk-UA"/>
        </w:rPr>
        <w:lastRenderedPageBreak/>
        <w:t>Члени комісії:</w:t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  <w:t xml:space="preserve">А.Ф. </w:t>
      </w:r>
      <w:proofErr w:type="spellStart"/>
      <w:r w:rsidRPr="00671024">
        <w:rPr>
          <w:sz w:val="28"/>
          <w:szCs w:val="28"/>
          <w:lang w:val="uk-UA"/>
        </w:rPr>
        <w:t>Смолянінов</w:t>
      </w:r>
      <w:proofErr w:type="spellEnd"/>
    </w:p>
    <w:p w14:paraId="0F8263EC" w14:textId="77777777" w:rsidR="00E20BC2" w:rsidRDefault="00E20BC2" w:rsidP="00E20BC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18401CF8" w14:textId="77777777" w:rsidR="00E20BC2" w:rsidRDefault="00E20BC2" w:rsidP="00E20BC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6EA40D77" w14:textId="77777777" w:rsidR="00E20BC2" w:rsidRPr="00671024" w:rsidRDefault="00E20BC2" w:rsidP="00E20BC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А.О. Васильченко</w:t>
      </w:r>
    </w:p>
    <w:p w14:paraId="26A570FD" w14:textId="77777777" w:rsidR="00E20BC2" w:rsidRDefault="00E20BC2" w:rsidP="00E20BC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33EC5CF9" w14:textId="77777777" w:rsidR="00E20BC2" w:rsidRPr="00671024" w:rsidRDefault="00E20BC2" w:rsidP="00E20BC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0DB785BE" w14:textId="77777777" w:rsidR="00E20BC2" w:rsidRPr="00671024" w:rsidRDefault="00E20BC2" w:rsidP="00E20BC2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Н.М. </w:t>
      </w:r>
      <w:proofErr w:type="spellStart"/>
      <w:r>
        <w:rPr>
          <w:sz w:val="28"/>
          <w:szCs w:val="28"/>
          <w:lang w:val="uk-UA"/>
        </w:rPr>
        <w:t>Цибульник</w:t>
      </w:r>
      <w:proofErr w:type="spellEnd"/>
    </w:p>
    <w:p w14:paraId="54926FDC" w14:textId="77777777" w:rsidR="00E20BC2" w:rsidRPr="00671024" w:rsidRDefault="00E20BC2" w:rsidP="00E20BC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10DA40B6" w14:textId="77777777" w:rsidR="00E20BC2" w:rsidRPr="00671024" w:rsidRDefault="00E20BC2" w:rsidP="00E20BC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1FF14E47" w14:textId="77777777" w:rsidR="00E20BC2" w:rsidRPr="00671024" w:rsidRDefault="00E20BC2" w:rsidP="00E20BC2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І.Л. </w:t>
      </w:r>
      <w:proofErr w:type="spellStart"/>
      <w:r>
        <w:rPr>
          <w:sz w:val="28"/>
          <w:szCs w:val="28"/>
          <w:lang w:val="uk-UA"/>
        </w:rPr>
        <w:t>Головенко</w:t>
      </w:r>
      <w:proofErr w:type="spellEnd"/>
    </w:p>
    <w:p w14:paraId="0754AA33" w14:textId="77777777" w:rsidR="00E20BC2" w:rsidRPr="00671024" w:rsidRDefault="00E20BC2" w:rsidP="00E20BC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5612270A" w14:textId="77777777" w:rsidR="00E20BC2" w:rsidRPr="00671024" w:rsidRDefault="00E20BC2" w:rsidP="00E20BC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11709389" w14:textId="77777777" w:rsidR="00E20BC2" w:rsidRPr="00671024" w:rsidRDefault="00E20BC2" w:rsidP="00E20BC2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О.П</w:t>
      </w:r>
      <w:r w:rsidRPr="00671024">
        <w:rPr>
          <w:sz w:val="28"/>
          <w:szCs w:val="28"/>
          <w:lang w:val="uk-UA"/>
        </w:rPr>
        <w:t xml:space="preserve">. </w:t>
      </w:r>
      <w:proofErr w:type="spellStart"/>
      <w:r w:rsidRPr="00671024">
        <w:rPr>
          <w:sz w:val="28"/>
          <w:szCs w:val="28"/>
          <w:lang w:val="uk-UA"/>
        </w:rPr>
        <w:t>Харламова</w:t>
      </w:r>
      <w:proofErr w:type="spellEnd"/>
    </w:p>
    <w:p w14:paraId="26D8ADA3" w14:textId="77777777" w:rsidR="00E20BC2" w:rsidRPr="00671024" w:rsidRDefault="00E20BC2" w:rsidP="00E20BC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618A08E6" w14:textId="77777777" w:rsidR="00E20BC2" w:rsidRPr="00671024" w:rsidRDefault="00E20BC2" w:rsidP="00E20BC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078452B9" w14:textId="77777777" w:rsidR="00E20BC2" w:rsidRPr="00671024" w:rsidRDefault="00E20BC2" w:rsidP="00E20BC2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671024">
        <w:rPr>
          <w:sz w:val="28"/>
          <w:szCs w:val="28"/>
          <w:lang w:val="uk-UA"/>
        </w:rPr>
        <w:t>Секретар комісії</w:t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</w:r>
      <w:r w:rsidRPr="00671024">
        <w:rPr>
          <w:sz w:val="28"/>
          <w:szCs w:val="28"/>
          <w:lang w:val="uk-UA"/>
        </w:rPr>
        <w:tab/>
        <w:t xml:space="preserve">С.М. </w:t>
      </w:r>
      <w:proofErr w:type="spellStart"/>
      <w:r w:rsidRPr="00671024">
        <w:rPr>
          <w:sz w:val="28"/>
          <w:szCs w:val="28"/>
          <w:lang w:val="uk-UA"/>
        </w:rPr>
        <w:t>Фролов</w:t>
      </w:r>
      <w:proofErr w:type="spellEnd"/>
    </w:p>
    <w:p w14:paraId="7A663DA6" w14:textId="77777777" w:rsidR="00E20BC2" w:rsidRPr="001F43DA" w:rsidRDefault="00E20BC2" w:rsidP="00E20BC2">
      <w:pPr>
        <w:tabs>
          <w:tab w:val="left" w:pos="-3420"/>
        </w:tabs>
        <w:jc w:val="both"/>
        <w:rPr>
          <w:sz w:val="28"/>
          <w:szCs w:val="28"/>
          <w:lang w:val="uk-UA"/>
        </w:rPr>
      </w:pPr>
    </w:p>
    <w:p w14:paraId="3F57FD38" w14:textId="77777777" w:rsidR="00E20BC2" w:rsidRPr="001C5303" w:rsidRDefault="00E20BC2" w:rsidP="00E20BC2">
      <w:pPr>
        <w:tabs>
          <w:tab w:val="left" w:pos="-3420"/>
        </w:tabs>
        <w:rPr>
          <w:sz w:val="28"/>
          <w:szCs w:val="28"/>
          <w:lang w:val="uk-UA"/>
        </w:rPr>
      </w:pPr>
      <w:r w:rsidRPr="001C5303">
        <w:rPr>
          <w:sz w:val="28"/>
          <w:szCs w:val="28"/>
          <w:lang w:val="uk-UA"/>
        </w:rPr>
        <w:t xml:space="preserve"> </w:t>
      </w:r>
    </w:p>
    <w:p w14:paraId="2D9A272F" w14:textId="77777777" w:rsidR="00E20BC2" w:rsidRDefault="00E20BC2" w:rsidP="00E20BC2">
      <w:pPr>
        <w:spacing w:after="160" w:line="259" w:lineRule="auto"/>
        <w:rPr>
          <w:sz w:val="28"/>
          <w:szCs w:val="28"/>
          <w:lang w:val="uk-UA"/>
        </w:rPr>
      </w:pPr>
    </w:p>
    <w:p w14:paraId="14B75F69" w14:textId="77777777" w:rsidR="005050AB" w:rsidRPr="00E20BC2" w:rsidRDefault="005050AB">
      <w:pPr>
        <w:rPr>
          <w:lang w:val="uk-UA"/>
        </w:rPr>
      </w:pPr>
    </w:p>
    <w:sectPr w:rsidR="005050AB" w:rsidRPr="00E20BC2" w:rsidSect="00E20BC2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E07C0" w14:textId="77777777" w:rsidR="00E20BC2" w:rsidRDefault="00E20BC2">
    <w:pPr>
      <w:pStyle w:val="af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EE"/>
    <w:rsid w:val="000130D4"/>
    <w:rsid w:val="0022523C"/>
    <w:rsid w:val="005050AB"/>
    <w:rsid w:val="005A0A64"/>
    <w:rsid w:val="00D336EE"/>
    <w:rsid w:val="00DD4CB9"/>
    <w:rsid w:val="00E2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99D0"/>
  <w15:chartTrackingRefBased/>
  <w15:docId w15:val="{FFCFD353-271F-4187-9159-170A6E68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BC2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36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6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6E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6E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6E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6E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6E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6E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6E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3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36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36E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36E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36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36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36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36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36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D33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6E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D33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6E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D33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6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D33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D33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6EE"/>
    <w:rPr>
      <w:b/>
      <w:bCs/>
      <w:smallCaps/>
      <w:color w:val="2F5496" w:themeColor="accent1" w:themeShade="BF"/>
      <w:spacing w:val="5"/>
    </w:rPr>
  </w:style>
  <w:style w:type="paragraph" w:styleId="ae">
    <w:name w:val="caption"/>
    <w:basedOn w:val="a"/>
    <w:qFormat/>
    <w:rsid w:val="00E20BC2"/>
    <w:pPr>
      <w:jc w:val="center"/>
    </w:pPr>
    <w:rPr>
      <w:rFonts w:eastAsia="Times New Roman"/>
      <w:sz w:val="28"/>
      <w:szCs w:val="20"/>
      <w:lang w:val="uk-UA"/>
    </w:rPr>
  </w:style>
  <w:style w:type="table" w:styleId="af">
    <w:name w:val="Table Grid"/>
    <w:basedOn w:val="a1"/>
    <w:rsid w:val="00E20BC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E20BC2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E20BC2"/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2638</Words>
  <Characters>1504</Characters>
  <Application>Microsoft Office Word</Application>
  <DocSecurity>0</DocSecurity>
  <Lines>12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2</cp:revision>
  <dcterms:created xsi:type="dcterms:W3CDTF">2025-01-13T07:40:00Z</dcterms:created>
  <dcterms:modified xsi:type="dcterms:W3CDTF">2025-01-13T07:40:00Z</dcterms:modified>
</cp:coreProperties>
</file>