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04" w:type="dxa"/>
        <w:jc w:val="right"/>
        <w:tblLayout w:type="fixed"/>
        <w:tblLook w:val="01E0" w:firstRow="1" w:lastRow="1" w:firstColumn="1" w:lastColumn="1" w:noHBand="0" w:noVBand="0"/>
      </w:tblPr>
      <w:tblGrid>
        <w:gridCol w:w="8998"/>
        <w:gridCol w:w="5406"/>
      </w:tblGrid>
      <w:tr w:rsidR="003A1728" w:rsidRPr="00EA7571" w14:paraId="64F36BB5" w14:textId="77777777" w:rsidTr="00E5287F">
        <w:trPr>
          <w:trHeight w:val="1023"/>
          <w:jc w:val="right"/>
        </w:trPr>
        <w:tc>
          <w:tcPr>
            <w:tcW w:w="8998" w:type="dxa"/>
          </w:tcPr>
          <w:p w14:paraId="5CF46F68" w14:textId="77777777" w:rsidR="003A1728" w:rsidRPr="00EA7571" w:rsidRDefault="003A1728" w:rsidP="00E5287F">
            <w:pPr>
              <w:rPr>
                <w:sz w:val="22"/>
                <w:szCs w:val="22"/>
              </w:rPr>
            </w:pPr>
            <w:r w:rsidRPr="00EA7571">
              <w:br w:type="page"/>
            </w:r>
            <w:r w:rsidRPr="00EA7571">
              <w:rPr>
                <w:b/>
                <w:sz w:val="22"/>
                <w:szCs w:val="22"/>
              </w:rPr>
              <w:br w:type="page"/>
            </w:r>
            <w:r w:rsidRPr="00EA7571">
              <w:rPr>
                <w:sz w:val="32"/>
                <w:szCs w:val="32"/>
              </w:rPr>
              <w:t xml:space="preserve"> </w:t>
            </w:r>
          </w:p>
        </w:tc>
        <w:tc>
          <w:tcPr>
            <w:tcW w:w="5406" w:type="dxa"/>
          </w:tcPr>
          <w:p w14:paraId="38612698" w14:textId="1BE4C10D" w:rsidR="00680275" w:rsidRPr="00574AB8" w:rsidRDefault="00680275" w:rsidP="00680275">
            <w:pPr>
              <w:widowControl w:val="0"/>
              <w:tabs>
                <w:tab w:val="left" w:pos="567"/>
              </w:tabs>
              <w:jc w:val="both"/>
              <w:rPr>
                <w:bCs/>
              </w:rPr>
            </w:pPr>
            <w:r>
              <w:rPr>
                <w:bCs/>
              </w:rPr>
              <w:t xml:space="preserve">      </w:t>
            </w:r>
            <w:r w:rsidR="00DC798B">
              <w:rPr>
                <w:bCs/>
              </w:rPr>
              <w:t xml:space="preserve">                            </w:t>
            </w:r>
            <w:r w:rsidRPr="00B810DA">
              <w:rPr>
                <w:bCs/>
              </w:rPr>
              <w:t xml:space="preserve">Додаток </w:t>
            </w:r>
            <w:r w:rsidR="00B81D0E">
              <w:rPr>
                <w:bCs/>
              </w:rPr>
              <w:t>2</w:t>
            </w:r>
          </w:p>
          <w:p w14:paraId="56583905" w14:textId="77777777" w:rsidR="00680275" w:rsidRDefault="00680275" w:rsidP="00680275">
            <w:pPr>
              <w:widowControl w:val="0"/>
              <w:tabs>
                <w:tab w:val="left" w:pos="567"/>
              </w:tabs>
              <w:jc w:val="both"/>
              <w:rPr>
                <w:bCs/>
              </w:rPr>
            </w:pPr>
            <w:r w:rsidRPr="00574AB8">
              <w:rPr>
                <w:bCs/>
              </w:rPr>
              <w:t xml:space="preserve">         до  наказу Сумської міської  військової</w:t>
            </w:r>
          </w:p>
          <w:p w14:paraId="1510C898" w14:textId="2D3244FE" w:rsidR="00680275" w:rsidRPr="00574AB8" w:rsidRDefault="00680275" w:rsidP="00680275">
            <w:pPr>
              <w:widowControl w:val="0"/>
              <w:tabs>
                <w:tab w:val="left" w:pos="567"/>
              </w:tabs>
              <w:jc w:val="both"/>
              <w:rPr>
                <w:bCs/>
              </w:rPr>
            </w:pPr>
            <w:r>
              <w:rPr>
                <w:bCs/>
              </w:rPr>
              <w:t xml:space="preserve">         </w:t>
            </w:r>
            <w:r w:rsidRPr="00574AB8">
              <w:rPr>
                <w:bCs/>
              </w:rPr>
              <w:t>адміністрації</w:t>
            </w:r>
          </w:p>
          <w:p w14:paraId="3FEC2D7D" w14:textId="1C4A2783" w:rsidR="00680275" w:rsidRPr="00574AB8" w:rsidRDefault="00680275" w:rsidP="00680275">
            <w:pPr>
              <w:widowControl w:val="0"/>
              <w:tabs>
                <w:tab w:val="left" w:pos="567"/>
              </w:tabs>
              <w:jc w:val="both"/>
              <w:rPr>
                <w:bCs/>
              </w:rPr>
            </w:pPr>
            <w:r w:rsidRPr="00574AB8">
              <w:rPr>
                <w:bCs/>
              </w:rPr>
              <w:t xml:space="preserve">         від </w:t>
            </w:r>
            <w:r w:rsidR="00F0412C">
              <w:rPr>
                <w:bCs/>
                <w:lang w:val="ru-RU"/>
              </w:rPr>
              <w:t xml:space="preserve">21.08.2025 </w:t>
            </w:r>
            <w:r w:rsidRPr="00574AB8">
              <w:t>№</w:t>
            </w:r>
            <w:r w:rsidR="00F0412C">
              <w:rPr>
                <w:lang w:val="ru-RU"/>
              </w:rPr>
              <w:t>198</w:t>
            </w:r>
            <w:r w:rsidRPr="00574AB8">
              <w:t> - СМ</w:t>
            </w:r>
            <w:r w:rsidR="00385072">
              <w:t>ВА</w:t>
            </w:r>
            <w:r w:rsidRPr="00574AB8">
              <w:t xml:space="preserve"> </w:t>
            </w:r>
          </w:p>
          <w:p w14:paraId="1EBA1CE6" w14:textId="77777777" w:rsidR="003A1728" w:rsidRPr="00EA7571" w:rsidRDefault="003A1728" w:rsidP="00E5287F">
            <w:pPr>
              <w:jc w:val="both"/>
            </w:pPr>
          </w:p>
        </w:tc>
      </w:tr>
    </w:tbl>
    <w:p w14:paraId="0052A91B" w14:textId="77777777" w:rsidR="001663D8" w:rsidRDefault="001663D8" w:rsidP="00F72608">
      <w:pPr>
        <w:widowControl w:val="0"/>
        <w:ind w:firstLine="34"/>
        <w:jc w:val="center"/>
        <w:rPr>
          <w:b/>
          <w:bCs/>
        </w:rPr>
      </w:pPr>
      <w:bookmarkStart w:id="0" w:name="_GoBack"/>
      <w:bookmarkEnd w:id="0"/>
    </w:p>
    <w:p w14:paraId="00BB7F4E" w14:textId="49092010" w:rsidR="00255E9E" w:rsidRDefault="00255E9E" w:rsidP="00F72608">
      <w:pPr>
        <w:widowControl w:val="0"/>
        <w:ind w:firstLine="34"/>
        <w:jc w:val="center"/>
        <w:rPr>
          <w:b/>
          <w:bCs/>
          <w:spacing w:val="-6"/>
        </w:rPr>
      </w:pPr>
      <w:r w:rsidRPr="00255E9E">
        <w:rPr>
          <w:b/>
          <w:bCs/>
        </w:rPr>
        <w:t>Зміни у додаток 3 «</w:t>
      </w:r>
      <w:r w:rsidRPr="00255E9E">
        <w:rPr>
          <w:b/>
          <w:bCs/>
          <w:spacing w:val="-6"/>
        </w:rPr>
        <w:t>Перелік цільових програм, які передбачається фінансувати у 202</w:t>
      </w:r>
      <w:r w:rsidR="003F3C6B" w:rsidRPr="003F3C6B">
        <w:rPr>
          <w:b/>
          <w:bCs/>
          <w:spacing w:val="-6"/>
          <w:lang w:val="ru-RU"/>
        </w:rPr>
        <w:t>5</w:t>
      </w:r>
      <w:r w:rsidRPr="00255E9E">
        <w:rPr>
          <w:b/>
          <w:bCs/>
          <w:spacing w:val="-6"/>
        </w:rPr>
        <w:t xml:space="preserve"> році</w:t>
      </w:r>
      <w:r w:rsidRPr="00255E9E">
        <w:rPr>
          <w:b/>
          <w:bCs/>
        </w:rPr>
        <w:t>»</w:t>
      </w:r>
      <w:r>
        <w:rPr>
          <w:b/>
          <w:bCs/>
        </w:rPr>
        <w:t xml:space="preserve"> до Програми</w:t>
      </w:r>
      <w:r w:rsidR="00AD0542">
        <w:rPr>
          <w:b/>
          <w:bCs/>
        </w:rPr>
        <w:t xml:space="preserve"> </w:t>
      </w:r>
      <w:r w:rsidR="00F541AB">
        <w:rPr>
          <w:b/>
          <w:bCs/>
        </w:rPr>
        <w:t>(зі змінами)</w:t>
      </w:r>
    </w:p>
    <w:p w14:paraId="6977FBE2" w14:textId="1DC6E219" w:rsidR="003A1728" w:rsidRPr="00EA7571" w:rsidRDefault="003A1728" w:rsidP="00255E9E">
      <w:pPr>
        <w:widowControl w:val="0"/>
        <w:ind w:firstLine="34"/>
        <w:jc w:val="center"/>
        <w:rPr>
          <w:b/>
          <w:spacing w:val="-6"/>
        </w:rPr>
      </w:pPr>
    </w:p>
    <w:tbl>
      <w:tblPr>
        <w:tblW w:w="4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5198"/>
        <w:gridCol w:w="1722"/>
        <w:gridCol w:w="6635"/>
      </w:tblGrid>
      <w:tr w:rsidR="003F3C6B" w:rsidRPr="00F27E80" w14:paraId="39C7E797"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vAlign w:val="center"/>
          </w:tcPr>
          <w:p w14:paraId="4B879B70" w14:textId="77777777" w:rsidR="003F3C6B" w:rsidRPr="00F27E80" w:rsidRDefault="003F3C6B" w:rsidP="009E7B17">
            <w:pPr>
              <w:ind w:left="-114" w:right="-78"/>
              <w:jc w:val="center"/>
              <w:rPr>
                <w:b/>
                <w:sz w:val="20"/>
                <w:szCs w:val="20"/>
              </w:rPr>
            </w:pPr>
            <w:r w:rsidRPr="00F27E80">
              <w:rPr>
                <w:b/>
                <w:sz w:val="20"/>
                <w:szCs w:val="20"/>
              </w:rPr>
              <w:t>№</w:t>
            </w:r>
            <w:r w:rsidRPr="00F27E80">
              <w:rPr>
                <w:b/>
                <w:sz w:val="20"/>
                <w:szCs w:val="20"/>
              </w:rPr>
              <w:br/>
              <w:t>з/п</w:t>
            </w:r>
          </w:p>
        </w:tc>
        <w:tc>
          <w:tcPr>
            <w:tcW w:w="1858" w:type="pct"/>
            <w:tcBorders>
              <w:top w:val="single" w:sz="4" w:space="0" w:color="auto"/>
              <w:left w:val="single" w:sz="4" w:space="0" w:color="auto"/>
              <w:bottom w:val="single" w:sz="4" w:space="0" w:color="auto"/>
              <w:right w:val="single" w:sz="4" w:space="0" w:color="auto"/>
            </w:tcBorders>
            <w:vAlign w:val="center"/>
          </w:tcPr>
          <w:p w14:paraId="2C62F726" w14:textId="77777777" w:rsidR="003F3C6B" w:rsidRPr="00F27E80" w:rsidRDefault="003F3C6B" w:rsidP="009E7B17">
            <w:pPr>
              <w:jc w:val="center"/>
              <w:rPr>
                <w:b/>
                <w:sz w:val="20"/>
                <w:szCs w:val="20"/>
              </w:rPr>
            </w:pPr>
            <w:r w:rsidRPr="00F27E80">
              <w:rPr>
                <w:b/>
                <w:sz w:val="20"/>
                <w:szCs w:val="20"/>
              </w:rPr>
              <w:t>Назва програми/яким документом затверджено</w:t>
            </w:r>
          </w:p>
        </w:tc>
        <w:tc>
          <w:tcPr>
            <w:tcW w:w="618" w:type="pct"/>
            <w:tcBorders>
              <w:top w:val="single" w:sz="4" w:space="0" w:color="auto"/>
              <w:left w:val="single" w:sz="4" w:space="0" w:color="auto"/>
              <w:bottom w:val="single" w:sz="4" w:space="0" w:color="auto"/>
              <w:right w:val="single" w:sz="4" w:space="0" w:color="auto"/>
            </w:tcBorders>
            <w:vAlign w:val="center"/>
          </w:tcPr>
          <w:p w14:paraId="6BB03003" w14:textId="77777777" w:rsidR="003F3C6B" w:rsidRPr="00F27E80" w:rsidRDefault="003F3C6B" w:rsidP="009E7B17">
            <w:pPr>
              <w:ind w:left="-108" w:right="-108"/>
              <w:jc w:val="center"/>
              <w:rPr>
                <w:b/>
                <w:sz w:val="20"/>
                <w:szCs w:val="20"/>
              </w:rPr>
            </w:pPr>
            <w:r w:rsidRPr="00F27E80">
              <w:rPr>
                <w:b/>
                <w:sz w:val="20"/>
                <w:szCs w:val="20"/>
              </w:rPr>
              <w:t xml:space="preserve">Термін реалізації </w:t>
            </w:r>
            <w:r w:rsidRPr="00F27E80">
              <w:rPr>
                <w:sz w:val="20"/>
                <w:szCs w:val="20"/>
              </w:rPr>
              <w:t>(початок/</w:t>
            </w:r>
            <w:r w:rsidRPr="00F27E80">
              <w:rPr>
                <w:sz w:val="20"/>
                <w:szCs w:val="20"/>
              </w:rPr>
              <w:br/>
              <w:t>закінчення),</w:t>
            </w:r>
            <w:r w:rsidRPr="00F27E80">
              <w:rPr>
                <w:b/>
                <w:sz w:val="20"/>
                <w:szCs w:val="20"/>
              </w:rPr>
              <w:t xml:space="preserve"> </w:t>
            </w:r>
          </w:p>
          <w:p w14:paraId="612EE0AB" w14:textId="77777777" w:rsidR="003F3C6B" w:rsidRPr="00F27E80" w:rsidRDefault="003F3C6B" w:rsidP="009E7B17">
            <w:pPr>
              <w:ind w:left="-108" w:right="-108"/>
              <w:jc w:val="center"/>
              <w:rPr>
                <w:b/>
                <w:sz w:val="20"/>
                <w:szCs w:val="20"/>
              </w:rPr>
            </w:pPr>
            <w:r w:rsidRPr="00F27E80">
              <w:rPr>
                <w:sz w:val="20"/>
                <w:szCs w:val="20"/>
              </w:rPr>
              <w:t>роки</w:t>
            </w:r>
            <w:r w:rsidRPr="00F27E80">
              <w:rPr>
                <w:b/>
                <w:sz w:val="20"/>
                <w:szCs w:val="20"/>
              </w:rPr>
              <w:t xml:space="preserve"> </w:t>
            </w:r>
          </w:p>
        </w:tc>
        <w:tc>
          <w:tcPr>
            <w:tcW w:w="2370" w:type="pct"/>
            <w:tcBorders>
              <w:top w:val="single" w:sz="4" w:space="0" w:color="auto"/>
              <w:left w:val="single" w:sz="4" w:space="0" w:color="auto"/>
              <w:bottom w:val="single" w:sz="4" w:space="0" w:color="auto"/>
              <w:right w:val="single" w:sz="4" w:space="0" w:color="auto"/>
            </w:tcBorders>
            <w:vAlign w:val="center"/>
          </w:tcPr>
          <w:p w14:paraId="5E6DEA71" w14:textId="77777777" w:rsidR="003F3C6B" w:rsidRPr="00F27E80" w:rsidRDefault="003F3C6B" w:rsidP="009E7B17">
            <w:pPr>
              <w:jc w:val="center"/>
              <w:rPr>
                <w:b/>
                <w:sz w:val="20"/>
                <w:szCs w:val="20"/>
              </w:rPr>
            </w:pPr>
            <w:r w:rsidRPr="00F27E80">
              <w:rPr>
                <w:b/>
                <w:sz w:val="20"/>
                <w:szCs w:val="20"/>
              </w:rPr>
              <w:t>Мета програми</w:t>
            </w:r>
          </w:p>
        </w:tc>
      </w:tr>
      <w:tr w:rsidR="003F3C6B" w:rsidRPr="00F27E80" w14:paraId="56825091"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4F6FA5E3" w14:textId="565BB112" w:rsidR="003F3C6B" w:rsidRPr="00F27E80" w:rsidRDefault="006C20F0" w:rsidP="006C20F0">
            <w:pPr>
              <w:rPr>
                <w:sz w:val="20"/>
                <w:szCs w:val="20"/>
              </w:rPr>
            </w:pPr>
            <w:r>
              <w:rPr>
                <w:sz w:val="20"/>
                <w:szCs w:val="20"/>
              </w:rPr>
              <w:t>11.</w:t>
            </w:r>
          </w:p>
        </w:tc>
        <w:tc>
          <w:tcPr>
            <w:tcW w:w="1858" w:type="pct"/>
            <w:tcBorders>
              <w:top w:val="single" w:sz="4" w:space="0" w:color="auto"/>
              <w:left w:val="single" w:sz="4" w:space="0" w:color="auto"/>
              <w:bottom w:val="single" w:sz="4" w:space="0" w:color="auto"/>
              <w:right w:val="single" w:sz="4" w:space="0" w:color="auto"/>
            </w:tcBorders>
          </w:tcPr>
          <w:p w14:paraId="05AEB0C8" w14:textId="77777777" w:rsidR="004157FD" w:rsidRDefault="004D5823" w:rsidP="009E7B17">
            <w:pPr>
              <w:jc w:val="both"/>
              <w:rPr>
                <w:sz w:val="20"/>
                <w:szCs w:val="20"/>
              </w:rPr>
            </w:pPr>
            <w:r w:rsidRPr="00710BEB">
              <w:rPr>
                <w:sz w:val="20"/>
                <w:szCs w:val="20"/>
              </w:rPr>
              <w:t xml:space="preserve">Програма Сумської міської територіальної громади «Соціальні служби готові прийти на допомогу </w:t>
            </w:r>
            <w:r w:rsidR="00610420" w:rsidRPr="00710BEB">
              <w:rPr>
                <w:sz w:val="20"/>
                <w:szCs w:val="20"/>
              </w:rPr>
              <w:t xml:space="preserve">                                   </w:t>
            </w:r>
            <w:r w:rsidRPr="00710BEB">
              <w:rPr>
                <w:sz w:val="20"/>
                <w:szCs w:val="20"/>
              </w:rPr>
              <w:t>на 2025 – 2027 роки» (наказ Сумської міської військової адміністрації від 13.01.2025 № 5 </w:t>
            </w:r>
            <w:r w:rsidR="006C20F0">
              <w:rPr>
                <w:sz w:val="20"/>
                <w:szCs w:val="20"/>
              </w:rPr>
              <w:t>–</w:t>
            </w:r>
            <w:r w:rsidRPr="00710BEB">
              <w:rPr>
                <w:sz w:val="20"/>
                <w:szCs w:val="20"/>
              </w:rPr>
              <w:t> СМВА</w:t>
            </w:r>
            <w:r w:rsidR="004157FD">
              <w:rPr>
                <w:sz w:val="20"/>
                <w:szCs w:val="20"/>
              </w:rPr>
              <w:t>)</w:t>
            </w:r>
          </w:p>
          <w:p w14:paraId="5994D217" w14:textId="0D4B7854" w:rsidR="003F3C6B" w:rsidRPr="00710BEB" w:rsidRDefault="00A36D3A" w:rsidP="009E7B17">
            <w:pPr>
              <w:jc w:val="both"/>
              <w:rPr>
                <w:sz w:val="20"/>
                <w:szCs w:val="20"/>
              </w:rPr>
            </w:pPr>
            <w:r w:rsidRPr="00B810DA">
              <w:rPr>
                <w:sz w:val="20"/>
                <w:szCs w:val="20"/>
              </w:rPr>
              <w:t>(</w:t>
            </w:r>
            <w:r w:rsidR="006C20F0" w:rsidRPr="00B810DA">
              <w:rPr>
                <w:sz w:val="20"/>
                <w:szCs w:val="20"/>
              </w:rPr>
              <w:t>втрати</w:t>
            </w:r>
            <w:r w:rsidR="0029110F">
              <w:rPr>
                <w:sz w:val="20"/>
                <w:szCs w:val="20"/>
              </w:rPr>
              <w:t>в</w:t>
            </w:r>
            <w:r w:rsidR="006C20F0" w:rsidRPr="00B810DA">
              <w:rPr>
                <w:sz w:val="20"/>
                <w:szCs w:val="20"/>
              </w:rPr>
              <w:t xml:space="preserve"> чинність відповідно до наказу Сумської міської військової адміністрації від 18.07.2025 № 175 – СМВА</w:t>
            </w:r>
            <w:r w:rsidR="004D5823" w:rsidRPr="00B810DA">
              <w:rPr>
                <w:bCs/>
                <w:sz w:val="20"/>
                <w:szCs w:val="20"/>
              </w:rPr>
              <w:t>)</w:t>
            </w:r>
            <w:r w:rsidR="004D5823" w:rsidRPr="00710BEB">
              <w:rPr>
                <w:sz w:val="20"/>
                <w:szCs w:val="20"/>
              </w:rPr>
              <w:t xml:space="preserve">      </w:t>
            </w:r>
          </w:p>
          <w:p w14:paraId="3D4C9598" w14:textId="77777777" w:rsidR="003F3C6B" w:rsidRPr="00710BEB" w:rsidRDefault="003F3C6B" w:rsidP="009E7B17">
            <w:pPr>
              <w:jc w:val="both"/>
              <w:rPr>
                <w:sz w:val="20"/>
                <w:szCs w:val="20"/>
              </w:rPr>
            </w:pPr>
          </w:p>
        </w:tc>
        <w:tc>
          <w:tcPr>
            <w:tcW w:w="618" w:type="pct"/>
            <w:tcBorders>
              <w:top w:val="single" w:sz="4" w:space="0" w:color="auto"/>
              <w:left w:val="single" w:sz="4" w:space="0" w:color="auto"/>
              <w:bottom w:val="single" w:sz="4" w:space="0" w:color="auto"/>
              <w:right w:val="single" w:sz="4" w:space="0" w:color="auto"/>
            </w:tcBorders>
          </w:tcPr>
          <w:p w14:paraId="3E13CEDF" w14:textId="77777777" w:rsidR="003F3C6B" w:rsidRPr="00710BEB" w:rsidRDefault="003F3C6B" w:rsidP="009E7B17">
            <w:pPr>
              <w:tabs>
                <w:tab w:val="center" w:pos="4947"/>
                <w:tab w:val="left" w:pos="6915"/>
              </w:tabs>
              <w:jc w:val="center"/>
              <w:rPr>
                <w:sz w:val="20"/>
                <w:szCs w:val="20"/>
              </w:rPr>
            </w:pPr>
            <w:r w:rsidRPr="00710BEB">
              <w:rPr>
                <w:sz w:val="20"/>
                <w:szCs w:val="20"/>
              </w:rPr>
              <w:t>2025-2027</w:t>
            </w:r>
          </w:p>
          <w:p w14:paraId="18F41502" w14:textId="77777777" w:rsidR="003F3C6B" w:rsidRPr="00710BEB" w:rsidRDefault="003F3C6B" w:rsidP="009E7B17">
            <w:pPr>
              <w:tabs>
                <w:tab w:val="center" w:pos="4947"/>
                <w:tab w:val="left" w:pos="6915"/>
              </w:tabs>
              <w:rPr>
                <w:sz w:val="20"/>
                <w:szCs w:val="20"/>
              </w:rPr>
            </w:pPr>
          </w:p>
        </w:tc>
        <w:tc>
          <w:tcPr>
            <w:tcW w:w="2370" w:type="pct"/>
            <w:tcBorders>
              <w:top w:val="single" w:sz="4" w:space="0" w:color="auto"/>
              <w:left w:val="single" w:sz="4" w:space="0" w:color="auto"/>
              <w:bottom w:val="single" w:sz="4" w:space="0" w:color="auto"/>
              <w:right w:val="single" w:sz="4" w:space="0" w:color="auto"/>
            </w:tcBorders>
          </w:tcPr>
          <w:p w14:paraId="66D6B8F4" w14:textId="1CF1329A" w:rsidR="003F3C6B" w:rsidRPr="00710BEB" w:rsidRDefault="00236458" w:rsidP="009E7B17">
            <w:pPr>
              <w:pStyle w:val="3"/>
              <w:ind w:firstLine="0"/>
              <w:rPr>
                <w:sz w:val="20"/>
                <w:szCs w:val="20"/>
              </w:rPr>
            </w:pPr>
            <w:r w:rsidRPr="00710BEB">
              <w:rPr>
                <w:sz w:val="20"/>
                <w:szCs w:val="20"/>
              </w:rPr>
              <w:t>Задоволення соціальних потреб сімей, дітей та молоді, які опинилися в складних життєвих обставинах, надання послуги соціального супроводу сімей, у яких виховуються діти-сироти і діти, позбавлені батьківського піклування (прийомних сімей, дитячих будинків сімейного типу, опікунів, піклувальників), здійснення комплексу заходів щодо запобігання насильства в сім’ї, захист та надання допомоги постраждалим від насильства в сім’ї та насильства за ознакою статі, підтримка сім’ї та пропагування сімейних цінностей, відповідального батьківства, здорового способу життя, проведення заходів, з метою задоволення потреб учасників у соціальному розвитку.</w:t>
            </w:r>
          </w:p>
        </w:tc>
      </w:tr>
      <w:tr w:rsidR="003F3C6B" w:rsidRPr="00F27E80" w14:paraId="3278F74A" w14:textId="77777777" w:rsidTr="009E7B17">
        <w:trPr>
          <w:trHeight w:val="20"/>
          <w:jc w:val="center"/>
        </w:trPr>
        <w:tc>
          <w:tcPr>
            <w:tcW w:w="154" w:type="pct"/>
            <w:tcBorders>
              <w:top w:val="single" w:sz="4" w:space="0" w:color="auto"/>
              <w:left w:val="single" w:sz="4" w:space="0" w:color="auto"/>
              <w:bottom w:val="single" w:sz="4" w:space="0" w:color="auto"/>
              <w:right w:val="single" w:sz="4" w:space="0" w:color="auto"/>
            </w:tcBorders>
          </w:tcPr>
          <w:p w14:paraId="6059A20A" w14:textId="6A0BBC44" w:rsidR="003F3C6B" w:rsidRPr="00F27E80" w:rsidRDefault="006C20F0" w:rsidP="006C20F0">
            <w:pPr>
              <w:spacing w:line="228" w:lineRule="auto"/>
              <w:rPr>
                <w:sz w:val="20"/>
                <w:szCs w:val="20"/>
              </w:rPr>
            </w:pPr>
            <w:r>
              <w:rPr>
                <w:sz w:val="20"/>
                <w:szCs w:val="20"/>
              </w:rPr>
              <w:t>32.</w:t>
            </w:r>
          </w:p>
        </w:tc>
        <w:tc>
          <w:tcPr>
            <w:tcW w:w="1858" w:type="pct"/>
            <w:tcBorders>
              <w:top w:val="single" w:sz="4" w:space="0" w:color="auto"/>
              <w:left w:val="single" w:sz="4" w:space="0" w:color="auto"/>
              <w:bottom w:val="single" w:sz="4" w:space="0" w:color="auto"/>
              <w:right w:val="single" w:sz="4" w:space="0" w:color="auto"/>
            </w:tcBorders>
          </w:tcPr>
          <w:p w14:paraId="69AA51E4" w14:textId="694707D6" w:rsidR="003F3C6B" w:rsidRPr="00710BEB" w:rsidRDefault="006C20F0" w:rsidP="006C20F0">
            <w:pPr>
              <w:jc w:val="both"/>
              <w:rPr>
                <w:sz w:val="20"/>
                <w:szCs w:val="20"/>
                <w:lang w:eastAsia="ar-SA"/>
              </w:rPr>
            </w:pPr>
            <w:r>
              <w:rPr>
                <w:sz w:val="20"/>
                <w:szCs w:val="20"/>
                <w:lang w:eastAsia="ar-SA"/>
              </w:rPr>
              <w:t xml:space="preserve">Програма запобігання та протидії домашньому насильству та/або насильству за ознакою статі у межах Сумської міської територіальної громади на 2025 - 2027 роки </w:t>
            </w:r>
            <w:r w:rsidRPr="00710BEB">
              <w:rPr>
                <w:sz w:val="20"/>
                <w:szCs w:val="20"/>
              </w:rPr>
              <w:t>(наказ Сумської міської військової адміністрації від 1</w:t>
            </w:r>
            <w:r>
              <w:rPr>
                <w:sz w:val="20"/>
                <w:szCs w:val="20"/>
              </w:rPr>
              <w:t>8</w:t>
            </w:r>
            <w:r w:rsidRPr="00710BEB">
              <w:rPr>
                <w:sz w:val="20"/>
                <w:szCs w:val="20"/>
              </w:rPr>
              <w:t>.0</w:t>
            </w:r>
            <w:r>
              <w:rPr>
                <w:sz w:val="20"/>
                <w:szCs w:val="20"/>
              </w:rPr>
              <w:t>7</w:t>
            </w:r>
            <w:r w:rsidRPr="00710BEB">
              <w:rPr>
                <w:sz w:val="20"/>
                <w:szCs w:val="20"/>
              </w:rPr>
              <w:t>.2025 № </w:t>
            </w:r>
            <w:r>
              <w:rPr>
                <w:sz w:val="20"/>
                <w:szCs w:val="20"/>
              </w:rPr>
              <w:t>17</w:t>
            </w:r>
            <w:r w:rsidRPr="00710BEB">
              <w:rPr>
                <w:sz w:val="20"/>
                <w:szCs w:val="20"/>
              </w:rPr>
              <w:t>5 </w:t>
            </w:r>
            <w:r>
              <w:rPr>
                <w:sz w:val="20"/>
                <w:szCs w:val="20"/>
              </w:rPr>
              <w:t>–</w:t>
            </w:r>
            <w:r w:rsidRPr="00710BEB">
              <w:rPr>
                <w:sz w:val="20"/>
                <w:szCs w:val="20"/>
              </w:rPr>
              <w:t> СМВА</w:t>
            </w:r>
            <w:r>
              <w:rPr>
                <w:sz w:val="20"/>
                <w:szCs w:val="20"/>
              </w:rPr>
              <w:t>)</w:t>
            </w:r>
          </w:p>
        </w:tc>
        <w:tc>
          <w:tcPr>
            <w:tcW w:w="618" w:type="pct"/>
            <w:tcBorders>
              <w:top w:val="single" w:sz="4" w:space="0" w:color="auto"/>
              <w:left w:val="single" w:sz="4" w:space="0" w:color="auto"/>
              <w:bottom w:val="single" w:sz="4" w:space="0" w:color="auto"/>
              <w:right w:val="single" w:sz="4" w:space="0" w:color="auto"/>
            </w:tcBorders>
          </w:tcPr>
          <w:p w14:paraId="4614861F" w14:textId="77777777" w:rsidR="003F3C6B" w:rsidRPr="00710BEB" w:rsidRDefault="003F3C6B" w:rsidP="009E7B17">
            <w:pPr>
              <w:ind w:left="-108" w:right="-108"/>
              <w:jc w:val="center"/>
              <w:rPr>
                <w:sz w:val="20"/>
                <w:szCs w:val="20"/>
              </w:rPr>
            </w:pPr>
            <w:r w:rsidRPr="00710BEB">
              <w:rPr>
                <w:sz w:val="20"/>
                <w:szCs w:val="20"/>
              </w:rPr>
              <w:t>2025-2027</w:t>
            </w:r>
          </w:p>
        </w:tc>
        <w:tc>
          <w:tcPr>
            <w:tcW w:w="2370" w:type="pct"/>
            <w:tcBorders>
              <w:top w:val="single" w:sz="4" w:space="0" w:color="auto"/>
              <w:left w:val="single" w:sz="4" w:space="0" w:color="auto"/>
              <w:bottom w:val="single" w:sz="4" w:space="0" w:color="auto"/>
              <w:right w:val="single" w:sz="4" w:space="0" w:color="auto"/>
            </w:tcBorders>
          </w:tcPr>
          <w:p w14:paraId="1C6A3B7D" w14:textId="1CD275BB" w:rsidR="003F3C6B" w:rsidRPr="00F27E80" w:rsidRDefault="00DC798B" w:rsidP="00DC798B">
            <w:pPr>
              <w:jc w:val="both"/>
              <w:rPr>
                <w:sz w:val="20"/>
                <w:szCs w:val="20"/>
              </w:rPr>
            </w:pPr>
            <w:r>
              <w:rPr>
                <w:sz w:val="20"/>
                <w:szCs w:val="20"/>
              </w:rPr>
              <w:t xml:space="preserve">Створення ефективної системи захисту постраждалих від домашнього насильства та/або насильства за ознакою статі осіб, забезпечення профілактики випадків насильства, в т.ч. через програму роботи із кривдниками та формування у суспільства культури, яка не толерує насильницьку поведінку. </w:t>
            </w:r>
          </w:p>
        </w:tc>
      </w:tr>
    </w:tbl>
    <w:p w14:paraId="3E494EA3" w14:textId="77777777" w:rsidR="003F3C6B" w:rsidRDefault="003F3C6B" w:rsidP="003F3C6B"/>
    <w:p w14:paraId="2A0BC1AD" w14:textId="5AAB23B4" w:rsidR="003A1728" w:rsidRDefault="003A1728" w:rsidP="003A1728">
      <w:pPr>
        <w:widowControl w:val="0"/>
        <w:tabs>
          <w:tab w:val="left" w:pos="566"/>
        </w:tabs>
        <w:autoSpaceDE w:val="0"/>
        <w:autoSpaceDN w:val="0"/>
        <w:adjustRightInd w:val="0"/>
        <w:rPr>
          <w:sz w:val="28"/>
          <w:szCs w:val="28"/>
        </w:rPr>
      </w:pPr>
    </w:p>
    <w:p w14:paraId="5D4AE9C1" w14:textId="77777777" w:rsidR="00C127CD" w:rsidRDefault="00C127CD" w:rsidP="003A1728">
      <w:pPr>
        <w:widowControl w:val="0"/>
        <w:tabs>
          <w:tab w:val="left" w:pos="566"/>
        </w:tabs>
        <w:autoSpaceDE w:val="0"/>
        <w:autoSpaceDN w:val="0"/>
        <w:adjustRightInd w:val="0"/>
        <w:rPr>
          <w:sz w:val="28"/>
          <w:szCs w:val="28"/>
        </w:rPr>
      </w:pPr>
    </w:p>
    <w:p w14:paraId="138E4C01" w14:textId="77777777" w:rsidR="00C127CD" w:rsidRDefault="00C127CD" w:rsidP="003A1728">
      <w:pPr>
        <w:widowControl w:val="0"/>
        <w:tabs>
          <w:tab w:val="left" w:pos="566"/>
        </w:tabs>
        <w:autoSpaceDE w:val="0"/>
        <w:autoSpaceDN w:val="0"/>
        <w:adjustRightInd w:val="0"/>
        <w:rPr>
          <w:sz w:val="28"/>
          <w:szCs w:val="28"/>
        </w:rPr>
      </w:pPr>
    </w:p>
    <w:p w14:paraId="4A0BE943" w14:textId="77777777" w:rsidR="00A22B64" w:rsidRDefault="00A22B64" w:rsidP="003A1728">
      <w:pPr>
        <w:widowControl w:val="0"/>
        <w:tabs>
          <w:tab w:val="left" w:pos="566"/>
        </w:tabs>
        <w:autoSpaceDE w:val="0"/>
        <w:autoSpaceDN w:val="0"/>
        <w:adjustRightInd w:val="0"/>
        <w:rPr>
          <w:sz w:val="28"/>
          <w:szCs w:val="28"/>
        </w:rPr>
      </w:pPr>
    </w:p>
    <w:p w14:paraId="3B1454D7" w14:textId="77777777" w:rsidR="00DC798B" w:rsidRDefault="00DC798B" w:rsidP="005944F9">
      <w:pPr>
        <w:widowControl w:val="0"/>
        <w:tabs>
          <w:tab w:val="left" w:pos="566"/>
        </w:tabs>
        <w:autoSpaceDE w:val="0"/>
        <w:autoSpaceDN w:val="0"/>
        <w:adjustRightInd w:val="0"/>
        <w:rPr>
          <w:sz w:val="28"/>
          <w:szCs w:val="28"/>
        </w:rPr>
      </w:pPr>
      <w:r>
        <w:rPr>
          <w:sz w:val="28"/>
          <w:szCs w:val="28"/>
        </w:rPr>
        <w:t>Д</w:t>
      </w:r>
      <w:r w:rsidR="003A1728" w:rsidRPr="00EA7571">
        <w:rPr>
          <w:sz w:val="28"/>
          <w:szCs w:val="28"/>
        </w:rPr>
        <w:t>иректор Департаменту фінансів,</w:t>
      </w:r>
      <w:r>
        <w:rPr>
          <w:sz w:val="28"/>
          <w:szCs w:val="28"/>
        </w:rPr>
        <w:t xml:space="preserve"> </w:t>
      </w:r>
    </w:p>
    <w:p w14:paraId="6265A509" w14:textId="68CA7C6D" w:rsidR="003A1728" w:rsidRPr="005944F9" w:rsidRDefault="003A1728" w:rsidP="005944F9">
      <w:pPr>
        <w:widowControl w:val="0"/>
        <w:tabs>
          <w:tab w:val="left" w:pos="566"/>
        </w:tabs>
        <w:autoSpaceDE w:val="0"/>
        <w:autoSpaceDN w:val="0"/>
        <w:adjustRightInd w:val="0"/>
        <w:rPr>
          <w:bCs/>
          <w:sz w:val="28"/>
          <w:szCs w:val="28"/>
        </w:rPr>
      </w:pPr>
      <w:r w:rsidRPr="00EA7571">
        <w:rPr>
          <w:sz w:val="28"/>
          <w:szCs w:val="28"/>
        </w:rPr>
        <w:t>економіки та інвестицій</w:t>
      </w:r>
      <w:r w:rsidR="005944F9">
        <w:rPr>
          <w:sz w:val="28"/>
          <w:szCs w:val="28"/>
        </w:rPr>
        <w:t xml:space="preserve"> </w:t>
      </w:r>
      <w:r w:rsidRPr="005944F9">
        <w:rPr>
          <w:sz w:val="28"/>
          <w:szCs w:val="28"/>
        </w:rPr>
        <w:t>Сумської міської ради</w:t>
      </w:r>
      <w:r w:rsidRPr="00EA7571">
        <w:rPr>
          <w:szCs w:val="28"/>
        </w:rPr>
        <w:tab/>
      </w:r>
      <w:r w:rsidRPr="00EA7571">
        <w:rPr>
          <w:szCs w:val="28"/>
        </w:rPr>
        <w:tab/>
      </w:r>
      <w:r w:rsidRPr="00EA7571">
        <w:rPr>
          <w:szCs w:val="28"/>
        </w:rPr>
        <w:tab/>
      </w:r>
      <w:r w:rsidRPr="00EA7571">
        <w:rPr>
          <w:szCs w:val="28"/>
        </w:rPr>
        <w:tab/>
      </w:r>
      <w:r w:rsidRPr="00EA7571">
        <w:rPr>
          <w:szCs w:val="28"/>
        </w:rPr>
        <w:tab/>
      </w:r>
      <w:r w:rsidRPr="00EA7571">
        <w:rPr>
          <w:szCs w:val="28"/>
        </w:rPr>
        <w:tab/>
      </w:r>
      <w:r w:rsidRPr="00EA7571">
        <w:rPr>
          <w:szCs w:val="28"/>
        </w:rPr>
        <w:tab/>
      </w:r>
      <w:r w:rsidRPr="00EA7571">
        <w:rPr>
          <w:szCs w:val="28"/>
        </w:rPr>
        <w:tab/>
      </w:r>
      <w:r w:rsidRPr="00EA7571">
        <w:rPr>
          <w:szCs w:val="28"/>
        </w:rPr>
        <w:tab/>
      </w:r>
      <w:r w:rsidRPr="00EA7571">
        <w:rPr>
          <w:szCs w:val="28"/>
        </w:rPr>
        <w:tab/>
      </w:r>
      <w:r w:rsidR="005944F9" w:rsidRPr="005944F9">
        <w:rPr>
          <w:sz w:val="28"/>
          <w:szCs w:val="28"/>
        </w:rPr>
        <w:t>Лариса СКИРТАЧ</w:t>
      </w:r>
    </w:p>
    <w:p w14:paraId="7079284D" w14:textId="77777777" w:rsidR="0091577E" w:rsidRDefault="0091577E"/>
    <w:sectPr w:rsidR="0091577E" w:rsidSect="009339EF">
      <w:headerReference w:type="default" r:id="rId7"/>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9CEFD" w14:textId="77777777" w:rsidR="000A687A" w:rsidRDefault="000A687A" w:rsidP="00135027">
      <w:r>
        <w:separator/>
      </w:r>
    </w:p>
  </w:endnote>
  <w:endnote w:type="continuationSeparator" w:id="0">
    <w:p w14:paraId="5B2A462C" w14:textId="77777777" w:rsidR="000A687A" w:rsidRDefault="000A687A" w:rsidP="0013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0AA4A" w14:textId="77777777" w:rsidR="000A687A" w:rsidRDefault="000A687A" w:rsidP="00135027">
      <w:r>
        <w:separator/>
      </w:r>
    </w:p>
  </w:footnote>
  <w:footnote w:type="continuationSeparator" w:id="0">
    <w:p w14:paraId="20B2964E" w14:textId="77777777" w:rsidR="000A687A" w:rsidRDefault="000A687A" w:rsidP="00135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5B962" w14:textId="6FD22BF6" w:rsidR="00FB1965" w:rsidRDefault="000A687A">
    <w:pPr>
      <w:pStyle w:val="a5"/>
      <w:jc w:val="center"/>
    </w:pPr>
    <w:sdt>
      <w:sdtPr>
        <w:id w:val="-1875076086"/>
        <w:docPartObj>
          <w:docPartGallery w:val="Page Numbers (Top of Page)"/>
          <w:docPartUnique/>
        </w:docPartObj>
      </w:sdtPr>
      <w:sdtEndPr/>
      <w:sdtContent>
        <w:r w:rsidR="00B66D94">
          <w:t xml:space="preserve">                                                                                                          </w:t>
        </w:r>
        <w:r w:rsidR="00FB1965">
          <w:fldChar w:fldCharType="begin"/>
        </w:r>
        <w:r w:rsidR="00FB1965">
          <w:instrText>PAGE   \* MERGEFORMAT</w:instrText>
        </w:r>
        <w:r w:rsidR="00FB1965">
          <w:fldChar w:fldCharType="separate"/>
        </w:r>
        <w:r w:rsidR="00DC798B">
          <w:rPr>
            <w:noProof/>
          </w:rPr>
          <w:t>2</w:t>
        </w:r>
        <w:r w:rsidR="00FB1965">
          <w:fldChar w:fldCharType="end"/>
        </w:r>
      </w:sdtContent>
    </w:sdt>
    <w:r w:rsidR="00B66D94">
      <w:t xml:space="preserve">                                                                                   Продовження додатку</w:t>
    </w:r>
  </w:p>
  <w:p w14:paraId="2C75AA11" w14:textId="302649B0" w:rsidR="00135027" w:rsidRPr="00135027" w:rsidRDefault="0013502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6D3D"/>
    <w:multiLevelType w:val="hybridMultilevel"/>
    <w:tmpl w:val="3620B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28"/>
    <w:rsid w:val="000157A8"/>
    <w:rsid w:val="00023CCB"/>
    <w:rsid w:val="000253D7"/>
    <w:rsid w:val="00042090"/>
    <w:rsid w:val="00082FD9"/>
    <w:rsid w:val="00086275"/>
    <w:rsid w:val="000A05F3"/>
    <w:rsid w:val="000A687A"/>
    <w:rsid w:val="000B0FA4"/>
    <w:rsid w:val="0010009C"/>
    <w:rsid w:val="00104735"/>
    <w:rsid w:val="00117053"/>
    <w:rsid w:val="001213A0"/>
    <w:rsid w:val="001339AE"/>
    <w:rsid w:val="00133A44"/>
    <w:rsid w:val="00135027"/>
    <w:rsid w:val="00142ED7"/>
    <w:rsid w:val="001663D8"/>
    <w:rsid w:val="0017349C"/>
    <w:rsid w:val="00184DA9"/>
    <w:rsid w:val="001A5A30"/>
    <w:rsid w:val="001E2DAF"/>
    <w:rsid w:val="001F7F77"/>
    <w:rsid w:val="00236458"/>
    <w:rsid w:val="00255E9E"/>
    <w:rsid w:val="0026500D"/>
    <w:rsid w:val="0026602F"/>
    <w:rsid w:val="0029110F"/>
    <w:rsid w:val="002C0956"/>
    <w:rsid w:val="002C21F8"/>
    <w:rsid w:val="002D70D8"/>
    <w:rsid w:val="002E65E1"/>
    <w:rsid w:val="002E77CA"/>
    <w:rsid w:val="00315760"/>
    <w:rsid w:val="00320ED3"/>
    <w:rsid w:val="003337D1"/>
    <w:rsid w:val="003773CA"/>
    <w:rsid w:val="00381223"/>
    <w:rsid w:val="00385072"/>
    <w:rsid w:val="00392670"/>
    <w:rsid w:val="003A1047"/>
    <w:rsid w:val="003A1728"/>
    <w:rsid w:val="003B720F"/>
    <w:rsid w:val="003B768D"/>
    <w:rsid w:val="003D1DB0"/>
    <w:rsid w:val="003E1478"/>
    <w:rsid w:val="003F3C6B"/>
    <w:rsid w:val="00414566"/>
    <w:rsid w:val="004157FD"/>
    <w:rsid w:val="004370EE"/>
    <w:rsid w:val="004652F4"/>
    <w:rsid w:val="004701CC"/>
    <w:rsid w:val="00473BA0"/>
    <w:rsid w:val="004765D6"/>
    <w:rsid w:val="004C4CDF"/>
    <w:rsid w:val="004D5823"/>
    <w:rsid w:val="00500006"/>
    <w:rsid w:val="00517517"/>
    <w:rsid w:val="00524180"/>
    <w:rsid w:val="0053787F"/>
    <w:rsid w:val="00542CCA"/>
    <w:rsid w:val="005944F9"/>
    <w:rsid w:val="005968A5"/>
    <w:rsid w:val="005E7E31"/>
    <w:rsid w:val="00602BBF"/>
    <w:rsid w:val="0060588B"/>
    <w:rsid w:val="00610420"/>
    <w:rsid w:val="0062438F"/>
    <w:rsid w:val="006427AA"/>
    <w:rsid w:val="006445C2"/>
    <w:rsid w:val="00653027"/>
    <w:rsid w:val="00680275"/>
    <w:rsid w:val="0068329C"/>
    <w:rsid w:val="006B43AA"/>
    <w:rsid w:val="006B4739"/>
    <w:rsid w:val="006B69D8"/>
    <w:rsid w:val="006C20F0"/>
    <w:rsid w:val="00710BEB"/>
    <w:rsid w:val="00716391"/>
    <w:rsid w:val="007544C7"/>
    <w:rsid w:val="00760691"/>
    <w:rsid w:val="007C04B8"/>
    <w:rsid w:val="007D2017"/>
    <w:rsid w:val="007F3089"/>
    <w:rsid w:val="00821294"/>
    <w:rsid w:val="008221A3"/>
    <w:rsid w:val="00871F36"/>
    <w:rsid w:val="008779FA"/>
    <w:rsid w:val="008C5333"/>
    <w:rsid w:val="008D2608"/>
    <w:rsid w:val="008E3A9A"/>
    <w:rsid w:val="008F6595"/>
    <w:rsid w:val="009128E5"/>
    <w:rsid w:val="0091577E"/>
    <w:rsid w:val="009174A0"/>
    <w:rsid w:val="009339EF"/>
    <w:rsid w:val="0097356F"/>
    <w:rsid w:val="009A1E78"/>
    <w:rsid w:val="009C2567"/>
    <w:rsid w:val="009D4ED3"/>
    <w:rsid w:val="00A06567"/>
    <w:rsid w:val="00A22B64"/>
    <w:rsid w:val="00A23D45"/>
    <w:rsid w:val="00A36D3A"/>
    <w:rsid w:val="00A95B09"/>
    <w:rsid w:val="00A966E1"/>
    <w:rsid w:val="00AD0542"/>
    <w:rsid w:val="00AD1BF0"/>
    <w:rsid w:val="00AE4F35"/>
    <w:rsid w:val="00B019E6"/>
    <w:rsid w:val="00B10214"/>
    <w:rsid w:val="00B66D94"/>
    <w:rsid w:val="00B810DA"/>
    <w:rsid w:val="00B81D0E"/>
    <w:rsid w:val="00B856E4"/>
    <w:rsid w:val="00BA0D3D"/>
    <w:rsid w:val="00BD1183"/>
    <w:rsid w:val="00C00DCE"/>
    <w:rsid w:val="00C127CD"/>
    <w:rsid w:val="00C52EC7"/>
    <w:rsid w:val="00C549CA"/>
    <w:rsid w:val="00C60717"/>
    <w:rsid w:val="00C709F3"/>
    <w:rsid w:val="00C76CAB"/>
    <w:rsid w:val="00C850D9"/>
    <w:rsid w:val="00C90D99"/>
    <w:rsid w:val="00CB284F"/>
    <w:rsid w:val="00CF53AC"/>
    <w:rsid w:val="00D13F95"/>
    <w:rsid w:val="00D21A96"/>
    <w:rsid w:val="00D259EC"/>
    <w:rsid w:val="00D45F15"/>
    <w:rsid w:val="00D603D3"/>
    <w:rsid w:val="00D65410"/>
    <w:rsid w:val="00D75EC1"/>
    <w:rsid w:val="00DB4803"/>
    <w:rsid w:val="00DC798B"/>
    <w:rsid w:val="00DD2C37"/>
    <w:rsid w:val="00DE106B"/>
    <w:rsid w:val="00E01D02"/>
    <w:rsid w:val="00E05A9A"/>
    <w:rsid w:val="00E13922"/>
    <w:rsid w:val="00E25592"/>
    <w:rsid w:val="00E34DEB"/>
    <w:rsid w:val="00E510F5"/>
    <w:rsid w:val="00E71B8A"/>
    <w:rsid w:val="00E728A9"/>
    <w:rsid w:val="00E9055D"/>
    <w:rsid w:val="00E9247C"/>
    <w:rsid w:val="00E97F0B"/>
    <w:rsid w:val="00EA2770"/>
    <w:rsid w:val="00EB3950"/>
    <w:rsid w:val="00EB4568"/>
    <w:rsid w:val="00EC3CE1"/>
    <w:rsid w:val="00F0412C"/>
    <w:rsid w:val="00F25CEA"/>
    <w:rsid w:val="00F30B3E"/>
    <w:rsid w:val="00F43FD3"/>
    <w:rsid w:val="00F541AB"/>
    <w:rsid w:val="00F5709D"/>
    <w:rsid w:val="00F67C58"/>
    <w:rsid w:val="00F72608"/>
    <w:rsid w:val="00F7556F"/>
    <w:rsid w:val="00F76B97"/>
    <w:rsid w:val="00F777F3"/>
    <w:rsid w:val="00F83A90"/>
    <w:rsid w:val="00FA65AB"/>
    <w:rsid w:val="00FB1965"/>
    <w:rsid w:val="00FD497C"/>
    <w:rsid w:val="00FF7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C1B51"/>
  <w15:chartTrackingRefBased/>
  <w15:docId w15:val="{3532FFFF-E9B5-4C22-9340-C7789D1A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728"/>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Название"/>
    <w:basedOn w:val="a"/>
    <w:link w:val="1"/>
    <w:qFormat/>
    <w:rsid w:val="003A1728"/>
    <w:pPr>
      <w:jc w:val="center"/>
    </w:pPr>
    <w:rPr>
      <w:sz w:val="28"/>
    </w:rPr>
  </w:style>
  <w:style w:type="character" w:customStyle="1" w:styleId="a4">
    <w:name w:val="Заголовок Знак"/>
    <w:basedOn w:val="a0"/>
    <w:uiPriority w:val="10"/>
    <w:rsid w:val="003A1728"/>
    <w:rPr>
      <w:rFonts w:asciiTheme="majorHAnsi" w:eastAsiaTheme="majorEastAsia" w:hAnsiTheme="majorHAnsi" w:cstheme="majorBidi"/>
      <w:spacing w:val="-10"/>
      <w:kern w:val="28"/>
      <w:sz w:val="56"/>
      <w:szCs w:val="56"/>
      <w:lang w:val="uk-UA" w:eastAsia="ru-RU"/>
    </w:rPr>
  </w:style>
  <w:style w:type="character" w:customStyle="1" w:styleId="1">
    <w:name w:val="Заголовок Знак1"/>
    <w:aliases w:val="Название Знак"/>
    <w:link w:val="a3"/>
    <w:rsid w:val="003A1728"/>
    <w:rPr>
      <w:rFonts w:ascii="Times New Roman" w:eastAsia="Times New Roman" w:hAnsi="Times New Roman" w:cs="Times New Roman"/>
      <w:sz w:val="28"/>
      <w:szCs w:val="24"/>
      <w:lang w:val="uk-UA" w:eastAsia="ru-RU"/>
    </w:rPr>
  </w:style>
  <w:style w:type="paragraph" w:styleId="3">
    <w:name w:val="Body Text Indent 3"/>
    <w:basedOn w:val="a"/>
    <w:link w:val="30"/>
    <w:rsid w:val="003A1728"/>
    <w:pPr>
      <w:ind w:firstLine="720"/>
      <w:jc w:val="both"/>
    </w:pPr>
    <w:rPr>
      <w:sz w:val="26"/>
      <w:szCs w:val="26"/>
    </w:rPr>
  </w:style>
  <w:style w:type="character" w:customStyle="1" w:styleId="30">
    <w:name w:val="Основной текст с отступом 3 Знак"/>
    <w:basedOn w:val="a0"/>
    <w:link w:val="3"/>
    <w:rsid w:val="003A1728"/>
    <w:rPr>
      <w:rFonts w:ascii="Times New Roman" w:eastAsia="Times New Roman" w:hAnsi="Times New Roman" w:cs="Times New Roman"/>
      <w:sz w:val="26"/>
      <w:szCs w:val="26"/>
      <w:lang w:val="uk-UA" w:eastAsia="ru-RU"/>
    </w:rPr>
  </w:style>
  <w:style w:type="paragraph" w:customStyle="1" w:styleId="profileshow">
    <w:name w:val="profileshow"/>
    <w:basedOn w:val="a"/>
    <w:rsid w:val="003A1728"/>
    <w:pPr>
      <w:spacing w:before="100" w:beforeAutospacing="1" w:after="100" w:afterAutospacing="1"/>
    </w:pPr>
    <w:rPr>
      <w:lang w:val="ru-RU"/>
    </w:rPr>
  </w:style>
  <w:style w:type="paragraph" w:styleId="a5">
    <w:name w:val="header"/>
    <w:basedOn w:val="a"/>
    <w:link w:val="a6"/>
    <w:uiPriority w:val="99"/>
    <w:unhideWhenUsed/>
    <w:rsid w:val="00135027"/>
    <w:pPr>
      <w:tabs>
        <w:tab w:val="center" w:pos="4677"/>
        <w:tab w:val="right" w:pos="9355"/>
      </w:tabs>
    </w:pPr>
  </w:style>
  <w:style w:type="character" w:customStyle="1" w:styleId="a6">
    <w:name w:val="Верхний колонтитул Знак"/>
    <w:basedOn w:val="a0"/>
    <w:link w:val="a5"/>
    <w:uiPriority w:val="99"/>
    <w:rsid w:val="00135027"/>
    <w:rPr>
      <w:rFonts w:ascii="Times New Roman" w:eastAsia="Times New Roman" w:hAnsi="Times New Roman" w:cs="Times New Roman"/>
      <w:sz w:val="24"/>
      <w:szCs w:val="24"/>
      <w:lang w:val="uk-UA" w:eastAsia="ru-RU"/>
    </w:rPr>
  </w:style>
  <w:style w:type="paragraph" w:styleId="a7">
    <w:name w:val="footer"/>
    <w:basedOn w:val="a"/>
    <w:link w:val="a8"/>
    <w:uiPriority w:val="99"/>
    <w:unhideWhenUsed/>
    <w:rsid w:val="00135027"/>
    <w:pPr>
      <w:tabs>
        <w:tab w:val="center" w:pos="4677"/>
        <w:tab w:val="right" w:pos="9355"/>
      </w:tabs>
    </w:pPr>
  </w:style>
  <w:style w:type="character" w:customStyle="1" w:styleId="a8">
    <w:name w:val="Нижний колонтитул Знак"/>
    <w:basedOn w:val="a0"/>
    <w:link w:val="a7"/>
    <w:uiPriority w:val="99"/>
    <w:rsid w:val="00135027"/>
    <w:rPr>
      <w:rFonts w:ascii="Times New Roman" w:eastAsia="Times New Roman" w:hAnsi="Times New Roman" w:cs="Times New Roman"/>
      <w:sz w:val="24"/>
      <w:szCs w:val="24"/>
      <w:lang w:val="uk-UA" w:eastAsia="ru-RU"/>
    </w:rPr>
  </w:style>
  <w:style w:type="paragraph" w:styleId="a9">
    <w:name w:val="Balloon Text"/>
    <w:basedOn w:val="a"/>
    <w:link w:val="aa"/>
    <w:uiPriority w:val="99"/>
    <w:semiHidden/>
    <w:unhideWhenUsed/>
    <w:rsid w:val="007C04B8"/>
    <w:rPr>
      <w:rFonts w:ascii="Segoe UI" w:hAnsi="Segoe UI" w:cs="Segoe UI"/>
      <w:sz w:val="18"/>
      <w:szCs w:val="18"/>
    </w:rPr>
  </w:style>
  <w:style w:type="character" w:customStyle="1" w:styleId="aa">
    <w:name w:val="Текст выноски Знак"/>
    <w:basedOn w:val="a0"/>
    <w:link w:val="a9"/>
    <w:uiPriority w:val="99"/>
    <w:semiHidden/>
    <w:rsid w:val="007C04B8"/>
    <w:rPr>
      <w:rFonts w:ascii="Segoe UI" w:eastAsia="Times New Roman" w:hAnsi="Segoe UI" w:cs="Segoe UI"/>
      <w:sz w:val="18"/>
      <w:szCs w:val="18"/>
      <w:lang w:val="uk-UA" w:eastAsia="ru-RU"/>
    </w:rPr>
  </w:style>
  <w:style w:type="paragraph" w:styleId="ab">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10"/>
    <w:unhideWhenUsed/>
    <w:rsid w:val="003F3C6B"/>
    <w:pPr>
      <w:spacing w:after="120"/>
    </w:pPr>
  </w:style>
  <w:style w:type="character" w:customStyle="1" w:styleId="ac">
    <w:name w:val="Основной текст Знак"/>
    <w:basedOn w:val="a0"/>
    <w:uiPriority w:val="99"/>
    <w:semiHidden/>
    <w:rsid w:val="003F3C6B"/>
    <w:rPr>
      <w:rFonts w:ascii="Times New Roman" w:eastAsia="Times New Roman" w:hAnsi="Times New Roman" w:cs="Times New Roman"/>
      <w:sz w:val="24"/>
      <w:szCs w:val="24"/>
      <w:lang w:val="uk-UA" w:eastAsia="ru-RU"/>
    </w:rPr>
  </w:style>
  <w:style w:type="character" w:customStyle="1" w:styleId="10">
    <w:name w:val="Основной текст Знак1"/>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b"/>
    <w:rsid w:val="003F3C6B"/>
    <w:rPr>
      <w:rFonts w:ascii="Times New Roman" w:eastAsia="Times New Roman" w:hAnsi="Times New Roman" w:cs="Times New Roman"/>
      <w:sz w:val="24"/>
      <w:szCs w:val="24"/>
      <w:lang w:val="uk-UA" w:eastAsia="ru-RU"/>
    </w:rPr>
  </w:style>
  <w:style w:type="paragraph" w:customStyle="1" w:styleId="TableParagraph">
    <w:name w:val="Table Paragraph"/>
    <w:basedOn w:val="a"/>
    <w:uiPriority w:val="1"/>
    <w:qFormat/>
    <w:rsid w:val="001E2DAF"/>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304</Words>
  <Characters>1733</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2                                                                                      Продовження додатку</vt:lpstr>
      <vt:lpstr>2                                                                                      Продовження додатку</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Продовження додатку</dc:title>
  <dc:subject/>
  <dc:creator>Войтенко Cвітлана Олексіївна</dc:creator>
  <cp:keywords/>
  <dc:description/>
  <cp:lastModifiedBy>Горбатенко Наталія Вікторівна</cp:lastModifiedBy>
  <cp:revision>83</cp:revision>
  <cp:lastPrinted>2025-08-18T13:47:00Z</cp:lastPrinted>
  <dcterms:created xsi:type="dcterms:W3CDTF">2024-02-01T13:09:00Z</dcterms:created>
  <dcterms:modified xsi:type="dcterms:W3CDTF">2025-08-25T05:22:00Z</dcterms:modified>
</cp:coreProperties>
</file>