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15" w:rsidRPr="00FE1315" w:rsidRDefault="00FE1315" w:rsidP="00FE1315">
      <w:pPr>
        <w:widowControl w:val="0"/>
        <w:tabs>
          <w:tab w:val="left" w:pos="9540"/>
        </w:tabs>
        <w:spacing w:after="0" w:line="240" w:lineRule="auto"/>
        <w:ind w:left="4680" w:right="9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F58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Додаток  </w:t>
      </w:r>
      <w:r w:rsidR="002C2596" w:rsidRPr="005F58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3</w:t>
      </w:r>
      <w:bookmarkStart w:id="0" w:name="_GoBack"/>
      <w:bookmarkEnd w:id="0"/>
    </w:p>
    <w:p w:rsidR="00FE1315" w:rsidRPr="00FE1315" w:rsidRDefault="00FE1315" w:rsidP="004D7B87">
      <w:pPr>
        <w:tabs>
          <w:tab w:val="left" w:pos="9540"/>
        </w:tabs>
        <w:spacing w:after="0" w:line="240" w:lineRule="auto"/>
        <w:ind w:left="4680" w:right="9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1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4D7B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Цільової програми організації діяльності голів квартальних комітетів кварталів приватного сектора міста Суми та фінансове</w:t>
      </w:r>
      <w:r w:rsidR="00B347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їх роботи на 2025-2027 роки</w:t>
      </w:r>
    </w:p>
    <w:p w:rsidR="00FE1315" w:rsidRPr="00FE1315" w:rsidRDefault="00FE1315" w:rsidP="00FE1315">
      <w:pPr>
        <w:tabs>
          <w:tab w:val="left" w:pos="9540"/>
        </w:tabs>
        <w:spacing w:after="0" w:line="240" w:lineRule="auto"/>
        <w:ind w:left="4680" w:right="9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ПОЛОЖЕННЯ</w:t>
      </w: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про матеріальне заохочення та преміювання </w:t>
      </w: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голів квартальних комітетів кварталів </w:t>
      </w:r>
    </w:p>
    <w:p w:rsidR="00FE1315" w:rsidRDefault="00FE1315" w:rsidP="00FE1315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приватного сектора  міста Суми</w:t>
      </w: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1. Умови надання та позбавлення матеріального заохочення</w:t>
      </w:r>
    </w:p>
    <w:p w:rsidR="00FE1315" w:rsidRPr="00FE1315" w:rsidRDefault="00FE1315" w:rsidP="00FE1315">
      <w:pPr>
        <w:tabs>
          <w:tab w:val="left" w:pos="90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1.1. Матеріальне заохочення голів квартальних комітетів здійснюється щомісячно відповідно до наказу директора Департаменту інфраструктури міста Сумської міської ради за рахунок коштів бюджету Сумської міської територіальної громади в межах бюджетних призначень, передбачених кошторисом, з урахуванням кількості мешканців кварталу приватного сектору міста Суми відповідно до рішення комісії по розгляду підсумків роботи голів квартальних комітетів за умов: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компетентного ведення прийому громадян;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відповідальності, дисциплінованості та своєчасності виконання доручень;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дотримання етики поведінки під час співпраці з мешканцями кварталу та посадовими особами;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відсутності скарг з боку мешканців кварталу на роботу голови квартального комітету;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належної організації допомоги громадянам похилого віку, інвалідам, сім’ям загиблих воїнів, військовослужбовців, малозабезпеченим та багатодітним сім’ям, самотнім громадянам, дітям-сиротам та дітям, позбавлених батьківського піклування;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належного виконання роботи з питань наведення санітарного стану, благоустрою території кварталу;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організації участі населення у здійсненні заходів щодо охорони навколишнього природного середовища, проведення робіт з благоустрою, озеленення та утримання у належному стані дворів, вулиць;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сприяння правоохоронним органам у забезпеченні ними охорони громадського порядку;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оперативності при виконанні робіт; 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систематичного відвідування нарад;</w:t>
      </w:r>
    </w:p>
    <w:p w:rsidR="00FE1315" w:rsidRPr="00FE1315" w:rsidRDefault="00FE1315" w:rsidP="00FE1315">
      <w:pPr>
        <w:numPr>
          <w:ilvl w:val="0"/>
          <w:numId w:val="1"/>
        </w:numPr>
        <w:tabs>
          <w:tab w:val="left" w:pos="36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своєчасності здачі щомісячних звітів.</w:t>
      </w:r>
    </w:p>
    <w:p w:rsidR="00FE1315" w:rsidRPr="00FE1315" w:rsidRDefault="00FE1315" w:rsidP="00FE1315">
      <w:pPr>
        <w:tabs>
          <w:tab w:val="left" w:pos="90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ab/>
        <w:t xml:space="preserve">1.2. Голови квартальних комітетів можуть бути позбавлені матеріального заохочення повністю або частково за невиконання або неналежне виконання своїх обов’язків, передбачених п. 1.1 </w:t>
      </w:r>
      <w:r w:rsidRPr="00FE1315">
        <w:rPr>
          <w:rFonts w:ascii="Times New Roman" w:eastAsia="Calibri" w:hAnsi="Times New Roman" w:cs="Times New Roman"/>
          <w:sz w:val="28"/>
          <w:szCs w:val="20"/>
          <w:lang w:val="uk-UA" w:eastAsia="ru-RU"/>
        </w:rPr>
        <w:t xml:space="preserve">цього Положення на підставі наказу директора </w:t>
      </w:r>
      <w:r w:rsidR="00EE2444">
        <w:rPr>
          <w:rFonts w:ascii="Times New Roman" w:eastAsia="Calibri" w:hAnsi="Times New Roman" w:cs="Times New Roman"/>
          <w:sz w:val="28"/>
          <w:szCs w:val="20"/>
          <w:lang w:val="uk-UA" w:eastAsia="ru-RU"/>
        </w:rPr>
        <w:t>Д</w:t>
      </w:r>
      <w:r w:rsidRPr="00FE1315">
        <w:rPr>
          <w:rFonts w:ascii="Times New Roman" w:eastAsia="Calibri" w:hAnsi="Times New Roman" w:cs="Times New Roman"/>
          <w:sz w:val="28"/>
          <w:szCs w:val="20"/>
          <w:lang w:val="uk-UA" w:eastAsia="ru-RU"/>
        </w:rPr>
        <w:t>епартаменту інфраструктури міста Сумської міської ради відповідно до рішення комісії по розгляду підсумків роботи голів квартальних комітетів кварталів приватного сектора.</w:t>
      </w:r>
    </w:p>
    <w:p w:rsidR="00FE1315" w:rsidRPr="00FE1315" w:rsidRDefault="00FE1315" w:rsidP="00FE1315">
      <w:pPr>
        <w:tabs>
          <w:tab w:val="left" w:pos="900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FE1315" w:rsidRPr="00FE1315" w:rsidRDefault="00FE1315" w:rsidP="00FE1315">
      <w:pPr>
        <w:tabs>
          <w:tab w:val="left" w:pos="900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2. Преміювання голів квартальних комітетів.</w:t>
      </w:r>
    </w:p>
    <w:p w:rsidR="00FE1315" w:rsidRPr="00FE1315" w:rsidRDefault="00FE1315" w:rsidP="00FE1315">
      <w:pPr>
        <w:tabs>
          <w:tab w:val="left" w:pos="900"/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2.1. Головам квартальних комітетів кварталів приватного сектора може надаватися премія за їх особистий вклад в загальні результати роботи</w:t>
      </w:r>
      <w:r w:rsidR="00EE24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за обслуговування сусідніх кварталів через відсутність там голів квартальних комітетів та оперативне виконання завдань від Департаменту інфраструктури міста Сумської міської ради</w:t>
      </w: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межах економії коштів на оплату матеріального заохочення.</w:t>
      </w: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  <w:r w:rsidRPr="00FE131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            2.2. Преміювання голів квартальних комітетів здійснюється за наказом директора департаменту </w:t>
      </w:r>
      <w:r w:rsidRPr="00FE1315">
        <w:rPr>
          <w:rFonts w:ascii="Times New Roman" w:eastAsia="Calibri" w:hAnsi="Times New Roman" w:cs="Times New Roman"/>
          <w:sz w:val="28"/>
          <w:szCs w:val="20"/>
          <w:lang w:val="uk-UA" w:eastAsia="ru-RU"/>
        </w:rPr>
        <w:t>інфраструктури міста Сумської міської ради відповідно до рішення комісії по розгляду підсумків роботи голів квартальних комітетів.</w:t>
      </w: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</w:p>
    <w:p w:rsidR="00FE1315" w:rsidRPr="00FE1315" w:rsidRDefault="00FE1315" w:rsidP="00FE1315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</w:p>
    <w:p w:rsidR="00FE1315" w:rsidRPr="00FE1315" w:rsidRDefault="00FE1315" w:rsidP="00FE1315">
      <w:pPr>
        <w:tabs>
          <w:tab w:val="left" w:pos="7740"/>
          <w:tab w:val="left" w:pos="8640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val="uk-UA" w:eastAsia="ru-RU"/>
        </w:rPr>
      </w:pPr>
    </w:p>
    <w:p w:rsidR="002C2596" w:rsidRPr="008B154C" w:rsidRDefault="002C2596" w:rsidP="002C2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54C">
        <w:rPr>
          <w:rFonts w:ascii="Times New Roman" w:hAnsi="Times New Roman" w:cs="Times New Roman"/>
          <w:sz w:val="28"/>
          <w:szCs w:val="28"/>
          <w:lang w:val="ru-RU"/>
        </w:rPr>
        <w:t xml:space="preserve">Директор Департаменту </w:t>
      </w:r>
    </w:p>
    <w:p w:rsidR="002C2596" w:rsidRPr="008B154C" w:rsidRDefault="002C2596" w:rsidP="002C2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54C">
        <w:rPr>
          <w:rFonts w:ascii="Times New Roman" w:hAnsi="Times New Roman" w:cs="Times New Roman"/>
          <w:sz w:val="28"/>
          <w:szCs w:val="28"/>
          <w:lang w:val="ru-RU"/>
        </w:rPr>
        <w:t>інфраструктури міста</w:t>
      </w:r>
    </w:p>
    <w:p w:rsidR="002C2596" w:rsidRPr="008B154C" w:rsidRDefault="002C2596" w:rsidP="002C2596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ar-SA"/>
        </w:rPr>
      </w:pPr>
      <w:r w:rsidRPr="008B154C">
        <w:rPr>
          <w:rFonts w:ascii="Times New Roman" w:hAnsi="Times New Roman" w:cs="Times New Roman"/>
          <w:sz w:val="28"/>
          <w:szCs w:val="28"/>
          <w:lang w:val="ru-RU"/>
        </w:rPr>
        <w:t>Сумської міської ради</w:t>
      </w:r>
      <w:r w:rsidRPr="008B154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B154C">
        <w:rPr>
          <w:sz w:val="28"/>
          <w:szCs w:val="28"/>
          <w:lang w:val="ru-RU"/>
        </w:rPr>
        <w:t xml:space="preserve">      </w:t>
      </w:r>
      <w:r w:rsidRPr="008B154C">
        <w:rPr>
          <w:sz w:val="28"/>
          <w:szCs w:val="28"/>
          <w:lang w:val="ru-RU"/>
        </w:rPr>
        <w:tab/>
      </w:r>
      <w:r w:rsidRPr="008B154C">
        <w:rPr>
          <w:sz w:val="28"/>
          <w:szCs w:val="28"/>
          <w:lang w:val="ru-RU"/>
        </w:rPr>
        <w:tab/>
      </w:r>
      <w:r w:rsidR="008B154C">
        <w:rPr>
          <w:sz w:val="28"/>
          <w:szCs w:val="28"/>
          <w:lang w:val="ru-RU"/>
        </w:rPr>
        <w:tab/>
      </w:r>
      <w:r w:rsidRPr="008B154C">
        <w:rPr>
          <w:sz w:val="28"/>
          <w:szCs w:val="28"/>
          <w:lang w:val="ru-RU"/>
        </w:rPr>
        <w:tab/>
        <w:t xml:space="preserve">                  </w:t>
      </w:r>
      <w:r w:rsidRPr="008B154C">
        <w:rPr>
          <w:rFonts w:ascii="Times New Roman" w:hAnsi="Times New Roman" w:cs="Times New Roman"/>
          <w:sz w:val="28"/>
          <w:szCs w:val="28"/>
          <w:lang w:val="ru-RU"/>
        </w:rPr>
        <w:t>Євген БРОВЕНКО</w:t>
      </w:r>
    </w:p>
    <w:p w:rsidR="00FE1315" w:rsidRPr="002C2596" w:rsidRDefault="00FE1315" w:rsidP="00FE1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FE1315" w:rsidRPr="00FE1315" w:rsidRDefault="00FE1315" w:rsidP="00FE1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E1315" w:rsidRPr="00FE1315" w:rsidRDefault="00FE1315" w:rsidP="00FE1315">
      <w:pPr>
        <w:widowControl w:val="0"/>
        <w:tabs>
          <w:tab w:val="left" w:pos="9540"/>
        </w:tabs>
        <w:spacing w:after="0" w:line="240" w:lineRule="auto"/>
        <w:ind w:left="4680" w:right="9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E1315" w:rsidRPr="00FE1315" w:rsidRDefault="00FE1315" w:rsidP="00FE1315">
      <w:pPr>
        <w:widowControl w:val="0"/>
        <w:tabs>
          <w:tab w:val="left" w:pos="9540"/>
        </w:tabs>
        <w:spacing w:after="0" w:line="240" w:lineRule="auto"/>
        <w:ind w:left="9900" w:right="9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E1315" w:rsidRPr="00FE1315" w:rsidRDefault="00FE1315" w:rsidP="00FE1315">
      <w:pPr>
        <w:widowControl w:val="0"/>
        <w:tabs>
          <w:tab w:val="left" w:pos="9540"/>
        </w:tabs>
        <w:spacing w:after="0" w:line="240" w:lineRule="auto"/>
        <w:ind w:left="9900" w:right="9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E1315" w:rsidRPr="00FE1315" w:rsidRDefault="00FE1315" w:rsidP="00FE1315">
      <w:pPr>
        <w:spacing w:after="0" w:line="240" w:lineRule="auto"/>
        <w:rPr>
          <w:rFonts w:ascii="Times New Roman" w:eastAsia="Times New Roman" w:hAnsi="Times New Roman" w:cs="Mangal"/>
          <w:sz w:val="20"/>
          <w:szCs w:val="24"/>
          <w:lang w:val="uk-UA" w:bidi="ne-IN"/>
        </w:rPr>
      </w:pPr>
    </w:p>
    <w:p w:rsidR="00F04207" w:rsidRPr="008B154C" w:rsidRDefault="00F04207">
      <w:pPr>
        <w:rPr>
          <w:lang w:val="ru-RU"/>
        </w:rPr>
      </w:pPr>
    </w:p>
    <w:sectPr w:rsidR="00F04207" w:rsidRPr="008B15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6CD"/>
    <w:multiLevelType w:val="hybridMultilevel"/>
    <w:tmpl w:val="72E889E4"/>
    <w:lvl w:ilvl="0" w:tplc="A452630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87"/>
    <w:rsid w:val="00137CD0"/>
    <w:rsid w:val="002C2596"/>
    <w:rsid w:val="004D7B87"/>
    <w:rsid w:val="005F58F3"/>
    <w:rsid w:val="008B154C"/>
    <w:rsid w:val="00B347F1"/>
    <w:rsid w:val="00BF3387"/>
    <w:rsid w:val="00D01890"/>
    <w:rsid w:val="00EE2444"/>
    <w:rsid w:val="00F04207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61F6"/>
  <w15:chartTrackingRefBased/>
  <w15:docId w15:val="{F123CB63-F425-4E94-AE45-6D9C2E85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Валентина Миколаївна</dc:creator>
  <cp:keywords/>
  <dc:description/>
  <cp:lastModifiedBy>Рубан Валерія Валеріївна</cp:lastModifiedBy>
  <cp:revision>4</cp:revision>
  <cp:lastPrinted>2025-01-22T12:47:00Z</cp:lastPrinted>
  <dcterms:created xsi:type="dcterms:W3CDTF">2025-01-20T13:47:00Z</dcterms:created>
  <dcterms:modified xsi:type="dcterms:W3CDTF">2025-01-23T06:22:00Z</dcterms:modified>
</cp:coreProperties>
</file>