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3"/>
      </w:tblGrid>
      <w:tr w:rsidR="005623E4" w:rsidRPr="00606119" w14:paraId="2E0509F7" w14:textId="77777777" w:rsidTr="002638EC">
        <w:tc>
          <w:tcPr>
            <w:tcW w:w="5387" w:type="dxa"/>
          </w:tcPr>
          <w:p w14:paraId="4FE34258" w14:textId="77777777" w:rsidR="005623E4" w:rsidRPr="00606119" w:rsidRDefault="005623E4" w:rsidP="00212E8D">
            <w:pPr>
              <w:jc w:val="both"/>
              <w:rPr>
                <w:rFonts w:ascii="Times New Roman" w:hAnsi="Times New Roman" w:cs="Times New Roman"/>
                <w:sz w:val="28"/>
                <w:szCs w:val="28"/>
                <w:lang w:val="uk-UA"/>
              </w:rPr>
            </w:pPr>
          </w:p>
        </w:tc>
        <w:tc>
          <w:tcPr>
            <w:tcW w:w="4673" w:type="dxa"/>
          </w:tcPr>
          <w:p w14:paraId="5C751CAF" w14:textId="77777777" w:rsidR="005623E4" w:rsidRPr="002638EC" w:rsidRDefault="005623E4" w:rsidP="00212E8D">
            <w:pPr>
              <w:jc w:val="both"/>
              <w:rPr>
                <w:rFonts w:ascii="Times New Roman" w:hAnsi="Times New Roman" w:cs="Times New Roman"/>
                <w:sz w:val="24"/>
                <w:szCs w:val="24"/>
                <w:lang w:val="uk-UA"/>
              </w:rPr>
            </w:pPr>
            <w:r w:rsidRPr="002638EC">
              <w:rPr>
                <w:rFonts w:ascii="Times New Roman" w:hAnsi="Times New Roman" w:cs="Times New Roman"/>
                <w:sz w:val="24"/>
                <w:szCs w:val="24"/>
                <w:lang w:val="uk-UA"/>
              </w:rPr>
              <w:t>Додаток</w:t>
            </w:r>
          </w:p>
          <w:p w14:paraId="13DA42F0" w14:textId="77777777" w:rsidR="005623E4" w:rsidRPr="002638EC" w:rsidRDefault="00CA0C53" w:rsidP="00212E8D">
            <w:pPr>
              <w:jc w:val="both"/>
              <w:rPr>
                <w:rFonts w:ascii="Times New Roman" w:hAnsi="Times New Roman" w:cs="Times New Roman"/>
                <w:sz w:val="24"/>
                <w:szCs w:val="24"/>
                <w:lang w:val="uk-UA"/>
              </w:rPr>
            </w:pPr>
            <w:r>
              <w:rPr>
                <w:rFonts w:ascii="Times New Roman" w:hAnsi="Times New Roman" w:cs="Times New Roman"/>
                <w:sz w:val="24"/>
                <w:szCs w:val="24"/>
                <w:lang w:val="uk-UA"/>
              </w:rPr>
              <w:t>до наказу</w:t>
            </w:r>
            <w:r w:rsidR="003C7626">
              <w:rPr>
                <w:rFonts w:ascii="Times New Roman" w:hAnsi="Times New Roman" w:cs="Times New Roman"/>
                <w:sz w:val="24"/>
                <w:szCs w:val="24"/>
                <w:lang w:val="uk-UA"/>
              </w:rPr>
              <w:t xml:space="preserve"> Сумської військової державної адміністрації</w:t>
            </w:r>
          </w:p>
          <w:p w14:paraId="3746B11A" w14:textId="7B29CA2E" w:rsidR="005623E4" w:rsidRPr="00606119" w:rsidRDefault="005623E4" w:rsidP="00212E8D">
            <w:pPr>
              <w:jc w:val="both"/>
              <w:rPr>
                <w:rFonts w:ascii="Times New Roman" w:hAnsi="Times New Roman" w:cs="Times New Roman"/>
                <w:sz w:val="28"/>
                <w:szCs w:val="28"/>
                <w:lang w:val="uk-UA"/>
              </w:rPr>
            </w:pPr>
            <w:r w:rsidRPr="002638EC">
              <w:rPr>
                <w:rFonts w:ascii="Times New Roman" w:hAnsi="Times New Roman" w:cs="Times New Roman"/>
                <w:sz w:val="24"/>
                <w:szCs w:val="24"/>
                <w:lang w:val="uk-UA"/>
              </w:rPr>
              <w:t xml:space="preserve">від </w:t>
            </w:r>
            <w:r w:rsidR="00A7364B">
              <w:rPr>
                <w:rFonts w:ascii="Times New Roman" w:hAnsi="Times New Roman" w:cs="Times New Roman"/>
                <w:sz w:val="24"/>
                <w:szCs w:val="24"/>
                <w:lang w:val="uk-UA"/>
              </w:rPr>
              <w:t xml:space="preserve">05.03.2025 </w:t>
            </w:r>
            <w:r w:rsidRPr="002638EC">
              <w:rPr>
                <w:rFonts w:ascii="Times New Roman" w:hAnsi="Times New Roman" w:cs="Times New Roman"/>
                <w:sz w:val="24"/>
                <w:szCs w:val="24"/>
                <w:lang w:val="uk-UA"/>
              </w:rPr>
              <w:t>№</w:t>
            </w:r>
            <w:r w:rsidR="00A7364B">
              <w:rPr>
                <w:rFonts w:ascii="Times New Roman" w:hAnsi="Times New Roman" w:cs="Times New Roman"/>
                <w:sz w:val="24"/>
                <w:szCs w:val="24"/>
                <w:lang w:val="uk-UA"/>
              </w:rPr>
              <w:t xml:space="preserve"> 48-СМВА</w:t>
            </w:r>
          </w:p>
        </w:tc>
      </w:tr>
      <w:tr w:rsidR="002638EC" w:rsidRPr="00606119" w14:paraId="53CCCABD" w14:textId="77777777" w:rsidTr="002638EC">
        <w:tc>
          <w:tcPr>
            <w:tcW w:w="5387" w:type="dxa"/>
          </w:tcPr>
          <w:p w14:paraId="125C0234" w14:textId="77777777" w:rsidR="002638EC" w:rsidRPr="00606119" w:rsidRDefault="002638EC" w:rsidP="00212E8D">
            <w:pPr>
              <w:jc w:val="both"/>
              <w:rPr>
                <w:rFonts w:ascii="Times New Roman" w:hAnsi="Times New Roman" w:cs="Times New Roman"/>
                <w:sz w:val="28"/>
                <w:szCs w:val="28"/>
                <w:lang w:val="uk-UA"/>
              </w:rPr>
            </w:pPr>
          </w:p>
        </w:tc>
        <w:tc>
          <w:tcPr>
            <w:tcW w:w="4673" w:type="dxa"/>
          </w:tcPr>
          <w:p w14:paraId="6ECD4494" w14:textId="77777777" w:rsidR="002638EC" w:rsidRPr="002638EC" w:rsidRDefault="002638EC" w:rsidP="002638EC">
            <w:pPr>
              <w:ind w:left="460"/>
              <w:jc w:val="both"/>
              <w:rPr>
                <w:rFonts w:ascii="Times New Roman" w:hAnsi="Times New Roman" w:cs="Times New Roman"/>
                <w:sz w:val="24"/>
                <w:szCs w:val="24"/>
                <w:lang w:val="uk-UA"/>
              </w:rPr>
            </w:pPr>
          </w:p>
        </w:tc>
      </w:tr>
    </w:tbl>
    <w:p w14:paraId="728AA0EE" w14:textId="77777777" w:rsidR="00941E92" w:rsidRPr="00606119" w:rsidRDefault="00941E92" w:rsidP="00941E92">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Програма</w:t>
      </w:r>
      <w:r w:rsidRPr="00606119">
        <w:rPr>
          <w:rFonts w:ascii="Times New Roman" w:hAnsi="Times New Roman" w:cs="Times New Roman"/>
          <w:b/>
          <w:sz w:val="28"/>
          <w:szCs w:val="28"/>
          <w:lang w:val="uk-UA"/>
        </w:rPr>
        <w:t xml:space="preserve"> забезпечення всебічного розвитку та функціонування української мови як державної в усіх сферах суспільного життя в Сумській міській територіальній громаді на 2025 – 2027 роки</w:t>
      </w:r>
    </w:p>
    <w:p w14:paraId="4B4CB65B" w14:textId="77777777" w:rsidR="00941E92" w:rsidRDefault="00941E92" w:rsidP="00941E92">
      <w:pPr>
        <w:pStyle w:val="a4"/>
        <w:numPr>
          <w:ilvl w:val="0"/>
          <w:numId w:val="3"/>
        </w:numPr>
        <w:jc w:val="both"/>
        <w:rPr>
          <w:rFonts w:ascii="Times New Roman" w:hAnsi="Times New Roman" w:cs="Times New Roman"/>
          <w:sz w:val="28"/>
          <w:szCs w:val="28"/>
          <w:lang w:val="uk-UA"/>
        </w:rPr>
      </w:pPr>
      <w:r w:rsidRPr="00606119">
        <w:rPr>
          <w:rFonts w:ascii="Times New Roman" w:hAnsi="Times New Roman" w:cs="Times New Roman"/>
          <w:sz w:val="28"/>
          <w:szCs w:val="28"/>
          <w:lang w:val="uk-UA"/>
        </w:rPr>
        <w:t>Паспорт програми</w:t>
      </w:r>
    </w:p>
    <w:p w14:paraId="58FCB07A" w14:textId="77777777" w:rsidR="00941E92" w:rsidRPr="00731B7C" w:rsidRDefault="00941E92" w:rsidP="00941E92">
      <w:pPr>
        <w:pStyle w:val="a4"/>
        <w:tabs>
          <w:tab w:val="left" w:pos="540"/>
          <w:tab w:val="left" w:pos="1980"/>
          <w:tab w:val="left" w:pos="3060"/>
        </w:tabs>
        <w:ind w:left="1320" w:right="352"/>
        <w:jc w:val="both"/>
        <w:rPr>
          <w:sz w:val="16"/>
          <w:szCs w:val="16"/>
        </w:rPr>
      </w:pPr>
    </w:p>
    <w:tbl>
      <w:tblPr>
        <w:tblW w:w="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5873"/>
      </w:tblGrid>
      <w:tr w:rsidR="00941E92" w:rsidRPr="00A7364B" w14:paraId="158C2C91" w14:textId="77777777" w:rsidTr="00106D72">
        <w:trPr>
          <w:trHeight w:val="1679"/>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B15FA"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1. Мета програми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719F8" w14:textId="77777777" w:rsidR="00941E92" w:rsidRDefault="00941E92" w:rsidP="00106D72">
            <w:pPr>
              <w:spacing w:before="100" w:beforeAutospacing="1" w:after="100" w:afterAutospacing="1" w:line="240" w:lineRule="auto"/>
              <w:rPr>
                <w:rFonts w:ascii="Times New Roman" w:hAnsi="Times New Roman"/>
                <w:bCs/>
                <w:sz w:val="28"/>
                <w:szCs w:val="28"/>
                <w:lang w:val="uk-UA"/>
              </w:rPr>
            </w:pPr>
            <w:r>
              <w:rPr>
                <w:rFonts w:ascii="Times New Roman" w:eastAsia="Times New Roman" w:hAnsi="Times New Roman" w:cs="Times New Roman"/>
                <w:sz w:val="28"/>
                <w:szCs w:val="28"/>
                <w:lang w:val="uk-UA" w:eastAsia="ru-RU"/>
              </w:rPr>
              <w:t xml:space="preserve">Забезпечення виконання конституційних норм та створення умов для повного розвитку української мови як державної у всіх сферах життя Сумської міської територіальної громади далі – СМТГ). </w:t>
            </w:r>
          </w:p>
        </w:tc>
      </w:tr>
      <w:tr w:rsidR="00941E92" w:rsidRPr="00A7364B" w14:paraId="5BB93D7F" w14:textId="77777777" w:rsidTr="00106D72">
        <w:trPr>
          <w:trHeight w:val="2898"/>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789D"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9DF2E1" w14:textId="77777777" w:rsidR="00941E92" w:rsidRDefault="00941E92" w:rsidP="00106D72">
            <w:pPr>
              <w:widowControl w:val="0"/>
              <w:spacing w:after="0" w:line="240" w:lineRule="auto"/>
              <w:rPr>
                <w:rFonts w:ascii="Times New Roman" w:hAnsi="Times New Roman"/>
                <w:sz w:val="28"/>
                <w:szCs w:val="28"/>
                <w:lang w:val="uk-UA"/>
              </w:rPr>
            </w:pPr>
          </w:p>
          <w:p w14:paraId="567B8564" w14:textId="77777777" w:rsidR="00941E92" w:rsidRDefault="00607988" w:rsidP="00106D72">
            <w:pPr>
              <w:widowControl w:val="0"/>
              <w:spacing w:after="0" w:line="240" w:lineRule="auto"/>
              <w:rPr>
                <w:rFonts w:ascii="Times New Roman" w:hAnsi="Times New Roman"/>
                <w:sz w:val="28"/>
                <w:szCs w:val="28"/>
                <w:lang w:val="uk-UA"/>
              </w:rPr>
            </w:pPr>
            <w:r>
              <w:rPr>
                <w:rFonts w:ascii="Times New Roman" w:hAnsi="Times New Roman" w:cs="Times New Roman"/>
                <w:color w:val="000000"/>
                <w:sz w:val="28"/>
                <w:szCs w:val="28"/>
                <w:lang w:val="uk-UA"/>
              </w:rPr>
              <w:t>Оперативна ціль В1 «Свідома та активна громада</w:t>
            </w:r>
            <w:r w:rsidR="00941E92">
              <w:rPr>
                <w:rFonts w:ascii="Times New Roman" w:hAnsi="Times New Roman" w:cs="Times New Roman"/>
                <w:color w:val="000000"/>
                <w:sz w:val="28"/>
                <w:szCs w:val="28"/>
                <w:lang w:val="uk-UA"/>
              </w:rPr>
              <w:t xml:space="preserve">» </w:t>
            </w:r>
            <w:r w:rsidR="00941E92">
              <w:rPr>
                <w:rFonts w:ascii="Times New Roman" w:hAnsi="Times New Roman"/>
                <w:sz w:val="28"/>
                <w:szCs w:val="28"/>
                <w:lang w:val="uk-UA"/>
              </w:rPr>
              <w:t xml:space="preserve">Стратегії розвитку громади Сумської міської територіальної громади до 2027 року, затвердженої рішенням Сумської міської ради (далі – СМР) </w:t>
            </w:r>
            <w:r w:rsidR="00941E92">
              <w:rPr>
                <w:rFonts w:ascii="Times New Roman" w:hAnsi="Times New Roman"/>
                <w:sz w:val="28"/>
                <w:szCs w:val="28"/>
                <w:highlight w:val="white"/>
                <w:lang w:val="uk-UA"/>
              </w:rPr>
              <w:t>від 31 травня 2023 року               № 3739-МР</w:t>
            </w:r>
          </w:p>
        </w:tc>
      </w:tr>
      <w:tr w:rsidR="00941E92" w14:paraId="6AAAF3F0" w14:textId="77777777" w:rsidTr="00106D72">
        <w:trPr>
          <w:trHeight w:val="1116"/>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907C0"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3. Ініціатор розробки програми</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B500D" w14:textId="77777777" w:rsidR="00941E92" w:rsidRDefault="007640D7" w:rsidP="00106D72">
            <w:pPr>
              <w:widowControl w:val="0"/>
              <w:spacing w:after="0" w:line="240" w:lineRule="auto"/>
              <w:ind w:left="-41"/>
              <w:rPr>
                <w:rFonts w:ascii="Times New Roman" w:hAnsi="Times New Roman"/>
                <w:sz w:val="28"/>
                <w:szCs w:val="28"/>
                <w:lang w:val="uk-UA"/>
              </w:rPr>
            </w:pPr>
            <w:r>
              <w:rPr>
                <w:rFonts w:ascii="Times New Roman" w:hAnsi="Times New Roman"/>
                <w:sz w:val="28"/>
                <w:szCs w:val="28"/>
                <w:lang w:val="uk-UA"/>
              </w:rPr>
              <w:t>Виконавчий комітет СМР</w:t>
            </w:r>
          </w:p>
        </w:tc>
      </w:tr>
      <w:tr w:rsidR="00941E92" w:rsidRPr="00A7364B" w14:paraId="54A65622" w14:textId="77777777" w:rsidTr="00106D72">
        <w:trPr>
          <w:trHeight w:val="1429"/>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D29B6"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4. Дата, номер і назва</w:t>
            </w:r>
          </w:p>
          <w:p w14:paraId="0015F7B3"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розпорядчого документа про розробку програми</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C3390" w14:textId="77777777" w:rsidR="00941E92" w:rsidRPr="00566216" w:rsidRDefault="00941E92" w:rsidP="00106D72">
            <w:pPr>
              <w:widowControl w:val="0"/>
              <w:spacing w:after="0" w:line="240" w:lineRule="auto"/>
              <w:ind w:left="-41"/>
              <w:rPr>
                <w:rFonts w:ascii="Times New Roman" w:hAnsi="Times New Roman" w:cs="Times New Roman"/>
                <w:sz w:val="28"/>
                <w:szCs w:val="28"/>
                <w:lang w:val="uk-UA"/>
              </w:rPr>
            </w:pPr>
            <w:r w:rsidRPr="00566216">
              <w:rPr>
                <w:rFonts w:ascii="Times New Roman" w:hAnsi="Times New Roman" w:cs="Times New Roman"/>
                <w:sz w:val="28"/>
                <w:szCs w:val="28"/>
                <w:lang w:val="uk-UA"/>
              </w:rPr>
              <w:t>Розпорядження міського голови від</w:t>
            </w:r>
            <w:r w:rsidR="00F416FE">
              <w:rPr>
                <w:rFonts w:ascii="Times New Roman" w:hAnsi="Times New Roman" w:cs="Times New Roman"/>
                <w:sz w:val="28"/>
                <w:szCs w:val="28"/>
                <w:lang w:val="uk-UA"/>
              </w:rPr>
              <w:t xml:space="preserve"> 03.02.2025</w:t>
            </w:r>
            <w:r w:rsidRPr="00566216">
              <w:rPr>
                <w:rFonts w:ascii="Times New Roman" w:hAnsi="Times New Roman" w:cs="Times New Roman"/>
                <w:sz w:val="28"/>
                <w:szCs w:val="28"/>
                <w:lang w:val="uk-UA"/>
              </w:rPr>
              <w:t xml:space="preserve">  </w:t>
            </w:r>
          </w:p>
          <w:p w14:paraId="65E31B97" w14:textId="77777777" w:rsidR="00941E92" w:rsidRDefault="00F416FE" w:rsidP="00106D72">
            <w:pPr>
              <w:pStyle w:val="a4"/>
              <w:spacing w:line="256" w:lineRule="auto"/>
              <w:ind w:left="-41" w:right="-98"/>
              <w:rPr>
                <w:rFonts w:ascii="Times New Roman" w:hAnsi="Times New Roman"/>
                <w:bCs/>
                <w:sz w:val="28"/>
                <w:szCs w:val="28"/>
                <w:lang w:val="uk-UA"/>
              </w:rPr>
            </w:pPr>
            <w:r>
              <w:rPr>
                <w:rFonts w:ascii="Times New Roman" w:hAnsi="Times New Roman" w:cs="Times New Roman"/>
                <w:sz w:val="28"/>
                <w:szCs w:val="28"/>
                <w:lang w:val="uk-UA"/>
              </w:rPr>
              <w:t xml:space="preserve">№ 35-Р </w:t>
            </w:r>
            <w:r w:rsidR="00941E92" w:rsidRPr="00566216">
              <w:rPr>
                <w:rFonts w:ascii="Times New Roman" w:hAnsi="Times New Roman" w:cs="Times New Roman"/>
                <w:sz w:val="28"/>
                <w:szCs w:val="28"/>
                <w:lang w:val="uk-UA"/>
              </w:rPr>
              <w:t xml:space="preserve">«Про підготовку проєкту </w:t>
            </w:r>
            <w:r w:rsidR="00941E92" w:rsidRPr="00566216">
              <w:rPr>
                <w:rFonts w:ascii="Times New Roman" w:hAnsi="Times New Roman" w:cs="Times New Roman"/>
                <w:bCs/>
                <w:sz w:val="28"/>
                <w:szCs w:val="28"/>
                <w:lang w:val="uk-UA"/>
              </w:rPr>
              <w:t xml:space="preserve">Програми </w:t>
            </w:r>
            <w:r w:rsidR="00941E92" w:rsidRPr="00566216">
              <w:rPr>
                <w:rFonts w:ascii="Times New Roman" w:hAnsi="Times New Roman" w:cs="Times New Roman"/>
                <w:sz w:val="28"/>
                <w:szCs w:val="28"/>
                <w:lang w:val="uk-UA"/>
              </w:rPr>
              <w:t>забезпечення всебічного розвитку та функціонування української мови як державної в усіх сферах суспільного життя в Сумській міській територіальній громаді на 2025 – 2027 роки»</w:t>
            </w:r>
          </w:p>
        </w:tc>
      </w:tr>
      <w:tr w:rsidR="00941E92" w14:paraId="2031BDBD" w14:textId="77777777" w:rsidTr="00106D72">
        <w:trPr>
          <w:trHeight w:val="307"/>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32DDF"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5. Розробник програми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37D7C"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cs="Times New Roman"/>
                <w:sz w:val="28"/>
                <w:szCs w:val="28"/>
                <w:lang w:val="uk-UA"/>
              </w:rPr>
              <w:t>Управління суспільних комунікацій СМР</w:t>
            </w:r>
          </w:p>
        </w:tc>
      </w:tr>
      <w:tr w:rsidR="00941E92" w14:paraId="7CDF7444" w14:textId="77777777" w:rsidTr="00106D72">
        <w:trPr>
          <w:trHeight w:val="591"/>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8BE46"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6. Відповідальний виконавець програми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84944"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color w:val="000000"/>
                <w:sz w:val="28"/>
                <w:szCs w:val="28"/>
                <w:lang w:val="uk-UA"/>
              </w:rPr>
              <w:t>Управління суспільних комунікацій СМР</w:t>
            </w:r>
          </w:p>
        </w:tc>
      </w:tr>
      <w:tr w:rsidR="00941E92" w:rsidRPr="00A7364B" w14:paraId="11C45741" w14:textId="77777777" w:rsidTr="00106D72">
        <w:trPr>
          <w:trHeight w:val="1865"/>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C483F"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lastRenderedPageBreak/>
              <w:t xml:space="preserve">7. Співвиконавці програми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C4FF5"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cs="Times New Roman"/>
                <w:sz w:val="28"/>
                <w:szCs w:val="28"/>
                <w:lang w:val="uk-UA"/>
              </w:rPr>
              <w:t>Управління освіти і науки СМР, Відділ культури СМР, відділ молодіжної політики СМР, відділ фізичної культури та спорту СМР, Департамент соціального захисту населення СМР, відділ організаційно-кадрової роботи СМР</w:t>
            </w:r>
          </w:p>
        </w:tc>
      </w:tr>
      <w:tr w:rsidR="00941E92" w14:paraId="41CD471E" w14:textId="77777777" w:rsidTr="00106D72">
        <w:trPr>
          <w:trHeight w:val="988"/>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405CC"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8. Головний/головні розпорядник/розпорядники бюджетних коштів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F2AE5" w14:textId="77777777" w:rsidR="00941E92" w:rsidRDefault="00941E92" w:rsidP="00106D72">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941E92" w14:paraId="5520163B" w14:textId="77777777" w:rsidTr="00106D72">
        <w:trPr>
          <w:trHeight w:val="622"/>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E1F04"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 xml:space="preserve">9. Терміни реалізації програми </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8C37B"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2025 - 2027 роки</w:t>
            </w:r>
          </w:p>
        </w:tc>
      </w:tr>
      <w:tr w:rsidR="00941E92" w14:paraId="42E9B013" w14:textId="77777777" w:rsidTr="00106D72">
        <w:trPr>
          <w:trHeight w:val="1200"/>
        </w:trPr>
        <w:tc>
          <w:tcPr>
            <w:tcW w:w="3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1B963"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10. Загальний обсяг фінансових ресурсів, необхідних для реалізації програми, всього</w:t>
            </w:r>
          </w:p>
        </w:tc>
        <w:tc>
          <w:tcPr>
            <w:tcW w:w="5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1F0A5" w14:textId="77777777" w:rsidR="00941E92" w:rsidRDefault="00941E92" w:rsidP="00106D72">
            <w:pPr>
              <w:widowControl w:val="0"/>
              <w:spacing w:after="0" w:line="240" w:lineRule="auto"/>
              <w:rPr>
                <w:rFonts w:ascii="Times New Roman" w:hAnsi="Times New Roman"/>
                <w:sz w:val="28"/>
                <w:szCs w:val="28"/>
                <w:lang w:val="uk-UA"/>
              </w:rPr>
            </w:pPr>
            <w:r>
              <w:rPr>
                <w:rFonts w:ascii="Times New Roman" w:hAnsi="Times New Roman"/>
                <w:sz w:val="28"/>
                <w:szCs w:val="28"/>
                <w:lang w:val="uk-UA"/>
              </w:rPr>
              <w:t>Коштів не потребує</w:t>
            </w:r>
          </w:p>
        </w:tc>
      </w:tr>
    </w:tbl>
    <w:p w14:paraId="1A14A358" w14:textId="77777777" w:rsidR="00941E92" w:rsidRPr="002528E1" w:rsidRDefault="00941E92" w:rsidP="00941E92">
      <w:pPr>
        <w:spacing w:after="0" w:line="240" w:lineRule="auto"/>
        <w:rPr>
          <w:sz w:val="28"/>
          <w:szCs w:val="28"/>
        </w:rPr>
      </w:pPr>
    </w:p>
    <w:p w14:paraId="24CB23AA" w14:textId="77777777" w:rsidR="00AB6DC9" w:rsidRPr="00AB6DC9" w:rsidRDefault="00AB6DC9" w:rsidP="00AB6DC9">
      <w:pPr>
        <w:pStyle w:val="a4"/>
        <w:spacing w:after="0" w:line="240" w:lineRule="auto"/>
        <w:ind w:hanging="578"/>
        <w:rPr>
          <w:rFonts w:ascii="Times New Roman" w:hAnsi="Times New Roman" w:cs="Times New Roman"/>
          <w:sz w:val="28"/>
          <w:szCs w:val="28"/>
          <w:lang w:val="uk-UA"/>
        </w:rPr>
      </w:pPr>
      <w:r>
        <w:rPr>
          <w:rFonts w:ascii="Times New Roman" w:hAnsi="Times New Roman" w:cs="Times New Roman"/>
          <w:sz w:val="28"/>
          <w:szCs w:val="28"/>
          <w:lang w:val="uk-UA"/>
        </w:rPr>
        <w:tab/>
        <w:t xml:space="preserve">2. </w:t>
      </w:r>
      <w:r w:rsidRPr="00AB6DC9">
        <w:rPr>
          <w:rFonts w:ascii="Times New Roman" w:hAnsi="Times New Roman" w:cs="Times New Roman"/>
          <w:sz w:val="28"/>
          <w:szCs w:val="28"/>
          <w:lang w:val="uk-UA"/>
        </w:rPr>
        <w:t>Визначення проблем, на розв’язання яких спрямована Програма.</w:t>
      </w:r>
    </w:p>
    <w:p w14:paraId="2023E92E" w14:textId="77777777" w:rsidR="00AB6DC9" w:rsidRPr="00AB6DC9" w:rsidRDefault="00AB6DC9" w:rsidP="00AB6DC9">
      <w:pPr>
        <w:pStyle w:val="a4"/>
        <w:spacing w:after="0" w:line="240" w:lineRule="auto"/>
        <w:ind w:hanging="578"/>
        <w:jc w:val="both"/>
        <w:rPr>
          <w:rFonts w:ascii="Times New Roman" w:hAnsi="Times New Roman" w:cs="Times New Roman"/>
          <w:sz w:val="16"/>
          <w:szCs w:val="16"/>
          <w:lang w:val="uk-UA"/>
        </w:rPr>
      </w:pPr>
    </w:p>
    <w:p w14:paraId="1CB55AF0"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Програма забезпечення всебічного розвитку та функціонування української мови як державної в усіх сферах суспільного життя в Сумській міській територіальній громаді на 2025 – 2027 роки  (далі – Програма) розроблена відповідно до ключових законодавчих актів, зокрема Конституції України, Закону України «Про засади державної мовної політики», а також з урахуванням міжнародних норм, закріплених Європейською культурною конвенцією. Мова є не лише основним засобом комунікації та інтелектуального розвитку, але й визначальною рисою національної ідентичності та культурної спадщини.</w:t>
      </w:r>
    </w:p>
    <w:p w14:paraId="746E58C4"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Згідно з Конституцією, українська мова є державною, і її розвиток є стратегічною метою, без якої неможлива подальша побудова держави. У Сумській міській територіальній громаді існує необхідність посилення роботи щодо використання державної мови у різних сферах суспільства: освіті, культурі, медіа та інших. Програма спрямована на розширення функціонування української мови на всій території громади, зміцнення її статусу та консолідацію громадянського суспільства.</w:t>
      </w:r>
    </w:p>
    <w:p w14:paraId="48503E28"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Завдяки широкому спектру культурних, наукових та інформаційних заходів, програма сприятиме розвитку української мови та культури. Вона має відкритий характер і може бути доповнена в разі змін у законодавстві.</w:t>
      </w:r>
    </w:p>
    <w:p w14:paraId="496D4E2F" w14:textId="77777777" w:rsidR="00AB6DC9" w:rsidRPr="00AB6DC9" w:rsidRDefault="00AB6DC9" w:rsidP="00AB6DC9">
      <w:pPr>
        <w:pStyle w:val="a4"/>
        <w:spacing w:after="0" w:line="240" w:lineRule="auto"/>
        <w:ind w:hanging="578"/>
        <w:jc w:val="both"/>
        <w:rPr>
          <w:rFonts w:ascii="Times New Roman" w:hAnsi="Times New Roman" w:cs="Times New Roman"/>
          <w:sz w:val="16"/>
          <w:szCs w:val="16"/>
          <w:lang w:val="uk-UA"/>
        </w:rPr>
      </w:pPr>
    </w:p>
    <w:p w14:paraId="015D501F"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 xml:space="preserve">    Проблемними питаннями, які потребують вирішення, є:</w:t>
      </w:r>
    </w:p>
    <w:p w14:paraId="73D77014" w14:textId="77777777" w:rsidR="00AB6DC9" w:rsidRPr="00AB6DC9" w:rsidRDefault="00AB6DC9" w:rsidP="00AB6DC9">
      <w:pPr>
        <w:pStyle w:val="a4"/>
        <w:spacing w:after="0" w:line="240" w:lineRule="auto"/>
        <w:ind w:hanging="578"/>
        <w:jc w:val="both"/>
        <w:rPr>
          <w:rFonts w:ascii="Times New Roman" w:hAnsi="Times New Roman" w:cs="Times New Roman"/>
          <w:sz w:val="16"/>
          <w:szCs w:val="16"/>
          <w:lang w:val="uk-UA"/>
        </w:rPr>
      </w:pPr>
    </w:p>
    <w:p w14:paraId="2AF39FA9"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збереження у свідомості частки населення негативних стереотипів щодо статусу і місця української мови у суспільному та культурному житті;</w:t>
      </w:r>
    </w:p>
    <w:p w14:paraId="5F40E717"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p>
    <w:p w14:paraId="57EE4F3F"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p>
    <w:p w14:paraId="6C630152"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lastRenderedPageBreak/>
        <w:t>недостатній рівень обізнаності про порядок застосування норм законодавства про державну мову у відповідних сферах суспільного життя міста;</w:t>
      </w:r>
    </w:p>
    <w:p w14:paraId="2D369409" w14:textId="77777777" w:rsidR="00AB6DC9" w:rsidRPr="00AB6DC9" w:rsidRDefault="00AB6DC9" w:rsidP="00AB6DC9">
      <w:pPr>
        <w:pStyle w:val="a4"/>
        <w:spacing w:after="0" w:line="240" w:lineRule="auto"/>
        <w:ind w:left="0"/>
        <w:jc w:val="both"/>
        <w:rPr>
          <w:rFonts w:ascii="Times New Roman" w:hAnsi="Times New Roman" w:cs="Times New Roman"/>
          <w:sz w:val="16"/>
          <w:szCs w:val="16"/>
          <w:lang w:val="uk-UA"/>
        </w:rPr>
      </w:pPr>
    </w:p>
    <w:p w14:paraId="21D9F0D1"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недостатній рівень задоволення національно-культурних та мовних потреб громадян;</w:t>
      </w:r>
    </w:p>
    <w:p w14:paraId="40F849B5" w14:textId="77777777" w:rsidR="00AB6DC9" w:rsidRPr="00AB6DC9" w:rsidRDefault="00AB6DC9" w:rsidP="00AB6DC9">
      <w:pPr>
        <w:pStyle w:val="a4"/>
        <w:spacing w:after="0" w:line="240" w:lineRule="auto"/>
        <w:ind w:left="0"/>
        <w:jc w:val="both"/>
        <w:rPr>
          <w:rFonts w:ascii="Times New Roman" w:hAnsi="Times New Roman" w:cs="Times New Roman"/>
          <w:sz w:val="16"/>
          <w:szCs w:val="16"/>
          <w:lang w:val="uk-UA"/>
        </w:rPr>
      </w:pPr>
    </w:p>
    <w:p w14:paraId="10307F0C"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недостатній рівень присутності державної мови в публічному просторі, у тому числі порушення мовного закону у сфері реклами (зовнішня реклама, вивіски, оголошення тощо).</w:t>
      </w:r>
    </w:p>
    <w:p w14:paraId="2F869E1E" w14:textId="77777777" w:rsidR="00AB6DC9" w:rsidRPr="00AB6DC9" w:rsidRDefault="00AB6DC9" w:rsidP="00AB6DC9">
      <w:pPr>
        <w:pStyle w:val="a4"/>
        <w:spacing w:after="0" w:line="240" w:lineRule="auto"/>
        <w:ind w:left="0"/>
        <w:jc w:val="both"/>
        <w:rPr>
          <w:rFonts w:ascii="Times New Roman" w:hAnsi="Times New Roman" w:cs="Times New Roman"/>
          <w:sz w:val="16"/>
          <w:szCs w:val="16"/>
          <w:lang w:val="uk-UA"/>
        </w:rPr>
      </w:pPr>
    </w:p>
    <w:p w14:paraId="5A6CA58F"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Послідовне вирішення мовних проблем, зміцнення державного статусу української мови в усіх сферах життя Сумської міської територіальної громади, розширення меж функціонування української мови, забезпечення її всебічного розвитку в місті як консолідуючої сили громадянського суспільства зумовлює необхідність реалізації відповідних заходів у межах міської цільової програми.</w:t>
      </w:r>
    </w:p>
    <w:p w14:paraId="151855CA" w14:textId="77777777" w:rsidR="00AB6DC9" w:rsidRPr="00AB6DC9" w:rsidRDefault="00AB6DC9" w:rsidP="00AB6DC9">
      <w:pPr>
        <w:pStyle w:val="a4"/>
        <w:spacing w:after="0" w:line="240" w:lineRule="auto"/>
        <w:ind w:left="0"/>
        <w:jc w:val="both"/>
        <w:rPr>
          <w:rFonts w:ascii="Times New Roman" w:hAnsi="Times New Roman" w:cs="Times New Roman"/>
          <w:sz w:val="16"/>
          <w:szCs w:val="16"/>
          <w:lang w:val="uk-UA"/>
        </w:rPr>
      </w:pPr>
    </w:p>
    <w:p w14:paraId="619FDD01"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Програма забезпечення всебічного розвитку і функціонування української мови як державної в усіх сферах суспільного життя в Сумській міській територіальній громаді на 2025– 2027 роки розроблена відповідно до статей 10, 11 Конституції України, Закону України «Про забезпечення функціонування української мови як державної», розпорядження Кабінету Міністрів України від 15 березня 2014 року № 243-р «Про затвердження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розпорядження голови Сумської обласної державної адміністрації від 26.04.2023 № 158-ОД «Про програму розвитку української мови в усіх сферах суспільного життя Сумської області на 2023-2027 роки» та інших нормативно-правових актів.</w:t>
      </w:r>
    </w:p>
    <w:p w14:paraId="4CEE5929"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p>
    <w:p w14:paraId="6EDF6603"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B6DC9">
        <w:rPr>
          <w:rFonts w:ascii="Times New Roman" w:hAnsi="Times New Roman" w:cs="Times New Roman"/>
          <w:sz w:val="28"/>
          <w:szCs w:val="28"/>
          <w:lang w:val="uk-UA"/>
        </w:rPr>
        <w:t>3.</w:t>
      </w:r>
      <w:r w:rsidRPr="00AB6DC9">
        <w:rPr>
          <w:rFonts w:ascii="Times New Roman" w:hAnsi="Times New Roman" w:cs="Times New Roman"/>
          <w:sz w:val="28"/>
          <w:szCs w:val="28"/>
          <w:lang w:val="uk-UA"/>
        </w:rPr>
        <w:tab/>
        <w:t>Мета Програми</w:t>
      </w:r>
    </w:p>
    <w:p w14:paraId="0B59856B" w14:textId="77777777" w:rsidR="00AB6DC9" w:rsidRPr="00AB6DC9" w:rsidRDefault="00AB6DC9" w:rsidP="00AB6DC9">
      <w:pPr>
        <w:pStyle w:val="a4"/>
        <w:spacing w:after="0" w:line="240" w:lineRule="auto"/>
        <w:ind w:hanging="578"/>
        <w:jc w:val="both"/>
        <w:rPr>
          <w:rFonts w:ascii="Times New Roman" w:hAnsi="Times New Roman" w:cs="Times New Roman"/>
          <w:sz w:val="16"/>
          <w:szCs w:val="16"/>
          <w:lang w:val="uk-UA"/>
        </w:rPr>
      </w:pPr>
    </w:p>
    <w:p w14:paraId="046004F5"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B6DC9">
        <w:rPr>
          <w:rFonts w:ascii="Times New Roman" w:hAnsi="Times New Roman" w:cs="Times New Roman"/>
          <w:sz w:val="28"/>
          <w:szCs w:val="28"/>
          <w:lang w:val="uk-UA"/>
        </w:rPr>
        <w:t xml:space="preserve">Метою програми є забезпечення виконання конституційних норм та створення умов для розвитку української мови як державної у всіх сферах життя Сумської міської територіальної громади. Це включає підвищення її престижу, формування поваги до неї серед жителів громади, посилення її об’єднувальної ролі в українському суспільстві та забезпечення мовних прав громадян. </w:t>
      </w:r>
    </w:p>
    <w:p w14:paraId="72AAEF7C" w14:textId="77777777" w:rsidR="00AB6DC9" w:rsidRPr="00AB6DC9" w:rsidRDefault="00AB6DC9" w:rsidP="00AB6DC9">
      <w:pPr>
        <w:pStyle w:val="a4"/>
        <w:spacing w:after="0" w:line="240" w:lineRule="auto"/>
        <w:ind w:left="0"/>
        <w:rPr>
          <w:rFonts w:ascii="Times New Roman" w:hAnsi="Times New Roman" w:cs="Times New Roman"/>
          <w:sz w:val="28"/>
          <w:szCs w:val="28"/>
          <w:lang w:val="uk-UA"/>
        </w:rPr>
      </w:pPr>
    </w:p>
    <w:p w14:paraId="22B26900" w14:textId="77777777" w:rsidR="00AB6DC9" w:rsidRPr="00AB6DC9" w:rsidRDefault="00AB6DC9" w:rsidP="00AB6DC9">
      <w:pPr>
        <w:pStyle w:val="a4"/>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Pr="00AB6DC9">
        <w:rPr>
          <w:rFonts w:ascii="Times New Roman" w:hAnsi="Times New Roman" w:cs="Times New Roman"/>
          <w:sz w:val="28"/>
          <w:szCs w:val="28"/>
          <w:lang w:val="uk-UA"/>
        </w:rPr>
        <w:t>Обґрунтування шляхів і засобів розв’язання проблеми</w:t>
      </w:r>
    </w:p>
    <w:p w14:paraId="3172EFB4" w14:textId="77777777" w:rsidR="00AB6DC9" w:rsidRPr="00AB6DC9" w:rsidRDefault="00AB6DC9" w:rsidP="00AB6DC9">
      <w:pPr>
        <w:pStyle w:val="a4"/>
        <w:spacing w:after="0" w:line="240" w:lineRule="auto"/>
        <w:ind w:left="0"/>
        <w:jc w:val="both"/>
        <w:rPr>
          <w:rFonts w:ascii="Times New Roman" w:hAnsi="Times New Roman" w:cs="Times New Roman"/>
          <w:sz w:val="16"/>
          <w:szCs w:val="16"/>
          <w:lang w:val="uk-UA"/>
        </w:rPr>
      </w:pPr>
    </w:p>
    <w:p w14:paraId="2162A9E7" w14:textId="77777777" w:rsidR="00AB6DC9" w:rsidRPr="00AB6DC9" w:rsidRDefault="00AB6DC9" w:rsidP="00AB6DC9">
      <w:pPr>
        <w:pStyle w:val="a4"/>
        <w:spacing w:after="0" w:line="240" w:lineRule="auto"/>
        <w:ind w:left="0"/>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t>Державна мовна політика потребує постійного вдосконалення, що враховує актуальні виклики. Актуальними потребами є:</w:t>
      </w:r>
    </w:p>
    <w:p w14:paraId="611CD0C4" w14:textId="77777777" w:rsidR="00AB6DC9" w:rsidRPr="0045271E" w:rsidRDefault="00AB6DC9" w:rsidP="00AB6DC9">
      <w:pPr>
        <w:pStyle w:val="a4"/>
        <w:spacing w:after="0" w:line="240" w:lineRule="auto"/>
        <w:ind w:left="0"/>
        <w:jc w:val="both"/>
        <w:rPr>
          <w:rFonts w:ascii="Times New Roman" w:hAnsi="Times New Roman" w:cs="Times New Roman"/>
          <w:sz w:val="16"/>
          <w:szCs w:val="16"/>
          <w:lang w:val="uk-UA"/>
        </w:rPr>
      </w:pPr>
    </w:p>
    <w:p w14:paraId="2981E4D8" w14:textId="77777777" w:rsidR="00AB6DC9" w:rsidRPr="00AB6DC9" w:rsidRDefault="00AB6DC9" w:rsidP="0045271E">
      <w:pPr>
        <w:pStyle w:val="a4"/>
        <w:spacing w:after="0" w:line="240" w:lineRule="auto"/>
        <w:ind w:left="142"/>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w:t>
      </w:r>
      <w:r w:rsidRPr="00AB6DC9">
        <w:rPr>
          <w:rFonts w:ascii="Times New Roman" w:hAnsi="Times New Roman" w:cs="Times New Roman"/>
          <w:sz w:val="28"/>
          <w:szCs w:val="28"/>
          <w:lang w:val="uk-UA"/>
        </w:rPr>
        <w:tab/>
        <w:t>зміцнення статусу української мови в громаді та створення механізмів її захисту;</w:t>
      </w:r>
    </w:p>
    <w:p w14:paraId="7734ECAF" w14:textId="77777777" w:rsidR="00AB6DC9" w:rsidRPr="00AB6DC9" w:rsidRDefault="00AB6DC9" w:rsidP="0045271E">
      <w:pPr>
        <w:pStyle w:val="a4"/>
        <w:spacing w:after="0" w:line="240" w:lineRule="auto"/>
        <w:ind w:left="142"/>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w:t>
      </w:r>
      <w:r w:rsidRPr="00AB6DC9">
        <w:rPr>
          <w:rFonts w:ascii="Times New Roman" w:hAnsi="Times New Roman" w:cs="Times New Roman"/>
          <w:sz w:val="28"/>
          <w:szCs w:val="28"/>
          <w:lang w:val="uk-UA"/>
        </w:rPr>
        <w:tab/>
        <w:t>забезпечення обов'язкового використання української мови органами влади;</w:t>
      </w:r>
    </w:p>
    <w:p w14:paraId="4468FAF2"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w:t>
      </w:r>
      <w:r w:rsidRPr="00AB6DC9">
        <w:rPr>
          <w:rFonts w:ascii="Times New Roman" w:hAnsi="Times New Roman" w:cs="Times New Roman"/>
          <w:sz w:val="28"/>
          <w:szCs w:val="28"/>
          <w:lang w:val="uk-UA"/>
        </w:rPr>
        <w:tab/>
        <w:t>відкриття курсів для вивчення мови, у тому числі онлайн-форматів;</w:t>
      </w:r>
    </w:p>
    <w:p w14:paraId="0A6FFC0B"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lastRenderedPageBreak/>
        <w:t>•</w:t>
      </w:r>
      <w:r w:rsidRPr="00AB6DC9">
        <w:rPr>
          <w:rFonts w:ascii="Times New Roman" w:hAnsi="Times New Roman" w:cs="Times New Roman"/>
          <w:sz w:val="28"/>
          <w:szCs w:val="28"/>
          <w:lang w:val="uk-UA"/>
        </w:rPr>
        <w:tab/>
        <w:t>підвищення якості викладання мови в навчальних закладах;</w:t>
      </w:r>
    </w:p>
    <w:p w14:paraId="0524FB94"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w:t>
      </w:r>
      <w:r w:rsidRPr="00AB6DC9">
        <w:rPr>
          <w:rFonts w:ascii="Times New Roman" w:hAnsi="Times New Roman" w:cs="Times New Roman"/>
          <w:sz w:val="28"/>
          <w:szCs w:val="28"/>
          <w:lang w:val="uk-UA"/>
        </w:rPr>
        <w:tab/>
        <w:t>підтримка україномовного культурного контенту в медіа;</w:t>
      </w:r>
    </w:p>
    <w:p w14:paraId="76D41E7A" w14:textId="77777777" w:rsidR="00AB6DC9" w:rsidRPr="00AB6DC9" w:rsidRDefault="0045271E" w:rsidP="0045271E">
      <w:pPr>
        <w:pStyle w:val="a4"/>
        <w:spacing w:after="0" w:line="240" w:lineRule="auto"/>
        <w:ind w:left="142" w:hanging="567"/>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B6DC9" w:rsidRPr="00AB6DC9">
        <w:rPr>
          <w:rFonts w:ascii="Times New Roman" w:hAnsi="Times New Roman" w:cs="Times New Roman"/>
          <w:sz w:val="28"/>
          <w:szCs w:val="28"/>
          <w:lang w:val="uk-UA"/>
        </w:rPr>
        <w:t>•</w:t>
      </w:r>
      <w:r w:rsidR="00AB6DC9" w:rsidRPr="00AB6DC9">
        <w:rPr>
          <w:rFonts w:ascii="Times New Roman" w:hAnsi="Times New Roman" w:cs="Times New Roman"/>
          <w:sz w:val="28"/>
          <w:szCs w:val="28"/>
          <w:lang w:val="uk-UA"/>
        </w:rPr>
        <w:tab/>
        <w:t>розвиток культурного співробітництва та збереження культурної спадщини.</w:t>
      </w:r>
    </w:p>
    <w:p w14:paraId="42A213A0" w14:textId="77777777" w:rsidR="00AB6DC9" w:rsidRDefault="00AB6DC9" w:rsidP="0045271E">
      <w:pPr>
        <w:pStyle w:val="a4"/>
        <w:spacing w:after="0" w:line="240" w:lineRule="auto"/>
        <w:ind w:left="142" w:hanging="567"/>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r>
      <w:r w:rsidR="0045271E">
        <w:rPr>
          <w:rFonts w:ascii="Times New Roman" w:hAnsi="Times New Roman" w:cs="Times New Roman"/>
          <w:sz w:val="28"/>
          <w:szCs w:val="28"/>
          <w:lang w:val="uk-UA"/>
        </w:rPr>
        <w:tab/>
      </w:r>
      <w:r w:rsidRPr="00AB6DC9">
        <w:rPr>
          <w:rFonts w:ascii="Times New Roman" w:hAnsi="Times New Roman" w:cs="Times New Roman"/>
          <w:sz w:val="28"/>
          <w:szCs w:val="28"/>
          <w:lang w:val="uk-UA"/>
        </w:rPr>
        <w:t>Попри певні досягнення, є потреба в подальшій активізації роботи щодо належного використання української мови у різних сферах життя громади.</w:t>
      </w:r>
    </w:p>
    <w:p w14:paraId="5ED7AAC7"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sidRPr="00AB6DC9">
        <w:rPr>
          <w:rFonts w:ascii="Times New Roman" w:hAnsi="Times New Roman" w:cs="Times New Roman"/>
          <w:sz w:val="28"/>
          <w:szCs w:val="28"/>
          <w:lang w:val="uk-UA"/>
        </w:rPr>
        <w:tab/>
      </w:r>
    </w:p>
    <w:p w14:paraId="12BF8357" w14:textId="77777777" w:rsidR="00AB6DC9" w:rsidRDefault="00AB6DC9" w:rsidP="00AB6DC9">
      <w:pPr>
        <w:pStyle w:val="a4"/>
        <w:spacing w:after="0" w:line="240" w:lineRule="auto"/>
        <w:ind w:hanging="578"/>
        <w:rPr>
          <w:rFonts w:ascii="Times New Roman" w:hAnsi="Times New Roman" w:cs="Times New Roman"/>
          <w:sz w:val="28"/>
          <w:szCs w:val="28"/>
          <w:lang w:val="uk-UA"/>
        </w:rPr>
      </w:pPr>
      <w:r>
        <w:rPr>
          <w:rFonts w:ascii="Times New Roman" w:hAnsi="Times New Roman" w:cs="Times New Roman"/>
          <w:sz w:val="28"/>
          <w:szCs w:val="28"/>
          <w:lang w:val="uk-UA"/>
        </w:rPr>
        <w:tab/>
        <w:t xml:space="preserve">5.  </w:t>
      </w:r>
      <w:r w:rsidRPr="00AB6DC9">
        <w:rPr>
          <w:rFonts w:ascii="Times New Roman" w:hAnsi="Times New Roman" w:cs="Times New Roman"/>
          <w:sz w:val="28"/>
          <w:szCs w:val="28"/>
          <w:lang w:val="uk-UA"/>
        </w:rPr>
        <w:t>Завдання та заходи Програми</w:t>
      </w:r>
    </w:p>
    <w:p w14:paraId="581E5B6C" w14:textId="77777777" w:rsidR="0045271E" w:rsidRPr="0045271E" w:rsidRDefault="0045271E" w:rsidP="00AB6DC9">
      <w:pPr>
        <w:pStyle w:val="a4"/>
        <w:spacing w:after="0" w:line="240" w:lineRule="auto"/>
        <w:ind w:hanging="578"/>
        <w:rPr>
          <w:rFonts w:ascii="Times New Roman" w:hAnsi="Times New Roman" w:cs="Times New Roman"/>
          <w:sz w:val="16"/>
          <w:szCs w:val="16"/>
          <w:lang w:val="uk-UA"/>
        </w:rPr>
      </w:pPr>
    </w:p>
    <w:p w14:paraId="1FA62EA1" w14:textId="77777777" w:rsidR="00AB6DC9" w:rsidRDefault="00AB6DC9" w:rsidP="00AB6DC9">
      <w:pPr>
        <w:pStyle w:val="a4"/>
        <w:spacing w:after="0" w:line="240" w:lineRule="auto"/>
        <w:ind w:left="0" w:firstLine="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B6DC9">
        <w:rPr>
          <w:rFonts w:ascii="Times New Roman" w:hAnsi="Times New Roman" w:cs="Times New Roman"/>
          <w:sz w:val="28"/>
          <w:szCs w:val="28"/>
          <w:lang w:val="uk-UA"/>
        </w:rPr>
        <w:t>Перелік завдань та заходів програми викладений у додатку 1 до Програми.</w:t>
      </w:r>
    </w:p>
    <w:p w14:paraId="45579BA6" w14:textId="77777777" w:rsidR="00AB6DC9" w:rsidRPr="00AB6DC9" w:rsidRDefault="00AB6DC9" w:rsidP="00AB6DC9">
      <w:pPr>
        <w:pStyle w:val="a4"/>
        <w:spacing w:after="0" w:line="240" w:lineRule="auto"/>
        <w:ind w:left="0" w:firstLine="142"/>
        <w:jc w:val="both"/>
        <w:rPr>
          <w:rFonts w:ascii="Times New Roman" w:hAnsi="Times New Roman" w:cs="Times New Roman"/>
          <w:sz w:val="28"/>
          <w:szCs w:val="28"/>
          <w:lang w:val="uk-UA"/>
        </w:rPr>
      </w:pPr>
    </w:p>
    <w:p w14:paraId="4CFAFBE2" w14:textId="77777777" w:rsidR="00AB6DC9" w:rsidRDefault="00AB6DC9" w:rsidP="00AB6DC9">
      <w:pPr>
        <w:pStyle w:val="a4"/>
        <w:spacing w:after="0" w:line="240" w:lineRule="auto"/>
        <w:ind w:hanging="578"/>
        <w:rPr>
          <w:rFonts w:ascii="Times New Roman" w:hAnsi="Times New Roman" w:cs="Times New Roman"/>
          <w:sz w:val="28"/>
          <w:szCs w:val="28"/>
          <w:lang w:val="uk-UA"/>
        </w:rPr>
      </w:pPr>
      <w:r>
        <w:rPr>
          <w:rFonts w:ascii="Times New Roman" w:hAnsi="Times New Roman" w:cs="Times New Roman"/>
          <w:sz w:val="28"/>
          <w:szCs w:val="28"/>
          <w:lang w:val="uk-UA"/>
        </w:rPr>
        <w:tab/>
        <w:t xml:space="preserve">6.  </w:t>
      </w:r>
      <w:r w:rsidRPr="00AB6DC9">
        <w:rPr>
          <w:rFonts w:ascii="Times New Roman" w:hAnsi="Times New Roman" w:cs="Times New Roman"/>
          <w:sz w:val="28"/>
          <w:szCs w:val="28"/>
          <w:lang w:val="uk-UA"/>
        </w:rPr>
        <w:t>Очікувані результати (індикатори програми)</w:t>
      </w:r>
    </w:p>
    <w:p w14:paraId="539DD901" w14:textId="77777777" w:rsidR="0045271E" w:rsidRPr="0045271E" w:rsidRDefault="0045271E" w:rsidP="00AB6DC9">
      <w:pPr>
        <w:pStyle w:val="a4"/>
        <w:spacing w:after="0" w:line="240" w:lineRule="auto"/>
        <w:ind w:hanging="578"/>
        <w:rPr>
          <w:rFonts w:ascii="Times New Roman" w:hAnsi="Times New Roman" w:cs="Times New Roman"/>
          <w:sz w:val="16"/>
          <w:szCs w:val="16"/>
          <w:lang w:val="uk-UA"/>
        </w:rPr>
      </w:pPr>
    </w:p>
    <w:p w14:paraId="699AD546" w14:textId="77777777" w:rsidR="00AB6DC9" w:rsidRDefault="00AB6DC9" w:rsidP="00AB6DC9">
      <w:pPr>
        <w:pStyle w:val="a4"/>
        <w:spacing w:after="0" w:line="240" w:lineRule="auto"/>
        <w:ind w:left="0" w:hanging="578"/>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AB6DC9">
        <w:rPr>
          <w:rFonts w:ascii="Times New Roman" w:hAnsi="Times New Roman" w:cs="Times New Roman"/>
          <w:sz w:val="28"/>
          <w:szCs w:val="28"/>
          <w:lang w:val="uk-UA"/>
        </w:rPr>
        <w:t>Очікувані результати від діяльності Програми викладені у додатку 2 до Програми.</w:t>
      </w:r>
    </w:p>
    <w:p w14:paraId="73F4DD6E"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p>
    <w:p w14:paraId="13DFC098" w14:textId="77777777" w:rsidR="00AB6DC9" w:rsidRDefault="00AB6DC9" w:rsidP="00AB6DC9">
      <w:pPr>
        <w:pStyle w:val="a4"/>
        <w:spacing w:after="0" w:line="240" w:lineRule="auto"/>
        <w:ind w:hanging="578"/>
        <w:rPr>
          <w:rFonts w:ascii="Times New Roman" w:hAnsi="Times New Roman" w:cs="Times New Roman"/>
          <w:sz w:val="28"/>
          <w:szCs w:val="28"/>
          <w:lang w:val="uk-UA"/>
        </w:rPr>
      </w:pPr>
      <w:r>
        <w:rPr>
          <w:rFonts w:ascii="Times New Roman" w:hAnsi="Times New Roman" w:cs="Times New Roman"/>
          <w:sz w:val="28"/>
          <w:szCs w:val="28"/>
          <w:lang w:val="uk-UA"/>
        </w:rPr>
        <w:tab/>
        <w:t xml:space="preserve">7. </w:t>
      </w:r>
      <w:r w:rsidRPr="00AB6DC9">
        <w:rPr>
          <w:rFonts w:ascii="Times New Roman" w:hAnsi="Times New Roman" w:cs="Times New Roman"/>
          <w:sz w:val="28"/>
          <w:szCs w:val="28"/>
          <w:lang w:val="uk-UA"/>
        </w:rPr>
        <w:t>Результативні показники виконання завдань/заходів програми</w:t>
      </w:r>
    </w:p>
    <w:p w14:paraId="09EC55F9" w14:textId="77777777" w:rsidR="0045271E" w:rsidRPr="0045271E" w:rsidRDefault="0045271E" w:rsidP="00AB6DC9">
      <w:pPr>
        <w:pStyle w:val="a4"/>
        <w:spacing w:after="0" w:line="240" w:lineRule="auto"/>
        <w:ind w:hanging="578"/>
        <w:rPr>
          <w:rFonts w:ascii="Times New Roman" w:hAnsi="Times New Roman" w:cs="Times New Roman"/>
          <w:sz w:val="16"/>
          <w:szCs w:val="16"/>
          <w:lang w:val="uk-UA"/>
        </w:rPr>
      </w:pPr>
    </w:p>
    <w:p w14:paraId="4AAAE143" w14:textId="77777777" w:rsidR="00AB6DC9" w:rsidRDefault="00AB6DC9" w:rsidP="00AB6DC9">
      <w:pPr>
        <w:pStyle w:val="a4"/>
        <w:spacing w:after="0" w:line="240" w:lineRule="auto"/>
        <w:ind w:left="142"/>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AB6DC9">
        <w:rPr>
          <w:rFonts w:ascii="Times New Roman" w:hAnsi="Times New Roman" w:cs="Times New Roman"/>
          <w:sz w:val="28"/>
          <w:szCs w:val="28"/>
          <w:lang w:val="uk-UA"/>
        </w:rPr>
        <w:t>Результативні показники виконання завдань/заходів програми викладені у додатку 2 до Програми.</w:t>
      </w:r>
    </w:p>
    <w:p w14:paraId="18909CD6" w14:textId="77777777" w:rsidR="00AB6DC9" w:rsidRPr="00AB6DC9" w:rsidRDefault="00AB6DC9" w:rsidP="00AB6DC9">
      <w:pPr>
        <w:pStyle w:val="a4"/>
        <w:spacing w:after="0" w:line="240" w:lineRule="auto"/>
        <w:ind w:left="142"/>
        <w:jc w:val="both"/>
        <w:rPr>
          <w:rFonts w:ascii="Times New Roman" w:hAnsi="Times New Roman" w:cs="Times New Roman"/>
          <w:sz w:val="28"/>
          <w:szCs w:val="28"/>
          <w:lang w:val="uk-UA"/>
        </w:rPr>
      </w:pPr>
    </w:p>
    <w:p w14:paraId="7EDD7AE1" w14:textId="77777777" w:rsidR="00AB6DC9" w:rsidRDefault="00AB6DC9" w:rsidP="00AB6DC9">
      <w:pPr>
        <w:pStyle w:val="a4"/>
        <w:spacing w:after="0" w:line="240" w:lineRule="auto"/>
        <w:ind w:hanging="578"/>
        <w:rPr>
          <w:rFonts w:ascii="Times New Roman" w:hAnsi="Times New Roman" w:cs="Times New Roman"/>
          <w:sz w:val="28"/>
          <w:szCs w:val="28"/>
          <w:lang w:val="uk-UA"/>
        </w:rPr>
      </w:pPr>
      <w:r>
        <w:rPr>
          <w:rFonts w:ascii="Times New Roman" w:hAnsi="Times New Roman" w:cs="Times New Roman"/>
          <w:sz w:val="28"/>
          <w:szCs w:val="28"/>
          <w:lang w:val="uk-UA"/>
        </w:rPr>
        <w:tab/>
        <w:t xml:space="preserve">8. </w:t>
      </w:r>
      <w:r w:rsidRPr="00AB6DC9">
        <w:rPr>
          <w:rFonts w:ascii="Times New Roman" w:hAnsi="Times New Roman" w:cs="Times New Roman"/>
          <w:sz w:val="28"/>
          <w:szCs w:val="28"/>
          <w:lang w:val="uk-UA"/>
        </w:rPr>
        <w:t>Обсяги та джерела фінансування програми</w:t>
      </w:r>
    </w:p>
    <w:p w14:paraId="11C01256" w14:textId="77777777" w:rsidR="0045271E" w:rsidRPr="0045271E" w:rsidRDefault="0045271E" w:rsidP="00AB6DC9">
      <w:pPr>
        <w:pStyle w:val="a4"/>
        <w:spacing w:after="0" w:line="240" w:lineRule="auto"/>
        <w:ind w:hanging="578"/>
        <w:rPr>
          <w:rFonts w:ascii="Times New Roman" w:hAnsi="Times New Roman" w:cs="Times New Roman"/>
          <w:sz w:val="16"/>
          <w:szCs w:val="16"/>
          <w:lang w:val="uk-UA"/>
        </w:rPr>
      </w:pPr>
    </w:p>
    <w:p w14:paraId="108C25D1"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r>
        <w:rPr>
          <w:rFonts w:ascii="Times New Roman" w:hAnsi="Times New Roman" w:cs="Times New Roman"/>
          <w:sz w:val="28"/>
          <w:szCs w:val="28"/>
        </w:rPr>
        <w:tab/>
      </w:r>
      <w:r w:rsidRPr="00AB6DC9">
        <w:rPr>
          <w:rFonts w:ascii="Times New Roman" w:hAnsi="Times New Roman" w:cs="Times New Roman"/>
          <w:sz w:val="28"/>
          <w:szCs w:val="28"/>
        </w:rPr>
        <w:t>К</w:t>
      </w:r>
      <w:r w:rsidRPr="00AB6DC9">
        <w:rPr>
          <w:rFonts w:ascii="Times New Roman" w:hAnsi="Times New Roman" w:cs="Times New Roman"/>
          <w:sz w:val="28"/>
          <w:szCs w:val="28"/>
          <w:lang w:val="uk-UA"/>
        </w:rPr>
        <w:t>оштів не потребує.</w:t>
      </w:r>
    </w:p>
    <w:p w14:paraId="6B937BB8" w14:textId="77777777" w:rsidR="00AB6DC9" w:rsidRPr="00AB6DC9" w:rsidRDefault="00AB6DC9" w:rsidP="00AB6DC9">
      <w:pPr>
        <w:pStyle w:val="a4"/>
        <w:spacing w:after="0" w:line="240" w:lineRule="auto"/>
        <w:ind w:hanging="578"/>
        <w:jc w:val="both"/>
        <w:rPr>
          <w:rFonts w:ascii="Times New Roman" w:hAnsi="Times New Roman" w:cs="Times New Roman"/>
          <w:sz w:val="28"/>
          <w:szCs w:val="28"/>
          <w:lang w:val="uk-UA"/>
        </w:rPr>
      </w:pPr>
    </w:p>
    <w:p w14:paraId="13FE35E9" w14:textId="77777777" w:rsidR="00AB6DC9" w:rsidRDefault="00AB6DC9" w:rsidP="00AB6DC9">
      <w:pPr>
        <w:pStyle w:val="a4"/>
        <w:spacing w:after="0" w:line="240" w:lineRule="auto"/>
        <w:ind w:hanging="720"/>
        <w:rPr>
          <w:rFonts w:ascii="Times New Roman" w:hAnsi="Times New Roman" w:cs="Times New Roman"/>
          <w:sz w:val="28"/>
          <w:szCs w:val="28"/>
          <w:lang w:val="uk-UA"/>
        </w:rPr>
      </w:pPr>
      <w:r>
        <w:rPr>
          <w:rFonts w:ascii="Times New Roman" w:hAnsi="Times New Roman" w:cs="Times New Roman"/>
          <w:sz w:val="28"/>
          <w:szCs w:val="28"/>
          <w:lang w:val="uk-UA"/>
        </w:rPr>
        <w:tab/>
        <w:t xml:space="preserve">9.  </w:t>
      </w:r>
      <w:r w:rsidRPr="00AB6DC9">
        <w:rPr>
          <w:rFonts w:ascii="Times New Roman" w:hAnsi="Times New Roman" w:cs="Times New Roman"/>
          <w:sz w:val="28"/>
          <w:szCs w:val="28"/>
          <w:lang w:val="uk-UA"/>
        </w:rPr>
        <w:t>Координація та контроль за ходом виконання програми</w:t>
      </w:r>
    </w:p>
    <w:p w14:paraId="1A66ED0F" w14:textId="77777777" w:rsidR="0045271E" w:rsidRPr="0045271E" w:rsidRDefault="0045271E" w:rsidP="00AB6DC9">
      <w:pPr>
        <w:pStyle w:val="a4"/>
        <w:spacing w:after="0" w:line="240" w:lineRule="auto"/>
        <w:ind w:hanging="720"/>
        <w:rPr>
          <w:rFonts w:ascii="Times New Roman" w:hAnsi="Times New Roman" w:cs="Times New Roman"/>
          <w:sz w:val="16"/>
          <w:szCs w:val="16"/>
          <w:lang w:val="uk-UA"/>
        </w:rPr>
      </w:pPr>
    </w:p>
    <w:p w14:paraId="79A121E0" w14:textId="77777777" w:rsidR="00AB6DC9" w:rsidRPr="00AB6DC9" w:rsidRDefault="00AB6DC9" w:rsidP="00AB6DC9">
      <w:pPr>
        <w:pStyle w:val="a4"/>
        <w:spacing w:after="0" w:line="240" w:lineRule="auto"/>
        <w:ind w:left="0" w:hanging="578"/>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AB6DC9">
        <w:rPr>
          <w:rFonts w:ascii="Times New Roman" w:hAnsi="Times New Roman" w:cs="Times New Roman"/>
          <w:sz w:val="28"/>
          <w:szCs w:val="28"/>
          <w:lang w:val="uk-UA"/>
        </w:rPr>
        <w:t>Координацію роботи з виконання програми покласти на управління суспільних комунікацій Сумської міської ради, контроль – на заступника міського голови з питань діяльності виконавчих органів ради Римму БИКОВУ відповідно до розподілу обов’язків.</w:t>
      </w:r>
    </w:p>
    <w:p w14:paraId="359D8EE1" w14:textId="77777777" w:rsidR="00AB6DC9" w:rsidRDefault="00AB6DC9" w:rsidP="00AB6DC9">
      <w:pPr>
        <w:pStyle w:val="a4"/>
        <w:spacing w:after="0" w:line="240" w:lineRule="auto"/>
        <w:ind w:left="0" w:hanging="578"/>
        <w:jc w:val="both"/>
        <w:rPr>
          <w:rFonts w:ascii="Times New Roman" w:hAnsi="Times New Roman" w:cs="Times New Roman"/>
          <w:sz w:val="28"/>
          <w:szCs w:val="28"/>
          <w:lang w:val="uk-UA"/>
        </w:rPr>
      </w:pPr>
    </w:p>
    <w:p w14:paraId="787F14FE" w14:textId="77777777" w:rsidR="003C7626" w:rsidRDefault="003C7626" w:rsidP="00E93649">
      <w:pPr>
        <w:ind w:firstLine="360"/>
        <w:jc w:val="both"/>
        <w:rPr>
          <w:rFonts w:ascii="Times New Roman" w:hAnsi="Times New Roman" w:cs="Times New Roman"/>
          <w:sz w:val="28"/>
          <w:szCs w:val="28"/>
          <w:lang w:val="uk-UA"/>
        </w:rPr>
      </w:pPr>
    </w:p>
    <w:p w14:paraId="3E554A83" w14:textId="77777777" w:rsidR="003C7626" w:rsidRDefault="003C7626" w:rsidP="003C7626">
      <w:pPr>
        <w:spacing w:after="0" w:line="240" w:lineRule="auto"/>
        <w:ind w:firstLine="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управління </w:t>
      </w:r>
    </w:p>
    <w:p w14:paraId="69184F57" w14:textId="77777777" w:rsidR="003C7626" w:rsidRPr="00117475" w:rsidRDefault="003C7626" w:rsidP="003C7626">
      <w:pPr>
        <w:spacing w:after="0" w:line="240" w:lineRule="auto"/>
        <w:ind w:firstLine="357"/>
        <w:jc w:val="both"/>
        <w:rPr>
          <w:rFonts w:ascii="Times New Roman" w:hAnsi="Times New Roman" w:cs="Times New Roman"/>
          <w:sz w:val="28"/>
          <w:szCs w:val="28"/>
          <w:lang w:val="uk-UA"/>
        </w:rPr>
      </w:pPr>
      <w:r>
        <w:rPr>
          <w:rFonts w:ascii="Times New Roman" w:hAnsi="Times New Roman" w:cs="Times New Roman"/>
          <w:sz w:val="28"/>
          <w:szCs w:val="28"/>
          <w:lang w:val="uk-UA"/>
        </w:rPr>
        <w:t>суспільних комунікацій</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2E717F">
        <w:rPr>
          <w:rFonts w:ascii="Times New Roman" w:hAnsi="Times New Roman" w:cs="Times New Roman"/>
          <w:sz w:val="28"/>
          <w:szCs w:val="28"/>
          <w:lang w:val="uk-UA"/>
        </w:rPr>
        <w:t xml:space="preserve">    </w:t>
      </w:r>
      <w:r>
        <w:rPr>
          <w:rFonts w:ascii="Times New Roman" w:hAnsi="Times New Roman" w:cs="Times New Roman"/>
          <w:sz w:val="28"/>
          <w:szCs w:val="28"/>
          <w:lang w:val="uk-UA"/>
        </w:rPr>
        <w:t>Олена ПІКУЛИЦЬКА</w:t>
      </w:r>
    </w:p>
    <w:sectPr w:rsidR="003C7626" w:rsidRPr="00117475" w:rsidSect="003C762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66B3"/>
    <w:multiLevelType w:val="multilevel"/>
    <w:tmpl w:val="662ACE5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 w15:restartNumberingAfterBreak="0">
    <w:nsid w:val="08403369"/>
    <w:multiLevelType w:val="hybridMultilevel"/>
    <w:tmpl w:val="FB382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26B7E"/>
    <w:multiLevelType w:val="multilevel"/>
    <w:tmpl w:val="0D68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80464"/>
    <w:multiLevelType w:val="hybridMultilevel"/>
    <w:tmpl w:val="12163C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9580F"/>
    <w:multiLevelType w:val="multilevel"/>
    <w:tmpl w:val="F74EF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30DA6"/>
    <w:multiLevelType w:val="hybridMultilevel"/>
    <w:tmpl w:val="5DF30DA6"/>
    <w:lvl w:ilvl="0" w:tplc="FFFFFFFF">
      <w:start w:val="3180"/>
      <w:numFmt w:val="bullet"/>
      <w:lvlText w:val="-"/>
      <w:lvlJc w:val="left"/>
      <w:pPr>
        <w:ind w:left="1069" w:hanging="360"/>
      </w:pPr>
      <w:rPr>
        <w:rFonts w:ascii="Times New Roman" w:eastAsia="Times New Roman" w:hAnsi="Times New Roman"/>
      </w:rPr>
    </w:lvl>
    <w:lvl w:ilvl="1" w:tplc="FFFFFFFF">
      <w:start w:val="1"/>
      <w:numFmt w:val="bullet"/>
      <w:lvlText w:val="o"/>
      <w:lvlJc w:val="left"/>
      <w:pPr>
        <w:ind w:left="1789" w:hanging="360"/>
      </w:pPr>
      <w:rPr>
        <w:rFonts w:ascii="Courier New" w:eastAsia="SimSun" w:hAnsi="Times New Roman"/>
      </w:rPr>
    </w:lvl>
    <w:lvl w:ilvl="2" w:tplc="FFFFFFFF">
      <w:start w:val="1"/>
      <w:numFmt w:val="bullet"/>
      <w:lvlText w:val=""/>
      <w:lvlJc w:val="left"/>
      <w:pPr>
        <w:ind w:left="2509" w:hanging="360"/>
      </w:pPr>
      <w:rPr>
        <w:rFonts w:ascii="Wingdings" w:eastAsia="SimSun" w:hAnsi="Wingdings"/>
      </w:rPr>
    </w:lvl>
    <w:lvl w:ilvl="3" w:tplc="FFFFFFFF">
      <w:start w:val="1"/>
      <w:numFmt w:val="bullet"/>
      <w:lvlText w:val=""/>
      <w:lvlJc w:val="left"/>
      <w:pPr>
        <w:ind w:left="3229" w:hanging="360"/>
      </w:pPr>
      <w:rPr>
        <w:rFonts w:ascii="Symbol" w:eastAsia="SimSun" w:hAnsi="Symbol"/>
      </w:rPr>
    </w:lvl>
    <w:lvl w:ilvl="4" w:tplc="FFFFFFFF">
      <w:start w:val="1"/>
      <w:numFmt w:val="bullet"/>
      <w:lvlText w:val="o"/>
      <w:lvlJc w:val="left"/>
      <w:pPr>
        <w:ind w:left="3949" w:hanging="360"/>
      </w:pPr>
      <w:rPr>
        <w:rFonts w:ascii="Courier New" w:eastAsia="SimSun" w:hAnsi="Times New Roman"/>
      </w:rPr>
    </w:lvl>
    <w:lvl w:ilvl="5" w:tplc="FFFFFFFF">
      <w:start w:val="1"/>
      <w:numFmt w:val="bullet"/>
      <w:lvlText w:val=""/>
      <w:lvlJc w:val="left"/>
      <w:pPr>
        <w:ind w:left="4669" w:hanging="360"/>
      </w:pPr>
      <w:rPr>
        <w:rFonts w:ascii="Wingdings" w:eastAsia="SimSun" w:hAnsi="Wingdings"/>
      </w:rPr>
    </w:lvl>
    <w:lvl w:ilvl="6" w:tplc="FFFFFFFF">
      <w:start w:val="1"/>
      <w:numFmt w:val="bullet"/>
      <w:lvlText w:val=""/>
      <w:lvlJc w:val="left"/>
      <w:pPr>
        <w:ind w:left="5389" w:hanging="360"/>
      </w:pPr>
      <w:rPr>
        <w:rFonts w:ascii="Symbol" w:eastAsia="SimSun" w:hAnsi="Symbol"/>
      </w:rPr>
    </w:lvl>
    <w:lvl w:ilvl="7" w:tplc="FFFFFFFF">
      <w:start w:val="1"/>
      <w:numFmt w:val="bullet"/>
      <w:lvlText w:val="o"/>
      <w:lvlJc w:val="left"/>
      <w:pPr>
        <w:ind w:left="6109" w:hanging="360"/>
      </w:pPr>
      <w:rPr>
        <w:rFonts w:ascii="Courier New" w:eastAsia="SimSun" w:hAnsi="Times New Roman"/>
      </w:rPr>
    </w:lvl>
    <w:lvl w:ilvl="8" w:tplc="FFFFFFFF">
      <w:start w:val="1"/>
      <w:numFmt w:val="bullet"/>
      <w:lvlText w:val=""/>
      <w:lvlJc w:val="left"/>
      <w:pPr>
        <w:ind w:left="6829" w:hanging="360"/>
      </w:pPr>
      <w:rPr>
        <w:rFonts w:ascii="Wingdings" w:eastAsia="SimSun" w:hAnsi="Wingdings"/>
      </w:rPr>
    </w:lvl>
  </w:abstractNum>
  <w:abstractNum w:abstractNumId="6" w15:restartNumberingAfterBreak="0">
    <w:nsid w:val="73E27D8F"/>
    <w:multiLevelType w:val="hybridMultilevel"/>
    <w:tmpl w:val="E29E5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0667690">
    <w:abstractNumId w:val="1"/>
  </w:num>
  <w:num w:numId="2" w16cid:durableId="1016806088">
    <w:abstractNumId w:val="5"/>
  </w:num>
  <w:num w:numId="3" w16cid:durableId="1931084239">
    <w:abstractNumId w:val="6"/>
  </w:num>
  <w:num w:numId="4" w16cid:durableId="1285769534">
    <w:abstractNumId w:val="3"/>
  </w:num>
  <w:num w:numId="5" w16cid:durableId="489490430">
    <w:abstractNumId w:val="4"/>
  </w:num>
  <w:num w:numId="6" w16cid:durableId="1401825256">
    <w:abstractNumId w:val="0"/>
  </w:num>
  <w:num w:numId="7" w16cid:durableId="150165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A6"/>
    <w:rsid w:val="00027FFB"/>
    <w:rsid w:val="00117475"/>
    <w:rsid w:val="001817E6"/>
    <w:rsid w:val="00212E8D"/>
    <w:rsid w:val="00217D08"/>
    <w:rsid w:val="002638EC"/>
    <w:rsid w:val="00296259"/>
    <w:rsid w:val="002E717F"/>
    <w:rsid w:val="00364072"/>
    <w:rsid w:val="003B5283"/>
    <w:rsid w:val="003C7626"/>
    <w:rsid w:val="00404D01"/>
    <w:rsid w:val="0043075F"/>
    <w:rsid w:val="0045271E"/>
    <w:rsid w:val="00470918"/>
    <w:rsid w:val="005623E4"/>
    <w:rsid w:val="005B7EA6"/>
    <w:rsid w:val="00606119"/>
    <w:rsid w:val="00607988"/>
    <w:rsid w:val="006D38BF"/>
    <w:rsid w:val="007640D7"/>
    <w:rsid w:val="00941E92"/>
    <w:rsid w:val="00963528"/>
    <w:rsid w:val="009C3D85"/>
    <w:rsid w:val="009D464B"/>
    <w:rsid w:val="00A7364B"/>
    <w:rsid w:val="00AB6DC9"/>
    <w:rsid w:val="00BE3BC0"/>
    <w:rsid w:val="00CA0C53"/>
    <w:rsid w:val="00CB6F61"/>
    <w:rsid w:val="00CF1B49"/>
    <w:rsid w:val="00CF74C0"/>
    <w:rsid w:val="00D162B8"/>
    <w:rsid w:val="00DB603B"/>
    <w:rsid w:val="00E93649"/>
    <w:rsid w:val="00E94518"/>
    <w:rsid w:val="00F416FE"/>
    <w:rsid w:val="00F53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BAD1"/>
  <w15:chartTrackingRefBased/>
  <w15:docId w15:val="{8506115B-1727-4041-9917-B102ED0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23E4"/>
    <w:pPr>
      <w:ind w:left="720"/>
      <w:contextualSpacing/>
    </w:pPr>
  </w:style>
  <w:style w:type="paragraph" w:styleId="a5">
    <w:name w:val="Balloon Text"/>
    <w:basedOn w:val="a"/>
    <w:link w:val="a6"/>
    <w:uiPriority w:val="99"/>
    <w:semiHidden/>
    <w:unhideWhenUsed/>
    <w:rsid w:val="002E717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E7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4503</Words>
  <Characters>2567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Пікулицька Олена Вікторівна</dc:creator>
  <cp:keywords/>
  <dc:description/>
  <cp:lastModifiedBy>Дарья Пономаренко</cp:lastModifiedBy>
  <cp:revision>24</cp:revision>
  <cp:lastPrinted>2025-02-07T07:18:00Z</cp:lastPrinted>
  <dcterms:created xsi:type="dcterms:W3CDTF">2024-12-30T13:51:00Z</dcterms:created>
  <dcterms:modified xsi:type="dcterms:W3CDTF">2025-03-11T09:50:00Z</dcterms:modified>
</cp:coreProperties>
</file>