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72" w:type="dxa"/>
        <w:tblLook w:val="0000"/>
      </w:tblPr>
      <w:tblGrid>
        <w:gridCol w:w="4248"/>
        <w:gridCol w:w="1620"/>
        <w:gridCol w:w="3780"/>
      </w:tblGrid>
      <w:tr w:rsidR="00641015" w:rsidRPr="00B277A3" w:rsidTr="007C6344">
        <w:trPr>
          <w:trHeight w:val="1072"/>
        </w:trPr>
        <w:tc>
          <w:tcPr>
            <w:tcW w:w="4248" w:type="dxa"/>
            <w:shd w:val="clear" w:color="auto" w:fill="auto"/>
          </w:tcPr>
          <w:p w:rsidR="00641015" w:rsidRPr="00B277A3" w:rsidRDefault="00641015" w:rsidP="007C6344">
            <w:pPr>
              <w:jc w:val="both"/>
              <w:rPr>
                <w:kern w:val="2"/>
                <w:szCs w:val="28"/>
              </w:rPr>
            </w:pPr>
          </w:p>
        </w:tc>
        <w:tc>
          <w:tcPr>
            <w:tcW w:w="1620" w:type="dxa"/>
            <w:shd w:val="clear" w:color="auto" w:fill="auto"/>
          </w:tcPr>
          <w:p w:rsidR="00641015" w:rsidRPr="00B277A3" w:rsidRDefault="00641015" w:rsidP="007C6344">
            <w:pPr>
              <w:jc w:val="both"/>
              <w:rPr>
                <w:kern w:val="2"/>
                <w:szCs w:val="28"/>
              </w:rPr>
            </w:pPr>
            <w:r>
              <w:rPr>
                <w:noProof/>
                <w:szCs w:val="28"/>
              </w:rPr>
              <w:drawing>
                <wp:inline distT="0" distB="0" distL="0" distR="0">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780" w:type="dxa"/>
            <w:shd w:val="clear" w:color="auto" w:fill="auto"/>
          </w:tcPr>
          <w:p w:rsidR="00641015" w:rsidRPr="00B277A3" w:rsidRDefault="00641015" w:rsidP="007C6344">
            <w:pPr>
              <w:pStyle w:val="2"/>
              <w:spacing w:before="0" w:after="0"/>
              <w:jc w:val="center"/>
              <w:rPr>
                <w:rFonts w:ascii="Times New Roman" w:hAnsi="Times New Roman" w:cs="Times New Roman"/>
                <w:b w:val="0"/>
                <w:i w:val="0"/>
                <w:kern w:val="2"/>
              </w:rPr>
            </w:pPr>
            <w:r w:rsidRPr="00B277A3">
              <w:rPr>
                <w:rFonts w:ascii="Times New Roman" w:hAnsi="Times New Roman" w:cs="Times New Roman"/>
                <w:b w:val="0"/>
                <w:i w:val="0"/>
                <w:kern w:val="2"/>
              </w:rPr>
              <w:t>Проект</w:t>
            </w:r>
          </w:p>
          <w:p w:rsidR="00641015" w:rsidRPr="00B277A3" w:rsidRDefault="00641015" w:rsidP="007C6344">
            <w:pPr>
              <w:pStyle w:val="2"/>
              <w:spacing w:before="0" w:after="0"/>
              <w:jc w:val="center"/>
              <w:rPr>
                <w:rFonts w:ascii="Times New Roman" w:hAnsi="Times New Roman" w:cs="Times New Roman"/>
                <w:b w:val="0"/>
                <w:i w:val="0"/>
              </w:rPr>
            </w:pPr>
            <w:proofErr w:type="spellStart"/>
            <w:r w:rsidRPr="00B277A3">
              <w:rPr>
                <w:rFonts w:ascii="Times New Roman" w:hAnsi="Times New Roman" w:cs="Times New Roman"/>
                <w:b w:val="0"/>
                <w:i w:val="0"/>
              </w:rPr>
              <w:t>оприлюднено</w:t>
            </w:r>
            <w:proofErr w:type="spellEnd"/>
          </w:p>
          <w:p w:rsidR="00641015" w:rsidRPr="00B277A3" w:rsidRDefault="00641015" w:rsidP="007C6344">
            <w:pPr>
              <w:pStyle w:val="2"/>
              <w:spacing w:before="0" w:after="0"/>
              <w:jc w:val="center"/>
              <w:rPr>
                <w:rFonts w:ascii="Times New Roman" w:hAnsi="Times New Roman" w:cs="Times New Roman"/>
                <w:b w:val="0"/>
                <w:i w:val="0"/>
                <w:kern w:val="2"/>
                <w:sz w:val="20"/>
                <w:szCs w:val="20"/>
              </w:rPr>
            </w:pPr>
            <w:r w:rsidRPr="00B277A3">
              <w:rPr>
                <w:rFonts w:ascii="Times New Roman" w:hAnsi="Times New Roman" w:cs="Times New Roman"/>
                <w:b w:val="0"/>
                <w:i w:val="0"/>
              </w:rPr>
              <w:t>«___»__________2016 р</w:t>
            </w:r>
            <w:r w:rsidRPr="00B277A3">
              <w:rPr>
                <w:rFonts w:ascii="Times New Roman" w:hAnsi="Times New Roman" w:cs="Times New Roman"/>
                <w:b w:val="0"/>
                <w:i w:val="0"/>
                <w:sz w:val="24"/>
                <w:szCs w:val="24"/>
              </w:rPr>
              <w:t>.</w:t>
            </w:r>
          </w:p>
        </w:tc>
      </w:tr>
    </w:tbl>
    <w:p w:rsidR="00641015" w:rsidRPr="00B277A3" w:rsidRDefault="00641015" w:rsidP="00641015">
      <w:pPr>
        <w:pStyle w:val="3"/>
        <w:rPr>
          <w:b w:val="0"/>
          <w:sz w:val="36"/>
          <w:szCs w:val="36"/>
        </w:rPr>
      </w:pPr>
      <w:r w:rsidRPr="00B277A3">
        <w:rPr>
          <w:b w:val="0"/>
          <w:kern w:val="2"/>
          <w:sz w:val="36"/>
          <w:szCs w:val="36"/>
        </w:rPr>
        <w:t>СУМСЬКА</w:t>
      </w:r>
      <w:r w:rsidRPr="00B277A3">
        <w:rPr>
          <w:b w:val="0"/>
          <w:sz w:val="36"/>
          <w:szCs w:val="36"/>
        </w:rPr>
        <w:t xml:space="preserve"> МІСЬКА РАДА</w:t>
      </w:r>
    </w:p>
    <w:p w:rsidR="00641015" w:rsidRPr="00B277A3" w:rsidRDefault="00641015" w:rsidP="00641015">
      <w:pPr>
        <w:jc w:val="center"/>
        <w:rPr>
          <w:b/>
          <w:szCs w:val="28"/>
        </w:rPr>
      </w:pPr>
      <w:r w:rsidRPr="00B277A3">
        <w:rPr>
          <w:szCs w:val="28"/>
        </w:rPr>
        <w:t>VІІ СКЛИКАННЯ _______ СЕСІЯ</w:t>
      </w:r>
    </w:p>
    <w:p w:rsidR="00641015" w:rsidRPr="00B277A3" w:rsidRDefault="00641015" w:rsidP="00641015">
      <w:pPr>
        <w:pStyle w:val="3"/>
        <w:rPr>
          <w:szCs w:val="32"/>
        </w:rPr>
      </w:pPr>
      <w:r w:rsidRPr="00B277A3">
        <w:rPr>
          <w:szCs w:val="32"/>
        </w:rPr>
        <w:t>РІШЕННЯ</w:t>
      </w:r>
    </w:p>
    <w:p w:rsidR="00641015" w:rsidRPr="00B277A3" w:rsidRDefault="00641015" w:rsidP="00641015">
      <w:pPr>
        <w:jc w:val="both"/>
        <w:rPr>
          <w:sz w:val="24"/>
          <w:szCs w:val="24"/>
        </w:rPr>
      </w:pPr>
    </w:p>
    <w:tbl>
      <w:tblPr>
        <w:tblW w:w="0" w:type="auto"/>
        <w:tblCellMar>
          <w:left w:w="0" w:type="dxa"/>
        </w:tblCellMar>
        <w:tblLook w:val="01E0"/>
      </w:tblPr>
      <w:tblGrid>
        <w:gridCol w:w="4968"/>
      </w:tblGrid>
      <w:tr w:rsidR="00641015" w:rsidRPr="00641015" w:rsidTr="007C6344">
        <w:tc>
          <w:tcPr>
            <w:tcW w:w="4968" w:type="dxa"/>
          </w:tcPr>
          <w:p w:rsidR="00641015" w:rsidRPr="00641015" w:rsidRDefault="00641015" w:rsidP="007C6344">
            <w:pPr>
              <w:widowControl w:val="0"/>
              <w:tabs>
                <w:tab w:val="left" w:pos="8447"/>
              </w:tabs>
              <w:autoSpaceDE w:val="0"/>
              <w:autoSpaceDN w:val="0"/>
              <w:adjustRightInd w:val="0"/>
              <w:jc w:val="both"/>
              <w:rPr>
                <w:rFonts w:ascii="Times New Roman" w:hAnsi="Times New Roman" w:cs="Times New Roman"/>
                <w:bCs/>
                <w:sz w:val="28"/>
                <w:szCs w:val="28"/>
              </w:rPr>
            </w:pPr>
            <w:proofErr w:type="spellStart"/>
            <w:r w:rsidRPr="00641015">
              <w:rPr>
                <w:rFonts w:ascii="Times New Roman" w:hAnsi="Times New Roman" w:cs="Times New Roman"/>
                <w:bCs/>
                <w:sz w:val="28"/>
                <w:szCs w:val="28"/>
              </w:rPr>
              <w:t>від</w:t>
            </w:r>
            <w:proofErr w:type="spellEnd"/>
            <w:r w:rsidRPr="00641015">
              <w:rPr>
                <w:rFonts w:ascii="Times New Roman" w:hAnsi="Times New Roman" w:cs="Times New Roman"/>
                <w:bCs/>
                <w:sz w:val="28"/>
                <w:szCs w:val="28"/>
              </w:rPr>
              <w:t xml:space="preserve"> ___________ 2016 року №____</w:t>
            </w:r>
            <w:proofErr w:type="gramStart"/>
            <w:r w:rsidRPr="00641015">
              <w:rPr>
                <w:rFonts w:ascii="Times New Roman" w:hAnsi="Times New Roman" w:cs="Times New Roman"/>
                <w:bCs/>
                <w:sz w:val="28"/>
                <w:szCs w:val="28"/>
              </w:rPr>
              <w:t>_-</w:t>
            </w:r>
            <w:proofErr w:type="gramEnd"/>
            <w:r w:rsidRPr="00641015">
              <w:rPr>
                <w:rFonts w:ascii="Times New Roman" w:hAnsi="Times New Roman" w:cs="Times New Roman"/>
                <w:bCs/>
                <w:sz w:val="28"/>
                <w:szCs w:val="28"/>
              </w:rPr>
              <w:t>МР</w:t>
            </w:r>
          </w:p>
          <w:p w:rsidR="00641015" w:rsidRPr="00641015" w:rsidRDefault="00641015" w:rsidP="007C6344">
            <w:pPr>
              <w:jc w:val="both"/>
              <w:rPr>
                <w:rFonts w:ascii="Times New Roman" w:hAnsi="Times New Roman" w:cs="Times New Roman"/>
                <w:sz w:val="28"/>
                <w:szCs w:val="28"/>
              </w:rPr>
            </w:pPr>
            <w:r w:rsidRPr="00641015">
              <w:rPr>
                <w:rFonts w:ascii="Times New Roman" w:hAnsi="Times New Roman" w:cs="Times New Roman"/>
                <w:bCs/>
                <w:sz w:val="28"/>
                <w:szCs w:val="28"/>
              </w:rPr>
              <w:t xml:space="preserve">м. </w:t>
            </w:r>
            <w:proofErr w:type="spellStart"/>
            <w:r w:rsidRPr="00641015">
              <w:rPr>
                <w:rFonts w:ascii="Times New Roman" w:hAnsi="Times New Roman" w:cs="Times New Roman"/>
                <w:bCs/>
                <w:sz w:val="28"/>
                <w:szCs w:val="28"/>
              </w:rPr>
              <w:t>Суми</w:t>
            </w:r>
            <w:proofErr w:type="spellEnd"/>
          </w:p>
        </w:tc>
      </w:tr>
      <w:tr w:rsidR="00641015" w:rsidRPr="00641015" w:rsidTr="007C6344">
        <w:tc>
          <w:tcPr>
            <w:tcW w:w="4968" w:type="dxa"/>
          </w:tcPr>
          <w:p w:rsidR="00641015" w:rsidRPr="00641015" w:rsidRDefault="00641015" w:rsidP="007C6344">
            <w:pPr>
              <w:tabs>
                <w:tab w:val="left" w:pos="4320"/>
              </w:tabs>
              <w:jc w:val="both"/>
              <w:rPr>
                <w:rFonts w:ascii="Times New Roman" w:hAnsi="Times New Roman" w:cs="Times New Roman"/>
                <w:sz w:val="28"/>
                <w:szCs w:val="28"/>
                <w:lang w:val="uk-UA"/>
              </w:rPr>
            </w:pPr>
          </w:p>
        </w:tc>
      </w:tr>
      <w:tr w:rsidR="00641015" w:rsidRPr="00641015" w:rsidTr="007C6344">
        <w:trPr>
          <w:trHeight w:val="722"/>
        </w:trPr>
        <w:tc>
          <w:tcPr>
            <w:tcW w:w="4968" w:type="dxa"/>
          </w:tcPr>
          <w:p w:rsidR="00641015" w:rsidRPr="00641015" w:rsidRDefault="00641015" w:rsidP="002A55DC">
            <w:pPr>
              <w:widowControl w:val="0"/>
              <w:spacing w:after="0" w:line="240" w:lineRule="auto"/>
              <w:jc w:val="both"/>
              <w:rPr>
                <w:rFonts w:ascii="Times New Roman" w:hAnsi="Times New Roman" w:cs="Times New Roman"/>
                <w:sz w:val="28"/>
                <w:szCs w:val="28"/>
                <w:lang w:val="uk-UA"/>
              </w:rPr>
            </w:pPr>
            <w:r w:rsidRPr="00641015">
              <w:rPr>
                <w:rStyle w:val="a4"/>
                <w:rFonts w:ascii="Times New Roman" w:hAnsi="Times New Roman" w:cs="Times New Roman"/>
                <w:i w:val="0"/>
                <w:sz w:val="28"/>
                <w:szCs w:val="28"/>
              </w:rPr>
              <w:t>Про</w:t>
            </w:r>
            <w:r>
              <w:rPr>
                <w:rStyle w:val="a4"/>
                <w:rFonts w:ascii="Times New Roman" w:hAnsi="Times New Roman" w:cs="Times New Roman"/>
                <w:i w:val="0"/>
                <w:sz w:val="28"/>
                <w:szCs w:val="28"/>
              </w:rPr>
              <w:t xml:space="preserve"> </w:t>
            </w:r>
            <w:proofErr w:type="spellStart"/>
            <w:r>
              <w:rPr>
                <w:rStyle w:val="a4"/>
                <w:rFonts w:ascii="Times New Roman" w:hAnsi="Times New Roman" w:cs="Times New Roman"/>
                <w:i w:val="0"/>
                <w:sz w:val="28"/>
                <w:szCs w:val="28"/>
              </w:rPr>
              <w:t>звернення</w:t>
            </w:r>
            <w:proofErr w:type="spellEnd"/>
            <w:r w:rsidRPr="00641015">
              <w:rPr>
                <w:rStyle w:val="a4"/>
                <w:rFonts w:ascii="Times New Roman" w:hAnsi="Times New Roman" w:cs="Times New Roman"/>
                <w:i w:val="0"/>
                <w:sz w:val="28"/>
                <w:szCs w:val="28"/>
              </w:rPr>
              <w:t xml:space="preserve"> </w:t>
            </w:r>
            <w:r w:rsidRPr="00641015">
              <w:rPr>
                <w:rFonts w:ascii="Times New Roman" w:hAnsi="Times New Roman" w:cs="Times New Roman"/>
                <w:sz w:val="28"/>
                <w:szCs w:val="28"/>
                <w:lang w:val="uk-UA"/>
              </w:rPr>
              <w:t xml:space="preserve">до Прем’єр-міністра України </w:t>
            </w:r>
            <w:proofErr w:type="spellStart"/>
            <w:r w:rsidRPr="00641015">
              <w:rPr>
                <w:rFonts w:ascii="Times New Roman" w:hAnsi="Times New Roman" w:cs="Times New Roman"/>
                <w:sz w:val="28"/>
                <w:szCs w:val="28"/>
                <w:lang w:val="uk-UA"/>
              </w:rPr>
              <w:t>Гройсман</w:t>
            </w:r>
            <w:r w:rsidR="002A55DC">
              <w:rPr>
                <w:rFonts w:ascii="Times New Roman" w:hAnsi="Times New Roman" w:cs="Times New Roman"/>
                <w:sz w:val="28"/>
                <w:szCs w:val="28"/>
                <w:lang w:val="uk-UA"/>
              </w:rPr>
              <w:t>а</w:t>
            </w:r>
            <w:proofErr w:type="spellEnd"/>
            <w:r w:rsidRPr="00641015">
              <w:rPr>
                <w:rFonts w:ascii="Times New Roman" w:hAnsi="Times New Roman" w:cs="Times New Roman"/>
                <w:sz w:val="28"/>
                <w:szCs w:val="28"/>
                <w:lang w:val="uk-UA"/>
              </w:rPr>
              <w:t xml:space="preserve"> В.Б., голови Верховної Ради України </w:t>
            </w:r>
            <w:proofErr w:type="spellStart"/>
            <w:r w:rsidRPr="00641015">
              <w:rPr>
                <w:rFonts w:ascii="Times New Roman" w:hAnsi="Times New Roman" w:cs="Times New Roman"/>
                <w:sz w:val="28"/>
                <w:szCs w:val="28"/>
                <w:lang w:val="uk-UA"/>
              </w:rPr>
              <w:t>Парабія</w:t>
            </w:r>
            <w:proofErr w:type="spellEnd"/>
            <w:r w:rsidRPr="00641015">
              <w:rPr>
                <w:rFonts w:ascii="Times New Roman" w:hAnsi="Times New Roman" w:cs="Times New Roman"/>
                <w:sz w:val="28"/>
                <w:szCs w:val="28"/>
                <w:lang w:val="uk-UA"/>
              </w:rPr>
              <w:t xml:space="preserve"> А.В. та голови Національної комісії, що здійснює державне регулювання у сферах енергетики та комунальних послуг Вовка Д.В.</w:t>
            </w:r>
            <w:r>
              <w:rPr>
                <w:rFonts w:ascii="Times New Roman" w:hAnsi="Times New Roman" w:cs="Times New Roman"/>
                <w:sz w:val="28"/>
                <w:szCs w:val="28"/>
                <w:lang w:val="uk-UA"/>
              </w:rPr>
              <w:t xml:space="preserve"> стосовно </w:t>
            </w:r>
            <w:proofErr w:type="gramStart"/>
            <w:r>
              <w:rPr>
                <w:rFonts w:ascii="Times New Roman" w:hAnsi="Times New Roman" w:cs="Times New Roman"/>
                <w:sz w:val="28"/>
                <w:szCs w:val="28"/>
                <w:lang w:val="uk-UA"/>
              </w:rPr>
              <w:t>доц</w:t>
            </w:r>
            <w:proofErr w:type="gramEnd"/>
            <w:r>
              <w:rPr>
                <w:rFonts w:ascii="Times New Roman" w:hAnsi="Times New Roman" w:cs="Times New Roman"/>
                <w:sz w:val="28"/>
                <w:szCs w:val="28"/>
                <w:lang w:val="uk-UA"/>
              </w:rPr>
              <w:t xml:space="preserve">ільності та ефективності використання </w:t>
            </w:r>
            <w:proofErr w:type="spellStart"/>
            <w:r>
              <w:rPr>
                <w:rFonts w:ascii="Times New Roman" w:hAnsi="Times New Roman" w:cs="Times New Roman"/>
                <w:sz w:val="28"/>
                <w:szCs w:val="28"/>
                <w:lang w:val="uk-UA"/>
              </w:rPr>
              <w:t>загальнобудинкових</w:t>
            </w:r>
            <w:proofErr w:type="spellEnd"/>
            <w:r>
              <w:rPr>
                <w:rFonts w:ascii="Times New Roman" w:hAnsi="Times New Roman" w:cs="Times New Roman"/>
                <w:sz w:val="28"/>
                <w:szCs w:val="28"/>
                <w:lang w:val="uk-UA"/>
              </w:rPr>
              <w:t xml:space="preserve"> вузлів обліку</w:t>
            </w:r>
          </w:p>
        </w:tc>
      </w:tr>
    </w:tbl>
    <w:p w:rsidR="00641015" w:rsidRPr="00641015" w:rsidRDefault="00641015" w:rsidP="00641015">
      <w:pPr>
        <w:pStyle w:val="a5"/>
        <w:shd w:val="clear" w:color="auto" w:fill="FFFFFF"/>
        <w:spacing w:before="0" w:beforeAutospacing="0" w:after="0" w:afterAutospacing="0"/>
        <w:ind w:firstLine="720"/>
        <w:jc w:val="both"/>
        <w:rPr>
          <w:sz w:val="28"/>
          <w:szCs w:val="28"/>
        </w:rPr>
      </w:pPr>
    </w:p>
    <w:p w:rsidR="00641015" w:rsidRPr="00641015" w:rsidRDefault="00641015" w:rsidP="00641015">
      <w:pPr>
        <w:pStyle w:val="a5"/>
        <w:shd w:val="clear" w:color="auto" w:fill="FFFFFF"/>
        <w:spacing w:before="0" w:beforeAutospacing="0" w:after="0" w:afterAutospacing="0"/>
        <w:ind w:firstLine="720"/>
        <w:jc w:val="both"/>
        <w:rPr>
          <w:color w:val="000000"/>
          <w:sz w:val="28"/>
          <w:szCs w:val="28"/>
        </w:rPr>
      </w:pPr>
      <w:r w:rsidRPr="00641015">
        <w:rPr>
          <w:sz w:val="28"/>
          <w:szCs w:val="28"/>
        </w:rPr>
        <w:t xml:space="preserve">Враховуючи </w:t>
      </w:r>
      <w:proofErr w:type="spellStart"/>
      <w:r w:rsidRPr="00641015">
        <w:rPr>
          <w:sz w:val="28"/>
          <w:szCs w:val="28"/>
        </w:rPr>
        <w:t>багаточисельні</w:t>
      </w:r>
      <w:proofErr w:type="spellEnd"/>
      <w:r w:rsidRPr="00641015">
        <w:rPr>
          <w:sz w:val="28"/>
          <w:szCs w:val="28"/>
        </w:rPr>
        <w:t xml:space="preserve"> звернення від</w:t>
      </w:r>
      <w:r w:rsidR="00831DF0">
        <w:rPr>
          <w:sz w:val="28"/>
          <w:szCs w:val="28"/>
        </w:rPr>
        <w:t xml:space="preserve"> населення м. Суми щодо доцільності та ефективності використання </w:t>
      </w:r>
      <w:proofErr w:type="spellStart"/>
      <w:r w:rsidR="00831DF0">
        <w:rPr>
          <w:sz w:val="28"/>
          <w:szCs w:val="28"/>
        </w:rPr>
        <w:t>загальнобудинкових</w:t>
      </w:r>
      <w:proofErr w:type="spellEnd"/>
      <w:r w:rsidR="00831DF0">
        <w:rPr>
          <w:sz w:val="28"/>
          <w:szCs w:val="28"/>
        </w:rPr>
        <w:t xml:space="preserve"> вузлів обліку</w:t>
      </w:r>
      <w:r w:rsidRPr="00641015">
        <w:rPr>
          <w:sz w:val="28"/>
          <w:szCs w:val="28"/>
        </w:rPr>
        <w:t>, з метою недопущення загострення соціальної напруженості серед населення м. Суми, відповідно до Закону України «</w:t>
      </w:r>
      <w:r w:rsidR="00831DF0">
        <w:rPr>
          <w:sz w:val="28"/>
          <w:szCs w:val="28"/>
        </w:rPr>
        <w:t>Про комерційний облік природного газу</w:t>
      </w:r>
      <w:r w:rsidRPr="00641015">
        <w:rPr>
          <w:sz w:val="28"/>
          <w:szCs w:val="28"/>
        </w:rPr>
        <w:t xml:space="preserve">», </w:t>
      </w:r>
      <w:r w:rsidR="00831DF0" w:rsidRPr="00831DF0">
        <w:rPr>
          <w:sz w:val="28"/>
          <w:szCs w:val="28"/>
        </w:rPr>
        <w:t xml:space="preserve">Кодекс </w:t>
      </w:r>
      <w:proofErr w:type="spellStart"/>
      <w:r w:rsidR="00831DF0" w:rsidRPr="00831DF0">
        <w:rPr>
          <w:sz w:val="28"/>
          <w:szCs w:val="28"/>
        </w:rPr>
        <w:t>газорозподільчих</w:t>
      </w:r>
      <w:proofErr w:type="spellEnd"/>
      <w:r w:rsidR="00831DF0" w:rsidRPr="00831DF0">
        <w:rPr>
          <w:sz w:val="28"/>
          <w:szCs w:val="28"/>
        </w:rPr>
        <w:t xml:space="preserve"> систе</w:t>
      </w:r>
      <w:r w:rsidR="00831DF0">
        <w:rPr>
          <w:sz w:val="28"/>
          <w:szCs w:val="28"/>
        </w:rPr>
        <w:t>м, Постанова Кабінету міністрів України від 27 січня 2016року №46</w:t>
      </w:r>
      <w:r w:rsidRPr="00641015">
        <w:rPr>
          <w:sz w:val="28"/>
          <w:szCs w:val="28"/>
        </w:rPr>
        <w:t xml:space="preserve">, керуючись статтями 25, 59 Закону України «Про місцеве самоврядування в Україні»,  </w:t>
      </w:r>
      <w:r w:rsidRPr="00641015">
        <w:rPr>
          <w:b/>
          <w:sz w:val="28"/>
          <w:szCs w:val="28"/>
        </w:rPr>
        <w:t xml:space="preserve">Сумська міська рада </w:t>
      </w:r>
    </w:p>
    <w:p w:rsidR="00641015" w:rsidRPr="00641015" w:rsidRDefault="00641015" w:rsidP="00641015">
      <w:pPr>
        <w:jc w:val="both"/>
        <w:rPr>
          <w:rFonts w:ascii="Times New Roman" w:hAnsi="Times New Roman" w:cs="Times New Roman"/>
          <w:sz w:val="28"/>
          <w:szCs w:val="28"/>
          <w:lang w:val="uk-UA"/>
        </w:rPr>
      </w:pPr>
    </w:p>
    <w:p w:rsidR="00641015" w:rsidRPr="00641015" w:rsidRDefault="00641015" w:rsidP="00641015">
      <w:pPr>
        <w:jc w:val="center"/>
        <w:rPr>
          <w:rFonts w:ascii="Times New Roman" w:hAnsi="Times New Roman" w:cs="Times New Roman"/>
          <w:b/>
          <w:sz w:val="28"/>
          <w:szCs w:val="28"/>
          <w:lang w:val="uk-UA"/>
        </w:rPr>
      </w:pPr>
      <w:r w:rsidRPr="00641015">
        <w:rPr>
          <w:rFonts w:ascii="Times New Roman" w:hAnsi="Times New Roman" w:cs="Times New Roman"/>
          <w:b/>
          <w:sz w:val="28"/>
          <w:szCs w:val="28"/>
          <w:lang w:val="uk-UA"/>
        </w:rPr>
        <w:t>ВИРІШИЛА:</w:t>
      </w:r>
    </w:p>
    <w:p w:rsidR="00641015" w:rsidRPr="00641015" w:rsidRDefault="00641015" w:rsidP="00641015">
      <w:pPr>
        <w:jc w:val="both"/>
        <w:rPr>
          <w:rFonts w:ascii="Times New Roman" w:hAnsi="Times New Roman" w:cs="Times New Roman"/>
          <w:sz w:val="28"/>
          <w:szCs w:val="28"/>
          <w:lang w:val="uk-UA"/>
        </w:rPr>
      </w:pPr>
    </w:p>
    <w:p w:rsidR="00641015" w:rsidRPr="00641015" w:rsidRDefault="00641015" w:rsidP="002A55DC">
      <w:pPr>
        <w:spacing w:line="240" w:lineRule="auto"/>
        <w:ind w:firstLine="720"/>
        <w:jc w:val="both"/>
        <w:rPr>
          <w:rFonts w:ascii="Times New Roman" w:hAnsi="Times New Roman" w:cs="Times New Roman"/>
          <w:sz w:val="28"/>
          <w:szCs w:val="28"/>
          <w:lang w:val="uk-UA"/>
        </w:rPr>
      </w:pPr>
      <w:r w:rsidRPr="00641015">
        <w:rPr>
          <w:rFonts w:ascii="Times New Roman" w:hAnsi="Times New Roman" w:cs="Times New Roman"/>
          <w:sz w:val="28"/>
          <w:szCs w:val="28"/>
          <w:lang w:val="uk-UA"/>
        </w:rPr>
        <w:t xml:space="preserve">1. </w:t>
      </w:r>
      <w:r w:rsidR="002A55DC">
        <w:rPr>
          <w:rFonts w:ascii="Times New Roman" w:hAnsi="Times New Roman" w:cs="Times New Roman"/>
          <w:sz w:val="28"/>
          <w:szCs w:val="28"/>
          <w:lang w:val="uk-UA"/>
        </w:rPr>
        <w:t xml:space="preserve">Затвердити </w:t>
      </w:r>
      <w:r w:rsidR="002A55DC" w:rsidRPr="002A55DC">
        <w:rPr>
          <w:rStyle w:val="a4"/>
          <w:rFonts w:ascii="Times New Roman" w:hAnsi="Times New Roman" w:cs="Times New Roman"/>
          <w:i w:val="0"/>
          <w:sz w:val="28"/>
          <w:szCs w:val="28"/>
          <w:lang w:val="uk-UA"/>
        </w:rPr>
        <w:t xml:space="preserve">звернення </w:t>
      </w:r>
      <w:r w:rsidR="002A55DC" w:rsidRPr="00641015">
        <w:rPr>
          <w:rFonts w:ascii="Times New Roman" w:hAnsi="Times New Roman" w:cs="Times New Roman"/>
          <w:sz w:val="28"/>
          <w:szCs w:val="28"/>
          <w:lang w:val="uk-UA"/>
        </w:rPr>
        <w:t xml:space="preserve">до Прем’єр-міністра України </w:t>
      </w:r>
      <w:proofErr w:type="spellStart"/>
      <w:r w:rsidR="002A55DC" w:rsidRPr="00641015">
        <w:rPr>
          <w:rFonts w:ascii="Times New Roman" w:hAnsi="Times New Roman" w:cs="Times New Roman"/>
          <w:sz w:val="28"/>
          <w:szCs w:val="28"/>
          <w:lang w:val="uk-UA"/>
        </w:rPr>
        <w:t>Гройсман</w:t>
      </w:r>
      <w:r w:rsidR="002A55DC">
        <w:rPr>
          <w:rFonts w:ascii="Times New Roman" w:hAnsi="Times New Roman" w:cs="Times New Roman"/>
          <w:sz w:val="28"/>
          <w:szCs w:val="28"/>
          <w:lang w:val="uk-UA"/>
        </w:rPr>
        <w:t>а</w:t>
      </w:r>
      <w:proofErr w:type="spellEnd"/>
      <w:r w:rsidR="002A55DC" w:rsidRPr="00641015">
        <w:rPr>
          <w:rFonts w:ascii="Times New Roman" w:hAnsi="Times New Roman" w:cs="Times New Roman"/>
          <w:sz w:val="28"/>
          <w:szCs w:val="28"/>
          <w:lang w:val="uk-UA"/>
        </w:rPr>
        <w:t xml:space="preserve"> В.Б., голови Верховної Ради України </w:t>
      </w:r>
      <w:proofErr w:type="spellStart"/>
      <w:r w:rsidR="002A55DC" w:rsidRPr="00641015">
        <w:rPr>
          <w:rFonts w:ascii="Times New Roman" w:hAnsi="Times New Roman" w:cs="Times New Roman"/>
          <w:sz w:val="28"/>
          <w:szCs w:val="28"/>
          <w:lang w:val="uk-UA"/>
        </w:rPr>
        <w:t>Парабія</w:t>
      </w:r>
      <w:proofErr w:type="spellEnd"/>
      <w:r w:rsidR="002A55DC" w:rsidRPr="00641015">
        <w:rPr>
          <w:rFonts w:ascii="Times New Roman" w:hAnsi="Times New Roman" w:cs="Times New Roman"/>
          <w:sz w:val="28"/>
          <w:szCs w:val="28"/>
          <w:lang w:val="uk-UA"/>
        </w:rPr>
        <w:t xml:space="preserve"> А.В. та голови Національної комісії, що здійснює державне регулювання у сферах енергетики та комунальних послуг Вовка Д.В.</w:t>
      </w:r>
      <w:r w:rsidR="002A55DC">
        <w:rPr>
          <w:rFonts w:ascii="Times New Roman" w:hAnsi="Times New Roman" w:cs="Times New Roman"/>
          <w:sz w:val="28"/>
          <w:szCs w:val="28"/>
          <w:lang w:val="uk-UA"/>
        </w:rPr>
        <w:t xml:space="preserve"> стосовно доцільності та ефективності використання </w:t>
      </w:r>
      <w:proofErr w:type="spellStart"/>
      <w:r w:rsidR="002A55DC">
        <w:rPr>
          <w:rFonts w:ascii="Times New Roman" w:hAnsi="Times New Roman" w:cs="Times New Roman"/>
          <w:sz w:val="28"/>
          <w:szCs w:val="28"/>
          <w:lang w:val="uk-UA"/>
        </w:rPr>
        <w:t>загальнобудинкових</w:t>
      </w:r>
      <w:proofErr w:type="spellEnd"/>
      <w:r w:rsidR="002A55DC">
        <w:rPr>
          <w:rFonts w:ascii="Times New Roman" w:hAnsi="Times New Roman" w:cs="Times New Roman"/>
          <w:sz w:val="28"/>
          <w:szCs w:val="28"/>
          <w:lang w:val="uk-UA"/>
        </w:rPr>
        <w:t xml:space="preserve"> вузлів обліку (додаток)</w:t>
      </w:r>
    </w:p>
    <w:p w:rsidR="00641015" w:rsidRPr="00831DF0" w:rsidRDefault="00641015" w:rsidP="00831DF0">
      <w:pPr>
        <w:pStyle w:val="a7"/>
        <w:shd w:val="clear" w:color="auto" w:fill="auto"/>
        <w:spacing w:before="0" w:after="0" w:line="240" w:lineRule="auto"/>
        <w:ind w:right="-20" w:firstLine="720"/>
        <w:rPr>
          <w:rStyle w:val="a4"/>
          <w:rFonts w:ascii="Times New Roman" w:hAnsi="Times New Roman" w:cs="Times New Roman"/>
          <w:i w:val="0"/>
          <w:iCs w:val="0"/>
          <w:sz w:val="28"/>
          <w:szCs w:val="28"/>
          <w:lang w:val="uk-UA"/>
        </w:rPr>
      </w:pPr>
      <w:r w:rsidRPr="00641015">
        <w:rPr>
          <w:rFonts w:ascii="Times New Roman" w:hAnsi="Times New Roman" w:cs="Times New Roman"/>
          <w:sz w:val="28"/>
          <w:szCs w:val="28"/>
          <w:lang w:val="uk-UA"/>
        </w:rPr>
        <w:t xml:space="preserve">2. </w:t>
      </w:r>
      <w:r w:rsidR="002A55DC">
        <w:rPr>
          <w:rFonts w:ascii="Times New Roman" w:hAnsi="Times New Roman" w:cs="Times New Roman"/>
          <w:sz w:val="28"/>
          <w:szCs w:val="28"/>
          <w:lang w:val="uk-UA"/>
        </w:rPr>
        <w:t>Доручити с</w:t>
      </w:r>
      <w:r w:rsidRPr="00641015">
        <w:rPr>
          <w:rFonts w:ascii="Times New Roman" w:hAnsi="Times New Roman" w:cs="Times New Roman"/>
          <w:sz w:val="28"/>
          <w:szCs w:val="28"/>
          <w:lang w:val="uk-UA"/>
        </w:rPr>
        <w:t xml:space="preserve">екретарю Сумської міської ради (Баранов А.В.) </w:t>
      </w:r>
      <w:r w:rsidR="002A55DC">
        <w:rPr>
          <w:rFonts w:ascii="Times New Roman" w:hAnsi="Times New Roman" w:cs="Times New Roman"/>
          <w:sz w:val="28"/>
          <w:szCs w:val="28"/>
          <w:lang w:val="uk-UA"/>
        </w:rPr>
        <w:t xml:space="preserve">невідкладно </w:t>
      </w:r>
      <w:r w:rsidRPr="00641015">
        <w:rPr>
          <w:rFonts w:ascii="Times New Roman" w:hAnsi="Times New Roman" w:cs="Times New Roman"/>
          <w:sz w:val="28"/>
          <w:szCs w:val="28"/>
          <w:lang w:val="uk-UA"/>
        </w:rPr>
        <w:t xml:space="preserve">направити </w:t>
      </w:r>
      <w:r w:rsidR="002A55DC">
        <w:rPr>
          <w:rFonts w:ascii="Times New Roman" w:hAnsi="Times New Roman" w:cs="Times New Roman"/>
          <w:sz w:val="28"/>
          <w:szCs w:val="28"/>
          <w:lang w:val="uk-UA"/>
        </w:rPr>
        <w:t xml:space="preserve">текст </w:t>
      </w:r>
      <w:r w:rsidR="00831DF0" w:rsidRPr="00831DF0">
        <w:rPr>
          <w:rStyle w:val="a4"/>
          <w:rFonts w:ascii="Times New Roman" w:hAnsi="Times New Roman" w:cs="Times New Roman"/>
          <w:i w:val="0"/>
          <w:sz w:val="28"/>
          <w:szCs w:val="28"/>
          <w:lang w:val="uk-UA"/>
        </w:rPr>
        <w:t xml:space="preserve">звернення </w:t>
      </w:r>
      <w:r w:rsidR="00831DF0" w:rsidRPr="00641015">
        <w:rPr>
          <w:rFonts w:ascii="Times New Roman" w:hAnsi="Times New Roman" w:cs="Times New Roman"/>
          <w:sz w:val="28"/>
          <w:szCs w:val="28"/>
          <w:lang w:val="uk-UA"/>
        </w:rPr>
        <w:t xml:space="preserve">до Прем’єр-міністра України </w:t>
      </w:r>
      <w:proofErr w:type="spellStart"/>
      <w:r w:rsidR="00831DF0" w:rsidRPr="00641015">
        <w:rPr>
          <w:rFonts w:ascii="Times New Roman" w:hAnsi="Times New Roman" w:cs="Times New Roman"/>
          <w:sz w:val="28"/>
          <w:szCs w:val="28"/>
          <w:lang w:val="uk-UA"/>
        </w:rPr>
        <w:t>Гройсману</w:t>
      </w:r>
      <w:proofErr w:type="spellEnd"/>
      <w:r w:rsidR="00831DF0" w:rsidRPr="00641015">
        <w:rPr>
          <w:rFonts w:ascii="Times New Roman" w:hAnsi="Times New Roman" w:cs="Times New Roman"/>
          <w:sz w:val="28"/>
          <w:szCs w:val="28"/>
          <w:lang w:val="uk-UA"/>
        </w:rPr>
        <w:t xml:space="preserve"> В.Б., голови Верховної Ради України </w:t>
      </w:r>
      <w:proofErr w:type="spellStart"/>
      <w:r w:rsidR="00831DF0" w:rsidRPr="00641015">
        <w:rPr>
          <w:rFonts w:ascii="Times New Roman" w:hAnsi="Times New Roman" w:cs="Times New Roman"/>
          <w:sz w:val="28"/>
          <w:szCs w:val="28"/>
          <w:lang w:val="uk-UA"/>
        </w:rPr>
        <w:t>Парабія</w:t>
      </w:r>
      <w:proofErr w:type="spellEnd"/>
      <w:r w:rsidR="00831DF0" w:rsidRPr="00641015">
        <w:rPr>
          <w:rFonts w:ascii="Times New Roman" w:hAnsi="Times New Roman" w:cs="Times New Roman"/>
          <w:sz w:val="28"/>
          <w:szCs w:val="28"/>
          <w:lang w:val="uk-UA"/>
        </w:rPr>
        <w:t xml:space="preserve"> А.В. та голови Національної комісії, що здійснює державне регулювання у сферах енергетики та комунальних </w:t>
      </w:r>
      <w:r w:rsidR="00831DF0" w:rsidRPr="00641015">
        <w:rPr>
          <w:rFonts w:ascii="Times New Roman" w:hAnsi="Times New Roman" w:cs="Times New Roman"/>
          <w:sz w:val="28"/>
          <w:szCs w:val="28"/>
          <w:lang w:val="uk-UA"/>
        </w:rPr>
        <w:lastRenderedPageBreak/>
        <w:t>послуг Вовка Д.В.</w:t>
      </w:r>
      <w:r w:rsidR="00831DF0">
        <w:rPr>
          <w:rFonts w:ascii="Times New Roman" w:hAnsi="Times New Roman" w:cs="Times New Roman"/>
          <w:sz w:val="28"/>
          <w:szCs w:val="28"/>
          <w:lang w:val="uk-UA"/>
        </w:rPr>
        <w:t xml:space="preserve"> стосовно доцільності та ефективності використання </w:t>
      </w:r>
      <w:proofErr w:type="spellStart"/>
      <w:r w:rsidR="00831DF0">
        <w:rPr>
          <w:rFonts w:ascii="Times New Roman" w:hAnsi="Times New Roman" w:cs="Times New Roman"/>
          <w:sz w:val="28"/>
          <w:szCs w:val="28"/>
          <w:lang w:val="uk-UA"/>
        </w:rPr>
        <w:t>загальнобудинкових</w:t>
      </w:r>
      <w:proofErr w:type="spellEnd"/>
      <w:r w:rsidR="00831DF0">
        <w:rPr>
          <w:rFonts w:ascii="Times New Roman" w:hAnsi="Times New Roman" w:cs="Times New Roman"/>
          <w:sz w:val="28"/>
          <w:szCs w:val="28"/>
          <w:lang w:val="uk-UA"/>
        </w:rPr>
        <w:t xml:space="preserve"> </w:t>
      </w:r>
      <w:r w:rsidR="002A55DC">
        <w:rPr>
          <w:rFonts w:ascii="Times New Roman" w:hAnsi="Times New Roman" w:cs="Times New Roman"/>
          <w:sz w:val="28"/>
          <w:szCs w:val="28"/>
          <w:lang w:val="uk-UA"/>
        </w:rPr>
        <w:t>вузлів обліку</w:t>
      </w:r>
      <w:r w:rsidRPr="00641015">
        <w:rPr>
          <w:rFonts w:ascii="Times New Roman" w:hAnsi="Times New Roman" w:cs="Times New Roman"/>
          <w:sz w:val="28"/>
          <w:szCs w:val="28"/>
          <w:lang w:val="uk-UA"/>
        </w:rPr>
        <w:t>.</w:t>
      </w:r>
    </w:p>
    <w:p w:rsidR="00641015" w:rsidRPr="00831DF0" w:rsidRDefault="002A55DC" w:rsidP="00641015">
      <w:pPr>
        <w:ind w:firstLine="720"/>
        <w:jc w:val="both"/>
        <w:rPr>
          <w:rFonts w:ascii="Times New Roman" w:hAnsi="Times New Roman" w:cs="Times New Roman"/>
          <w:sz w:val="28"/>
          <w:szCs w:val="28"/>
          <w:lang w:val="uk-UA"/>
        </w:rPr>
      </w:pPr>
      <w:r>
        <w:rPr>
          <w:rStyle w:val="a4"/>
          <w:rFonts w:ascii="Times New Roman" w:hAnsi="Times New Roman" w:cs="Times New Roman"/>
          <w:i w:val="0"/>
          <w:sz w:val="28"/>
          <w:szCs w:val="28"/>
          <w:lang w:val="uk-UA"/>
        </w:rPr>
        <w:t>3</w:t>
      </w:r>
      <w:r w:rsidR="00641015" w:rsidRPr="00831DF0">
        <w:rPr>
          <w:rStyle w:val="a4"/>
          <w:rFonts w:ascii="Times New Roman" w:hAnsi="Times New Roman" w:cs="Times New Roman"/>
          <w:i w:val="0"/>
          <w:sz w:val="28"/>
          <w:szCs w:val="28"/>
          <w:lang w:val="uk-UA"/>
        </w:rPr>
        <w:t>. Відділу інформаційних технологій та комп’ютерного забезпечення Сумської міської ради (</w:t>
      </w:r>
      <w:proofErr w:type="spellStart"/>
      <w:r w:rsidR="00641015" w:rsidRPr="00831DF0">
        <w:rPr>
          <w:rStyle w:val="a4"/>
          <w:rFonts w:ascii="Times New Roman" w:hAnsi="Times New Roman" w:cs="Times New Roman"/>
          <w:i w:val="0"/>
          <w:sz w:val="28"/>
          <w:szCs w:val="28"/>
          <w:lang w:val="uk-UA"/>
        </w:rPr>
        <w:t>Бєломар</w:t>
      </w:r>
      <w:proofErr w:type="spellEnd"/>
      <w:r w:rsidR="00641015" w:rsidRPr="00831DF0">
        <w:rPr>
          <w:rStyle w:val="a4"/>
          <w:rFonts w:ascii="Times New Roman" w:hAnsi="Times New Roman" w:cs="Times New Roman"/>
          <w:i w:val="0"/>
          <w:sz w:val="28"/>
          <w:szCs w:val="28"/>
          <w:lang w:val="uk-UA"/>
        </w:rPr>
        <w:t xml:space="preserve"> В.В.) опублікувати рішення в засобах масової інформації та розмістити цього на офіційному сайті Сумської міської ради.</w:t>
      </w:r>
    </w:p>
    <w:p w:rsidR="00641015" w:rsidRPr="00641015" w:rsidRDefault="002A55DC" w:rsidP="00641015">
      <w:pPr>
        <w:ind w:firstLine="720"/>
        <w:jc w:val="both"/>
        <w:rPr>
          <w:rFonts w:ascii="Times New Roman" w:hAnsi="Times New Roman" w:cs="Times New Roman"/>
          <w:sz w:val="28"/>
          <w:szCs w:val="28"/>
        </w:rPr>
      </w:pPr>
      <w:r>
        <w:rPr>
          <w:rFonts w:ascii="Times New Roman" w:hAnsi="Times New Roman" w:cs="Times New Roman"/>
          <w:sz w:val="28"/>
          <w:szCs w:val="28"/>
          <w:lang w:val="uk-UA"/>
        </w:rPr>
        <w:t>4</w:t>
      </w:r>
      <w:r w:rsidR="00641015" w:rsidRPr="00641015">
        <w:rPr>
          <w:rFonts w:ascii="Times New Roman" w:hAnsi="Times New Roman" w:cs="Times New Roman"/>
          <w:sz w:val="28"/>
          <w:szCs w:val="28"/>
        </w:rPr>
        <w:t xml:space="preserve">. Контроль за </w:t>
      </w:r>
      <w:proofErr w:type="spellStart"/>
      <w:r w:rsidR="00641015" w:rsidRPr="00641015">
        <w:rPr>
          <w:rFonts w:ascii="Times New Roman" w:hAnsi="Times New Roman" w:cs="Times New Roman"/>
          <w:sz w:val="28"/>
          <w:szCs w:val="28"/>
        </w:rPr>
        <w:t>виконання</w:t>
      </w:r>
      <w:proofErr w:type="spellEnd"/>
      <w:r w:rsidR="00641015" w:rsidRPr="00641015">
        <w:rPr>
          <w:rFonts w:ascii="Times New Roman" w:hAnsi="Times New Roman" w:cs="Times New Roman"/>
          <w:sz w:val="28"/>
          <w:szCs w:val="28"/>
        </w:rPr>
        <w:t xml:space="preserve"> </w:t>
      </w:r>
      <w:proofErr w:type="spellStart"/>
      <w:r w:rsidR="00641015" w:rsidRPr="00641015">
        <w:rPr>
          <w:rFonts w:ascii="Times New Roman" w:hAnsi="Times New Roman" w:cs="Times New Roman"/>
          <w:sz w:val="28"/>
          <w:szCs w:val="28"/>
        </w:rPr>
        <w:t>даного</w:t>
      </w:r>
      <w:proofErr w:type="spellEnd"/>
      <w:r w:rsidR="00641015" w:rsidRPr="00641015">
        <w:rPr>
          <w:rFonts w:ascii="Times New Roman" w:hAnsi="Times New Roman" w:cs="Times New Roman"/>
          <w:sz w:val="28"/>
          <w:szCs w:val="28"/>
        </w:rPr>
        <w:t xml:space="preserve"> </w:t>
      </w:r>
      <w:proofErr w:type="spellStart"/>
      <w:proofErr w:type="gramStart"/>
      <w:r w:rsidR="00641015" w:rsidRPr="00641015">
        <w:rPr>
          <w:rFonts w:ascii="Times New Roman" w:hAnsi="Times New Roman" w:cs="Times New Roman"/>
          <w:sz w:val="28"/>
          <w:szCs w:val="28"/>
        </w:rPr>
        <w:t>р</w:t>
      </w:r>
      <w:proofErr w:type="gramEnd"/>
      <w:r w:rsidR="00641015" w:rsidRPr="00641015">
        <w:rPr>
          <w:rFonts w:ascii="Times New Roman" w:hAnsi="Times New Roman" w:cs="Times New Roman"/>
          <w:sz w:val="28"/>
          <w:szCs w:val="28"/>
        </w:rPr>
        <w:t>ішення</w:t>
      </w:r>
      <w:proofErr w:type="spellEnd"/>
      <w:r w:rsidR="00641015" w:rsidRPr="00641015">
        <w:rPr>
          <w:rFonts w:ascii="Times New Roman" w:hAnsi="Times New Roman" w:cs="Times New Roman"/>
          <w:sz w:val="28"/>
          <w:szCs w:val="28"/>
        </w:rPr>
        <w:t xml:space="preserve"> </w:t>
      </w:r>
      <w:proofErr w:type="spellStart"/>
      <w:r w:rsidR="00641015" w:rsidRPr="00641015">
        <w:rPr>
          <w:rFonts w:ascii="Times New Roman" w:hAnsi="Times New Roman" w:cs="Times New Roman"/>
          <w:sz w:val="28"/>
          <w:szCs w:val="28"/>
        </w:rPr>
        <w:t>покласти</w:t>
      </w:r>
      <w:proofErr w:type="spellEnd"/>
      <w:r w:rsidR="00641015" w:rsidRPr="00641015">
        <w:rPr>
          <w:rFonts w:ascii="Times New Roman" w:hAnsi="Times New Roman" w:cs="Times New Roman"/>
          <w:sz w:val="28"/>
          <w:szCs w:val="28"/>
        </w:rPr>
        <w:t xml:space="preserve"> на секретаря </w:t>
      </w:r>
      <w:proofErr w:type="spellStart"/>
      <w:r w:rsidR="00641015" w:rsidRPr="00641015">
        <w:rPr>
          <w:rFonts w:ascii="Times New Roman" w:hAnsi="Times New Roman" w:cs="Times New Roman"/>
          <w:sz w:val="28"/>
          <w:szCs w:val="28"/>
        </w:rPr>
        <w:t>Сумської</w:t>
      </w:r>
      <w:proofErr w:type="spellEnd"/>
      <w:r w:rsidR="00641015" w:rsidRPr="00641015">
        <w:rPr>
          <w:rFonts w:ascii="Times New Roman" w:hAnsi="Times New Roman" w:cs="Times New Roman"/>
          <w:sz w:val="28"/>
          <w:szCs w:val="28"/>
        </w:rPr>
        <w:t xml:space="preserve"> </w:t>
      </w:r>
      <w:proofErr w:type="spellStart"/>
      <w:r w:rsidR="00641015" w:rsidRPr="00641015">
        <w:rPr>
          <w:rFonts w:ascii="Times New Roman" w:hAnsi="Times New Roman" w:cs="Times New Roman"/>
          <w:sz w:val="28"/>
          <w:szCs w:val="28"/>
        </w:rPr>
        <w:t>міської</w:t>
      </w:r>
      <w:proofErr w:type="spellEnd"/>
      <w:r w:rsidR="00641015" w:rsidRPr="00641015">
        <w:rPr>
          <w:rFonts w:ascii="Times New Roman" w:hAnsi="Times New Roman" w:cs="Times New Roman"/>
          <w:sz w:val="28"/>
          <w:szCs w:val="28"/>
        </w:rPr>
        <w:t xml:space="preserve"> ради (Баранова А.В.)</w:t>
      </w:r>
    </w:p>
    <w:p w:rsidR="00641015" w:rsidRPr="00641015" w:rsidRDefault="00641015" w:rsidP="00641015">
      <w:pPr>
        <w:jc w:val="both"/>
        <w:rPr>
          <w:rFonts w:ascii="Times New Roman" w:hAnsi="Times New Roman" w:cs="Times New Roman"/>
          <w:sz w:val="28"/>
          <w:szCs w:val="28"/>
        </w:rPr>
      </w:pPr>
    </w:p>
    <w:p w:rsidR="00641015" w:rsidRPr="00641015" w:rsidRDefault="00641015" w:rsidP="00641015">
      <w:pPr>
        <w:jc w:val="both"/>
        <w:rPr>
          <w:rFonts w:ascii="Times New Roman" w:hAnsi="Times New Roman" w:cs="Times New Roman"/>
          <w:sz w:val="28"/>
          <w:szCs w:val="28"/>
        </w:rPr>
      </w:pPr>
    </w:p>
    <w:p w:rsidR="00641015" w:rsidRPr="00641015" w:rsidRDefault="00641015" w:rsidP="00641015">
      <w:pPr>
        <w:jc w:val="both"/>
        <w:rPr>
          <w:rFonts w:ascii="Times New Roman" w:hAnsi="Times New Roman" w:cs="Times New Roman"/>
          <w:sz w:val="28"/>
          <w:szCs w:val="28"/>
        </w:rPr>
      </w:pPr>
    </w:p>
    <w:p w:rsidR="00641015" w:rsidRPr="00641015" w:rsidRDefault="00641015" w:rsidP="00641015">
      <w:pPr>
        <w:jc w:val="both"/>
        <w:rPr>
          <w:rFonts w:ascii="Times New Roman" w:hAnsi="Times New Roman" w:cs="Times New Roman"/>
          <w:sz w:val="28"/>
          <w:szCs w:val="28"/>
        </w:rPr>
      </w:pPr>
      <w:proofErr w:type="spellStart"/>
      <w:r w:rsidRPr="00641015">
        <w:rPr>
          <w:rFonts w:ascii="Times New Roman" w:hAnsi="Times New Roman" w:cs="Times New Roman"/>
          <w:sz w:val="28"/>
          <w:szCs w:val="28"/>
        </w:rPr>
        <w:t>Міський</w:t>
      </w:r>
      <w:proofErr w:type="spellEnd"/>
      <w:r w:rsidRPr="00641015">
        <w:rPr>
          <w:rFonts w:ascii="Times New Roman" w:hAnsi="Times New Roman" w:cs="Times New Roman"/>
          <w:sz w:val="28"/>
          <w:szCs w:val="28"/>
        </w:rPr>
        <w:t xml:space="preserve"> голова</w:t>
      </w:r>
      <w:r w:rsidRPr="00641015">
        <w:rPr>
          <w:rFonts w:ascii="Times New Roman" w:hAnsi="Times New Roman" w:cs="Times New Roman"/>
          <w:sz w:val="28"/>
          <w:szCs w:val="28"/>
        </w:rPr>
        <w:tab/>
        <w:t xml:space="preserve">                                                                              О.М. Лисенко</w:t>
      </w:r>
    </w:p>
    <w:p w:rsidR="00641015" w:rsidRPr="00641015" w:rsidRDefault="00641015" w:rsidP="00641015">
      <w:pPr>
        <w:jc w:val="both"/>
        <w:rPr>
          <w:rFonts w:ascii="Times New Roman" w:hAnsi="Times New Roman" w:cs="Times New Roman"/>
          <w:sz w:val="28"/>
          <w:szCs w:val="28"/>
        </w:rPr>
      </w:pPr>
    </w:p>
    <w:p w:rsidR="00641015" w:rsidRPr="00641015" w:rsidRDefault="00641015" w:rsidP="00641015">
      <w:pPr>
        <w:jc w:val="both"/>
        <w:rPr>
          <w:rFonts w:ascii="Times New Roman" w:hAnsi="Times New Roman" w:cs="Times New Roman"/>
          <w:sz w:val="28"/>
          <w:szCs w:val="28"/>
        </w:rPr>
      </w:pPr>
    </w:p>
    <w:p w:rsidR="00641015" w:rsidRPr="00641015" w:rsidRDefault="00641015" w:rsidP="00641015">
      <w:pPr>
        <w:jc w:val="both"/>
        <w:rPr>
          <w:rFonts w:ascii="Times New Roman" w:hAnsi="Times New Roman" w:cs="Times New Roman"/>
          <w:sz w:val="28"/>
          <w:szCs w:val="28"/>
        </w:rPr>
      </w:pPr>
      <w:proofErr w:type="spellStart"/>
      <w:r w:rsidRPr="00641015">
        <w:rPr>
          <w:rFonts w:ascii="Times New Roman" w:hAnsi="Times New Roman" w:cs="Times New Roman"/>
          <w:sz w:val="28"/>
          <w:szCs w:val="28"/>
        </w:rPr>
        <w:t>Виконавець</w:t>
      </w:r>
      <w:proofErr w:type="spellEnd"/>
      <w:r w:rsidRPr="00641015">
        <w:rPr>
          <w:rFonts w:ascii="Times New Roman" w:hAnsi="Times New Roman" w:cs="Times New Roman"/>
          <w:sz w:val="28"/>
          <w:szCs w:val="28"/>
        </w:rPr>
        <w:t xml:space="preserve">: Баранов А.В. </w:t>
      </w:r>
    </w:p>
    <w:p w:rsidR="00641015" w:rsidRPr="00641015" w:rsidRDefault="00641015" w:rsidP="00641015">
      <w:pPr>
        <w:jc w:val="both"/>
        <w:rPr>
          <w:rFonts w:ascii="Times New Roman" w:hAnsi="Times New Roman" w:cs="Times New Roman"/>
          <w:bCs/>
          <w:sz w:val="28"/>
          <w:szCs w:val="28"/>
        </w:rPr>
      </w:pPr>
      <w:r w:rsidRPr="00641015">
        <w:rPr>
          <w:rFonts w:ascii="Times New Roman" w:hAnsi="Times New Roman" w:cs="Times New Roman"/>
          <w:bCs/>
          <w:sz w:val="28"/>
          <w:szCs w:val="28"/>
        </w:rPr>
        <w:t xml:space="preserve">_________         __. __ .2016 </w:t>
      </w:r>
    </w:p>
    <w:p w:rsidR="00641015" w:rsidRPr="00641015" w:rsidRDefault="00641015" w:rsidP="00641015">
      <w:pPr>
        <w:widowControl w:val="0"/>
        <w:tabs>
          <w:tab w:val="left" w:pos="566"/>
        </w:tabs>
        <w:autoSpaceDE w:val="0"/>
        <w:autoSpaceDN w:val="0"/>
        <w:adjustRightInd w:val="0"/>
        <w:jc w:val="both"/>
        <w:rPr>
          <w:rFonts w:ascii="Times New Roman" w:hAnsi="Times New Roman" w:cs="Times New Roman"/>
          <w:bCs/>
          <w:sz w:val="28"/>
          <w:szCs w:val="28"/>
        </w:rPr>
      </w:pPr>
    </w:p>
    <w:p w:rsidR="00641015" w:rsidRPr="00641015" w:rsidRDefault="00641015" w:rsidP="00641015">
      <w:pPr>
        <w:widowControl w:val="0"/>
        <w:tabs>
          <w:tab w:val="left" w:pos="566"/>
        </w:tabs>
        <w:autoSpaceDE w:val="0"/>
        <w:autoSpaceDN w:val="0"/>
        <w:adjustRightInd w:val="0"/>
        <w:jc w:val="both"/>
        <w:rPr>
          <w:rFonts w:ascii="Times New Roman" w:hAnsi="Times New Roman" w:cs="Times New Roman"/>
          <w:bCs/>
          <w:sz w:val="28"/>
          <w:szCs w:val="28"/>
        </w:rPr>
      </w:pPr>
    </w:p>
    <w:p w:rsidR="00641015" w:rsidRPr="00641015" w:rsidRDefault="00641015" w:rsidP="00641015">
      <w:pPr>
        <w:widowControl w:val="0"/>
        <w:tabs>
          <w:tab w:val="left" w:pos="566"/>
        </w:tabs>
        <w:autoSpaceDE w:val="0"/>
        <w:autoSpaceDN w:val="0"/>
        <w:adjustRightInd w:val="0"/>
        <w:jc w:val="both"/>
        <w:rPr>
          <w:rFonts w:ascii="Times New Roman" w:hAnsi="Times New Roman" w:cs="Times New Roman"/>
          <w:bCs/>
          <w:sz w:val="28"/>
          <w:szCs w:val="28"/>
        </w:rPr>
      </w:pPr>
    </w:p>
    <w:p w:rsidR="00641015" w:rsidRPr="00641015" w:rsidRDefault="00641015" w:rsidP="00641015">
      <w:pPr>
        <w:widowControl w:val="0"/>
        <w:tabs>
          <w:tab w:val="left" w:pos="566"/>
        </w:tabs>
        <w:autoSpaceDE w:val="0"/>
        <w:autoSpaceDN w:val="0"/>
        <w:adjustRightInd w:val="0"/>
        <w:jc w:val="both"/>
        <w:rPr>
          <w:rFonts w:ascii="Times New Roman" w:hAnsi="Times New Roman" w:cs="Times New Roman"/>
          <w:bCs/>
          <w:sz w:val="28"/>
          <w:szCs w:val="28"/>
        </w:rPr>
      </w:pPr>
      <w:proofErr w:type="spellStart"/>
      <w:r w:rsidRPr="00641015">
        <w:rPr>
          <w:rFonts w:ascii="Times New Roman" w:hAnsi="Times New Roman" w:cs="Times New Roman"/>
          <w:bCs/>
          <w:sz w:val="28"/>
          <w:szCs w:val="28"/>
        </w:rPr>
        <w:t>Ініціатор</w:t>
      </w:r>
      <w:proofErr w:type="spellEnd"/>
      <w:r w:rsidRPr="00641015">
        <w:rPr>
          <w:rFonts w:ascii="Times New Roman" w:hAnsi="Times New Roman" w:cs="Times New Roman"/>
          <w:bCs/>
          <w:sz w:val="28"/>
          <w:szCs w:val="28"/>
        </w:rPr>
        <w:t xml:space="preserve"> </w:t>
      </w:r>
      <w:proofErr w:type="spellStart"/>
      <w:r w:rsidRPr="00641015">
        <w:rPr>
          <w:rFonts w:ascii="Times New Roman" w:hAnsi="Times New Roman" w:cs="Times New Roman"/>
          <w:bCs/>
          <w:sz w:val="28"/>
          <w:szCs w:val="28"/>
        </w:rPr>
        <w:t>розгляду</w:t>
      </w:r>
      <w:proofErr w:type="spellEnd"/>
      <w:r w:rsidRPr="00641015">
        <w:rPr>
          <w:rFonts w:ascii="Times New Roman" w:hAnsi="Times New Roman" w:cs="Times New Roman"/>
          <w:bCs/>
          <w:sz w:val="28"/>
          <w:szCs w:val="28"/>
        </w:rPr>
        <w:t xml:space="preserve"> </w:t>
      </w:r>
      <w:proofErr w:type="spellStart"/>
      <w:r w:rsidRPr="00641015">
        <w:rPr>
          <w:rFonts w:ascii="Times New Roman" w:hAnsi="Times New Roman" w:cs="Times New Roman"/>
          <w:bCs/>
          <w:sz w:val="28"/>
          <w:szCs w:val="28"/>
        </w:rPr>
        <w:t>питання</w:t>
      </w:r>
      <w:proofErr w:type="spellEnd"/>
      <w:r w:rsidRPr="00641015">
        <w:rPr>
          <w:rFonts w:ascii="Times New Roman" w:hAnsi="Times New Roman" w:cs="Times New Roman"/>
          <w:bCs/>
          <w:sz w:val="28"/>
          <w:szCs w:val="28"/>
        </w:rPr>
        <w:t xml:space="preserve"> – </w:t>
      </w:r>
      <w:proofErr w:type="spellStart"/>
      <w:r w:rsidRPr="00641015">
        <w:rPr>
          <w:rFonts w:ascii="Times New Roman" w:hAnsi="Times New Roman" w:cs="Times New Roman"/>
          <w:bCs/>
          <w:sz w:val="28"/>
          <w:szCs w:val="28"/>
        </w:rPr>
        <w:t>фракція</w:t>
      </w:r>
      <w:proofErr w:type="spellEnd"/>
      <w:r w:rsidRPr="00641015">
        <w:rPr>
          <w:rFonts w:ascii="Times New Roman" w:hAnsi="Times New Roman" w:cs="Times New Roman"/>
          <w:bCs/>
          <w:sz w:val="28"/>
          <w:szCs w:val="28"/>
        </w:rPr>
        <w:t xml:space="preserve"> «ВО «</w:t>
      </w:r>
      <w:proofErr w:type="spellStart"/>
      <w:r w:rsidRPr="00641015">
        <w:rPr>
          <w:rFonts w:ascii="Times New Roman" w:hAnsi="Times New Roman" w:cs="Times New Roman"/>
          <w:bCs/>
          <w:sz w:val="28"/>
          <w:szCs w:val="28"/>
        </w:rPr>
        <w:t>Батьківщина</w:t>
      </w:r>
      <w:proofErr w:type="spellEnd"/>
      <w:r w:rsidRPr="00641015">
        <w:rPr>
          <w:rFonts w:ascii="Times New Roman" w:hAnsi="Times New Roman" w:cs="Times New Roman"/>
          <w:bCs/>
          <w:sz w:val="28"/>
          <w:szCs w:val="28"/>
        </w:rPr>
        <w:t>».</w:t>
      </w:r>
    </w:p>
    <w:p w:rsidR="00641015" w:rsidRPr="00641015" w:rsidRDefault="00641015" w:rsidP="00641015">
      <w:pPr>
        <w:widowControl w:val="0"/>
        <w:tabs>
          <w:tab w:val="left" w:pos="566"/>
        </w:tabs>
        <w:autoSpaceDE w:val="0"/>
        <w:autoSpaceDN w:val="0"/>
        <w:adjustRightInd w:val="0"/>
        <w:jc w:val="both"/>
        <w:rPr>
          <w:rFonts w:ascii="Times New Roman" w:hAnsi="Times New Roman" w:cs="Times New Roman"/>
          <w:bCs/>
          <w:sz w:val="28"/>
          <w:szCs w:val="28"/>
        </w:rPr>
      </w:pPr>
      <w:r w:rsidRPr="00641015">
        <w:rPr>
          <w:rFonts w:ascii="Times New Roman" w:hAnsi="Times New Roman" w:cs="Times New Roman"/>
          <w:bCs/>
          <w:sz w:val="28"/>
          <w:szCs w:val="28"/>
        </w:rPr>
        <w:t xml:space="preserve">Проект </w:t>
      </w:r>
      <w:proofErr w:type="spellStart"/>
      <w:proofErr w:type="gramStart"/>
      <w:r w:rsidRPr="00641015">
        <w:rPr>
          <w:rFonts w:ascii="Times New Roman" w:hAnsi="Times New Roman" w:cs="Times New Roman"/>
          <w:bCs/>
          <w:sz w:val="28"/>
          <w:szCs w:val="28"/>
        </w:rPr>
        <w:t>р</w:t>
      </w:r>
      <w:proofErr w:type="gramEnd"/>
      <w:r w:rsidRPr="00641015">
        <w:rPr>
          <w:rFonts w:ascii="Times New Roman" w:hAnsi="Times New Roman" w:cs="Times New Roman"/>
          <w:bCs/>
          <w:sz w:val="28"/>
          <w:szCs w:val="28"/>
        </w:rPr>
        <w:t>ішення</w:t>
      </w:r>
      <w:proofErr w:type="spellEnd"/>
      <w:r w:rsidRPr="00641015">
        <w:rPr>
          <w:rFonts w:ascii="Times New Roman" w:hAnsi="Times New Roman" w:cs="Times New Roman"/>
          <w:bCs/>
          <w:sz w:val="28"/>
          <w:szCs w:val="28"/>
        </w:rPr>
        <w:t xml:space="preserve"> </w:t>
      </w:r>
      <w:proofErr w:type="spellStart"/>
      <w:r w:rsidRPr="00641015">
        <w:rPr>
          <w:rFonts w:ascii="Times New Roman" w:hAnsi="Times New Roman" w:cs="Times New Roman"/>
          <w:bCs/>
          <w:sz w:val="28"/>
          <w:szCs w:val="28"/>
        </w:rPr>
        <w:t>підготовлено</w:t>
      </w:r>
      <w:proofErr w:type="spellEnd"/>
      <w:r w:rsidRPr="00641015">
        <w:rPr>
          <w:rFonts w:ascii="Times New Roman" w:hAnsi="Times New Roman" w:cs="Times New Roman"/>
          <w:bCs/>
          <w:sz w:val="28"/>
          <w:szCs w:val="28"/>
        </w:rPr>
        <w:t xml:space="preserve"> </w:t>
      </w:r>
      <w:proofErr w:type="spellStart"/>
      <w:r w:rsidRPr="00641015">
        <w:rPr>
          <w:rFonts w:ascii="Times New Roman" w:hAnsi="Times New Roman" w:cs="Times New Roman"/>
          <w:bCs/>
          <w:sz w:val="28"/>
          <w:szCs w:val="28"/>
        </w:rPr>
        <w:t>фракцією</w:t>
      </w:r>
      <w:proofErr w:type="spellEnd"/>
      <w:r w:rsidRPr="00641015">
        <w:rPr>
          <w:rFonts w:ascii="Times New Roman" w:hAnsi="Times New Roman" w:cs="Times New Roman"/>
          <w:bCs/>
          <w:sz w:val="28"/>
          <w:szCs w:val="28"/>
        </w:rPr>
        <w:t xml:space="preserve"> «ВО «</w:t>
      </w:r>
      <w:proofErr w:type="spellStart"/>
      <w:r w:rsidRPr="00641015">
        <w:rPr>
          <w:rFonts w:ascii="Times New Roman" w:hAnsi="Times New Roman" w:cs="Times New Roman"/>
          <w:bCs/>
          <w:sz w:val="28"/>
          <w:szCs w:val="28"/>
        </w:rPr>
        <w:t>Батьківщина</w:t>
      </w:r>
      <w:proofErr w:type="spellEnd"/>
      <w:r w:rsidRPr="00641015">
        <w:rPr>
          <w:rFonts w:ascii="Times New Roman" w:hAnsi="Times New Roman" w:cs="Times New Roman"/>
          <w:bCs/>
          <w:sz w:val="28"/>
          <w:szCs w:val="28"/>
        </w:rPr>
        <w:t>».</w:t>
      </w:r>
    </w:p>
    <w:p w:rsidR="00641015" w:rsidRDefault="00641015" w:rsidP="00641015">
      <w:pPr>
        <w:ind w:left="5040" w:hanging="360"/>
        <w:jc w:val="center"/>
        <w:rPr>
          <w:szCs w:val="28"/>
        </w:rPr>
      </w:pPr>
    </w:p>
    <w:p w:rsidR="00641015" w:rsidRDefault="00641015" w:rsidP="00641015">
      <w:pPr>
        <w:ind w:left="5040" w:hanging="360"/>
        <w:jc w:val="center"/>
        <w:rPr>
          <w:szCs w:val="28"/>
        </w:rPr>
      </w:pPr>
    </w:p>
    <w:p w:rsidR="00277183" w:rsidRPr="00641015" w:rsidRDefault="00277183" w:rsidP="00277183">
      <w:pPr>
        <w:widowControl w:val="0"/>
        <w:spacing w:after="0" w:line="240" w:lineRule="auto"/>
        <w:jc w:val="both"/>
        <w:rPr>
          <w:rFonts w:ascii="Times New Roman" w:hAnsi="Times New Roman" w:cs="Times New Roman"/>
          <w:b/>
          <w:sz w:val="28"/>
          <w:szCs w:val="28"/>
        </w:rPr>
      </w:pPr>
    </w:p>
    <w:p w:rsidR="00641015" w:rsidRDefault="00641015" w:rsidP="00277183">
      <w:pPr>
        <w:widowControl w:val="0"/>
        <w:spacing w:after="0" w:line="240" w:lineRule="auto"/>
        <w:jc w:val="both"/>
        <w:rPr>
          <w:rFonts w:ascii="Times New Roman" w:hAnsi="Times New Roman" w:cs="Times New Roman"/>
          <w:b/>
          <w:sz w:val="28"/>
          <w:szCs w:val="28"/>
          <w:lang w:val="uk-UA"/>
        </w:rPr>
      </w:pPr>
    </w:p>
    <w:p w:rsidR="00641015" w:rsidRDefault="00641015" w:rsidP="00277183">
      <w:pPr>
        <w:widowControl w:val="0"/>
        <w:spacing w:after="0" w:line="240" w:lineRule="auto"/>
        <w:jc w:val="both"/>
        <w:rPr>
          <w:rFonts w:ascii="Times New Roman" w:hAnsi="Times New Roman" w:cs="Times New Roman"/>
          <w:b/>
          <w:sz w:val="28"/>
          <w:szCs w:val="28"/>
          <w:lang w:val="uk-UA"/>
        </w:rPr>
      </w:pPr>
    </w:p>
    <w:p w:rsidR="00641015" w:rsidRDefault="00641015" w:rsidP="00277183">
      <w:pPr>
        <w:widowControl w:val="0"/>
        <w:spacing w:after="0" w:line="240" w:lineRule="auto"/>
        <w:jc w:val="both"/>
        <w:rPr>
          <w:rFonts w:ascii="Times New Roman" w:hAnsi="Times New Roman" w:cs="Times New Roman"/>
          <w:b/>
          <w:sz w:val="28"/>
          <w:szCs w:val="28"/>
          <w:lang w:val="uk-UA"/>
        </w:rPr>
      </w:pPr>
    </w:p>
    <w:p w:rsidR="00641015" w:rsidRDefault="00641015" w:rsidP="00277183">
      <w:pPr>
        <w:widowControl w:val="0"/>
        <w:spacing w:after="0" w:line="240" w:lineRule="auto"/>
        <w:jc w:val="both"/>
        <w:rPr>
          <w:rFonts w:ascii="Times New Roman" w:hAnsi="Times New Roman" w:cs="Times New Roman"/>
          <w:b/>
          <w:sz w:val="28"/>
          <w:szCs w:val="28"/>
          <w:lang w:val="uk-UA"/>
        </w:rPr>
      </w:pPr>
    </w:p>
    <w:p w:rsidR="00641015" w:rsidRDefault="00641015" w:rsidP="00277183">
      <w:pPr>
        <w:widowControl w:val="0"/>
        <w:spacing w:after="0" w:line="240" w:lineRule="auto"/>
        <w:jc w:val="both"/>
        <w:rPr>
          <w:rFonts w:ascii="Times New Roman" w:hAnsi="Times New Roman" w:cs="Times New Roman"/>
          <w:b/>
          <w:sz w:val="28"/>
          <w:szCs w:val="28"/>
          <w:lang w:val="uk-UA"/>
        </w:rPr>
      </w:pPr>
    </w:p>
    <w:p w:rsidR="00641015" w:rsidRDefault="00641015" w:rsidP="00277183">
      <w:pPr>
        <w:widowControl w:val="0"/>
        <w:spacing w:after="0" w:line="240" w:lineRule="auto"/>
        <w:jc w:val="both"/>
        <w:rPr>
          <w:rFonts w:ascii="Times New Roman" w:hAnsi="Times New Roman" w:cs="Times New Roman"/>
          <w:b/>
          <w:sz w:val="28"/>
          <w:szCs w:val="28"/>
          <w:lang w:val="uk-UA"/>
        </w:rPr>
      </w:pPr>
    </w:p>
    <w:p w:rsidR="007636B8" w:rsidRDefault="007636B8" w:rsidP="00277183">
      <w:pPr>
        <w:widowControl w:val="0"/>
        <w:spacing w:after="0" w:line="240" w:lineRule="auto"/>
        <w:jc w:val="center"/>
        <w:rPr>
          <w:rFonts w:ascii="Times New Roman" w:hAnsi="Times New Roman" w:cs="Times New Roman"/>
          <w:b/>
          <w:sz w:val="28"/>
          <w:szCs w:val="28"/>
          <w:lang w:val="uk-UA"/>
        </w:rPr>
      </w:pPr>
    </w:p>
    <w:p w:rsidR="007636B8" w:rsidRDefault="007636B8" w:rsidP="00277183">
      <w:pPr>
        <w:widowControl w:val="0"/>
        <w:spacing w:after="0" w:line="240" w:lineRule="auto"/>
        <w:jc w:val="center"/>
        <w:rPr>
          <w:rFonts w:ascii="Times New Roman" w:hAnsi="Times New Roman" w:cs="Times New Roman"/>
          <w:b/>
          <w:sz w:val="28"/>
          <w:szCs w:val="28"/>
          <w:lang w:val="uk-UA"/>
        </w:rPr>
      </w:pPr>
    </w:p>
    <w:p w:rsidR="007636B8" w:rsidRDefault="007636B8" w:rsidP="00277183">
      <w:pPr>
        <w:widowControl w:val="0"/>
        <w:spacing w:after="0" w:line="240" w:lineRule="auto"/>
        <w:jc w:val="center"/>
        <w:rPr>
          <w:rFonts w:ascii="Times New Roman" w:hAnsi="Times New Roman" w:cs="Times New Roman"/>
          <w:b/>
          <w:sz w:val="28"/>
          <w:szCs w:val="28"/>
          <w:lang w:val="uk-UA"/>
        </w:rPr>
      </w:pPr>
    </w:p>
    <w:p w:rsidR="007636B8" w:rsidRDefault="007636B8" w:rsidP="00277183">
      <w:pPr>
        <w:widowControl w:val="0"/>
        <w:spacing w:after="0" w:line="240" w:lineRule="auto"/>
        <w:jc w:val="center"/>
        <w:rPr>
          <w:rFonts w:ascii="Times New Roman" w:hAnsi="Times New Roman" w:cs="Times New Roman"/>
          <w:b/>
          <w:sz w:val="28"/>
          <w:szCs w:val="28"/>
          <w:lang w:val="uk-UA"/>
        </w:rPr>
      </w:pPr>
    </w:p>
    <w:p w:rsidR="0021467A" w:rsidRDefault="0021467A" w:rsidP="0021467A">
      <w:pPr>
        <w:ind w:left="5040" w:hanging="360"/>
        <w:jc w:val="center"/>
        <w:rPr>
          <w:szCs w:val="28"/>
          <w:lang w:val="uk-UA"/>
        </w:rPr>
      </w:pPr>
    </w:p>
    <w:p w:rsidR="0021467A" w:rsidRPr="0021467A" w:rsidRDefault="0021467A" w:rsidP="0021467A">
      <w:pPr>
        <w:spacing w:after="0"/>
        <w:ind w:left="5040" w:hanging="360"/>
        <w:jc w:val="center"/>
        <w:rPr>
          <w:rFonts w:ascii="Times New Roman" w:hAnsi="Times New Roman" w:cs="Times New Roman"/>
          <w:sz w:val="28"/>
          <w:szCs w:val="28"/>
          <w:lang w:val="uk-UA"/>
        </w:rPr>
      </w:pPr>
      <w:r w:rsidRPr="0021467A">
        <w:rPr>
          <w:rFonts w:ascii="Times New Roman" w:hAnsi="Times New Roman" w:cs="Times New Roman"/>
          <w:sz w:val="28"/>
          <w:szCs w:val="28"/>
          <w:lang w:val="uk-UA"/>
        </w:rPr>
        <w:lastRenderedPageBreak/>
        <w:t>Додаток</w:t>
      </w:r>
    </w:p>
    <w:p w:rsidR="0021467A" w:rsidRPr="0021467A" w:rsidRDefault="0021467A" w:rsidP="0021467A">
      <w:pPr>
        <w:spacing w:after="0"/>
        <w:ind w:left="4860"/>
        <w:jc w:val="both"/>
        <w:rPr>
          <w:rFonts w:ascii="Times New Roman" w:hAnsi="Times New Roman" w:cs="Times New Roman"/>
          <w:sz w:val="28"/>
          <w:szCs w:val="28"/>
          <w:lang w:val="uk-UA"/>
        </w:rPr>
      </w:pPr>
      <w:r w:rsidRPr="0021467A">
        <w:rPr>
          <w:rFonts w:ascii="Times New Roman" w:hAnsi="Times New Roman" w:cs="Times New Roman"/>
          <w:sz w:val="28"/>
          <w:szCs w:val="28"/>
          <w:lang w:val="uk-UA"/>
        </w:rPr>
        <w:t>до  рішення  Сумської  міської  ради</w:t>
      </w:r>
    </w:p>
    <w:p w:rsidR="0021467A" w:rsidRPr="0021467A" w:rsidRDefault="0021467A" w:rsidP="0021467A">
      <w:pPr>
        <w:spacing w:after="0"/>
        <w:ind w:left="4860"/>
        <w:jc w:val="both"/>
        <w:rPr>
          <w:rStyle w:val="a4"/>
          <w:rFonts w:ascii="Times New Roman" w:hAnsi="Times New Roman" w:cs="Times New Roman"/>
          <w:i w:val="0"/>
          <w:sz w:val="28"/>
          <w:szCs w:val="28"/>
          <w:lang w:val="uk-UA"/>
        </w:rPr>
      </w:pPr>
      <w:r w:rsidRPr="0021467A">
        <w:rPr>
          <w:rStyle w:val="a4"/>
          <w:rFonts w:ascii="Times New Roman" w:hAnsi="Times New Roman" w:cs="Times New Roman"/>
          <w:i w:val="0"/>
          <w:sz w:val="28"/>
          <w:szCs w:val="28"/>
          <w:lang w:val="uk-UA"/>
        </w:rPr>
        <w:t xml:space="preserve">«Про звернення </w:t>
      </w:r>
      <w:r w:rsidRPr="0021467A">
        <w:rPr>
          <w:rFonts w:ascii="Times New Roman" w:hAnsi="Times New Roman" w:cs="Times New Roman"/>
          <w:sz w:val="28"/>
          <w:szCs w:val="28"/>
          <w:lang w:val="uk-UA"/>
        </w:rPr>
        <w:t xml:space="preserve">до Прем’єр-міністра України </w:t>
      </w:r>
      <w:proofErr w:type="spellStart"/>
      <w:r w:rsidRPr="0021467A">
        <w:rPr>
          <w:rFonts w:ascii="Times New Roman" w:hAnsi="Times New Roman" w:cs="Times New Roman"/>
          <w:sz w:val="28"/>
          <w:szCs w:val="28"/>
          <w:lang w:val="uk-UA"/>
        </w:rPr>
        <w:t>Гройсмана</w:t>
      </w:r>
      <w:proofErr w:type="spellEnd"/>
      <w:r w:rsidRPr="0021467A">
        <w:rPr>
          <w:rFonts w:ascii="Times New Roman" w:hAnsi="Times New Roman" w:cs="Times New Roman"/>
          <w:sz w:val="28"/>
          <w:szCs w:val="28"/>
          <w:lang w:val="uk-UA"/>
        </w:rPr>
        <w:t xml:space="preserve"> В.Б., голови Верховної Ради України </w:t>
      </w:r>
      <w:proofErr w:type="spellStart"/>
      <w:r w:rsidRPr="0021467A">
        <w:rPr>
          <w:rFonts w:ascii="Times New Roman" w:hAnsi="Times New Roman" w:cs="Times New Roman"/>
          <w:sz w:val="28"/>
          <w:szCs w:val="28"/>
          <w:lang w:val="uk-UA"/>
        </w:rPr>
        <w:t>Парабія</w:t>
      </w:r>
      <w:proofErr w:type="spellEnd"/>
      <w:r w:rsidRPr="0021467A">
        <w:rPr>
          <w:rFonts w:ascii="Times New Roman" w:hAnsi="Times New Roman" w:cs="Times New Roman"/>
          <w:sz w:val="28"/>
          <w:szCs w:val="28"/>
          <w:lang w:val="uk-UA"/>
        </w:rPr>
        <w:t xml:space="preserve">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w:t>
      </w:r>
      <w:proofErr w:type="spellStart"/>
      <w:r w:rsidRPr="0021467A">
        <w:rPr>
          <w:rFonts w:ascii="Times New Roman" w:hAnsi="Times New Roman" w:cs="Times New Roman"/>
          <w:sz w:val="28"/>
          <w:szCs w:val="28"/>
          <w:lang w:val="uk-UA"/>
        </w:rPr>
        <w:t>загальнобудинкових</w:t>
      </w:r>
      <w:proofErr w:type="spellEnd"/>
      <w:r w:rsidRPr="0021467A">
        <w:rPr>
          <w:rFonts w:ascii="Times New Roman" w:hAnsi="Times New Roman" w:cs="Times New Roman"/>
          <w:sz w:val="28"/>
          <w:szCs w:val="28"/>
          <w:lang w:val="uk-UA"/>
        </w:rPr>
        <w:t xml:space="preserve"> вузлів обліку</w:t>
      </w:r>
      <w:r w:rsidRPr="0021467A">
        <w:rPr>
          <w:rStyle w:val="a4"/>
          <w:rFonts w:ascii="Times New Roman" w:hAnsi="Times New Roman" w:cs="Times New Roman"/>
          <w:i w:val="0"/>
          <w:sz w:val="28"/>
          <w:szCs w:val="28"/>
          <w:lang w:val="uk-UA"/>
        </w:rPr>
        <w:t>»</w:t>
      </w:r>
    </w:p>
    <w:p w:rsidR="0021467A" w:rsidRPr="0021467A" w:rsidRDefault="0021467A" w:rsidP="0021467A">
      <w:pPr>
        <w:spacing w:after="0"/>
        <w:ind w:left="4860"/>
        <w:jc w:val="both"/>
        <w:rPr>
          <w:rStyle w:val="a4"/>
          <w:rFonts w:ascii="Times New Roman" w:hAnsi="Times New Roman" w:cs="Times New Roman"/>
          <w:i w:val="0"/>
          <w:sz w:val="28"/>
          <w:szCs w:val="28"/>
          <w:lang w:val="uk-UA"/>
        </w:rPr>
      </w:pPr>
    </w:p>
    <w:p w:rsidR="0021467A" w:rsidRPr="0021467A" w:rsidRDefault="0021467A" w:rsidP="0021467A">
      <w:pPr>
        <w:spacing w:after="0"/>
        <w:ind w:left="4860"/>
        <w:jc w:val="both"/>
        <w:rPr>
          <w:rFonts w:ascii="Times New Roman" w:hAnsi="Times New Roman" w:cs="Times New Roman"/>
          <w:sz w:val="28"/>
          <w:szCs w:val="28"/>
          <w:lang w:val="uk-UA"/>
        </w:rPr>
      </w:pPr>
      <w:r w:rsidRPr="0021467A">
        <w:rPr>
          <w:rStyle w:val="a4"/>
          <w:rFonts w:ascii="Times New Roman" w:hAnsi="Times New Roman" w:cs="Times New Roman"/>
          <w:i w:val="0"/>
          <w:sz w:val="28"/>
          <w:szCs w:val="28"/>
          <w:lang w:val="uk-UA"/>
        </w:rPr>
        <w:t>від                   2016 року №           -МР</w:t>
      </w:r>
    </w:p>
    <w:p w:rsidR="0021467A" w:rsidRDefault="0021467A" w:rsidP="0021467A">
      <w:pPr>
        <w:widowControl w:val="0"/>
        <w:spacing w:after="0" w:line="240" w:lineRule="auto"/>
        <w:rPr>
          <w:rFonts w:ascii="Times New Roman" w:hAnsi="Times New Roman" w:cs="Times New Roman"/>
          <w:b/>
          <w:sz w:val="28"/>
          <w:szCs w:val="28"/>
          <w:lang w:val="uk-UA"/>
        </w:rPr>
      </w:pPr>
    </w:p>
    <w:p w:rsidR="0021467A" w:rsidRDefault="0021467A" w:rsidP="00277183">
      <w:pPr>
        <w:widowControl w:val="0"/>
        <w:spacing w:after="0" w:line="240" w:lineRule="auto"/>
        <w:jc w:val="center"/>
        <w:rPr>
          <w:rFonts w:ascii="Times New Roman" w:hAnsi="Times New Roman" w:cs="Times New Roman"/>
          <w:b/>
          <w:sz w:val="28"/>
          <w:szCs w:val="28"/>
          <w:lang w:val="uk-UA"/>
        </w:rPr>
      </w:pPr>
    </w:p>
    <w:p w:rsidR="0021467A" w:rsidRDefault="0021467A" w:rsidP="00277183">
      <w:pPr>
        <w:widowControl w:val="0"/>
        <w:spacing w:after="0" w:line="240" w:lineRule="auto"/>
        <w:jc w:val="center"/>
        <w:rPr>
          <w:rFonts w:ascii="Times New Roman" w:hAnsi="Times New Roman" w:cs="Times New Roman"/>
          <w:b/>
          <w:sz w:val="28"/>
          <w:szCs w:val="28"/>
          <w:lang w:val="uk-UA"/>
        </w:rPr>
      </w:pPr>
    </w:p>
    <w:p w:rsidR="00277183" w:rsidRPr="00277183" w:rsidRDefault="00277183" w:rsidP="00277183">
      <w:pPr>
        <w:widowControl w:val="0"/>
        <w:spacing w:after="0" w:line="240" w:lineRule="auto"/>
        <w:jc w:val="center"/>
        <w:rPr>
          <w:rFonts w:ascii="Times New Roman" w:hAnsi="Times New Roman" w:cs="Times New Roman"/>
          <w:b/>
          <w:sz w:val="28"/>
          <w:szCs w:val="28"/>
          <w:lang w:val="uk-UA"/>
        </w:rPr>
      </w:pPr>
      <w:r w:rsidRPr="00277183">
        <w:rPr>
          <w:rFonts w:ascii="Times New Roman" w:hAnsi="Times New Roman" w:cs="Times New Roman"/>
          <w:b/>
          <w:sz w:val="28"/>
          <w:szCs w:val="28"/>
          <w:lang w:val="uk-UA"/>
        </w:rPr>
        <w:t>ЗВЕРНЕННЯ</w:t>
      </w:r>
    </w:p>
    <w:p w:rsidR="00277183" w:rsidRDefault="00277183" w:rsidP="00277183">
      <w:pPr>
        <w:widowControl w:val="0"/>
        <w:spacing w:after="0" w:line="240" w:lineRule="auto"/>
        <w:jc w:val="center"/>
        <w:rPr>
          <w:rFonts w:ascii="Times New Roman" w:hAnsi="Times New Roman" w:cs="Times New Roman"/>
          <w:b/>
          <w:sz w:val="28"/>
          <w:szCs w:val="28"/>
          <w:lang w:val="uk-UA"/>
        </w:rPr>
      </w:pPr>
      <w:r w:rsidRPr="00277183">
        <w:rPr>
          <w:rFonts w:ascii="Times New Roman" w:hAnsi="Times New Roman" w:cs="Times New Roman"/>
          <w:b/>
          <w:sz w:val="28"/>
          <w:szCs w:val="28"/>
          <w:lang w:val="uk-UA"/>
        </w:rPr>
        <w:t xml:space="preserve">до Прем’єр-міністра України </w:t>
      </w:r>
      <w:proofErr w:type="spellStart"/>
      <w:r w:rsidRPr="00277183">
        <w:rPr>
          <w:rFonts w:ascii="Times New Roman" w:hAnsi="Times New Roman" w:cs="Times New Roman"/>
          <w:b/>
          <w:sz w:val="28"/>
          <w:szCs w:val="28"/>
          <w:lang w:val="uk-UA"/>
        </w:rPr>
        <w:t>Гройсман</w:t>
      </w:r>
      <w:r w:rsidR="007636B8">
        <w:rPr>
          <w:rFonts w:ascii="Times New Roman" w:hAnsi="Times New Roman" w:cs="Times New Roman"/>
          <w:b/>
          <w:sz w:val="28"/>
          <w:szCs w:val="28"/>
          <w:lang w:val="uk-UA"/>
        </w:rPr>
        <w:t>а</w:t>
      </w:r>
      <w:proofErr w:type="spellEnd"/>
      <w:r w:rsidRPr="00277183">
        <w:rPr>
          <w:rFonts w:ascii="Times New Roman" w:hAnsi="Times New Roman" w:cs="Times New Roman"/>
          <w:b/>
          <w:sz w:val="28"/>
          <w:szCs w:val="28"/>
          <w:lang w:val="uk-UA"/>
        </w:rPr>
        <w:t xml:space="preserve"> В.Б., голови Верховної Ради України </w:t>
      </w:r>
      <w:proofErr w:type="spellStart"/>
      <w:r w:rsidRPr="00277183">
        <w:rPr>
          <w:rFonts w:ascii="Times New Roman" w:hAnsi="Times New Roman" w:cs="Times New Roman"/>
          <w:b/>
          <w:sz w:val="28"/>
          <w:szCs w:val="28"/>
          <w:lang w:val="uk-UA"/>
        </w:rPr>
        <w:t>Парабія</w:t>
      </w:r>
      <w:proofErr w:type="spellEnd"/>
      <w:r w:rsidRPr="00277183">
        <w:rPr>
          <w:rFonts w:ascii="Times New Roman" w:hAnsi="Times New Roman" w:cs="Times New Roman"/>
          <w:b/>
          <w:sz w:val="28"/>
          <w:szCs w:val="28"/>
          <w:lang w:val="uk-UA"/>
        </w:rPr>
        <w:t xml:space="preserve"> А.В. та голови Національної комісії, що здійснює державне регулювання у сферах енергетики та </w:t>
      </w:r>
    </w:p>
    <w:p w:rsidR="002C052F" w:rsidRPr="00277183" w:rsidRDefault="00277183" w:rsidP="00277183">
      <w:pPr>
        <w:widowControl w:val="0"/>
        <w:spacing w:after="0" w:line="240" w:lineRule="auto"/>
        <w:jc w:val="center"/>
        <w:rPr>
          <w:rFonts w:ascii="Times New Roman" w:hAnsi="Times New Roman" w:cs="Times New Roman"/>
          <w:b/>
          <w:sz w:val="28"/>
          <w:szCs w:val="28"/>
          <w:lang w:val="uk-UA"/>
        </w:rPr>
      </w:pPr>
      <w:r w:rsidRPr="00277183">
        <w:rPr>
          <w:rFonts w:ascii="Times New Roman" w:hAnsi="Times New Roman" w:cs="Times New Roman"/>
          <w:b/>
          <w:sz w:val="28"/>
          <w:szCs w:val="28"/>
          <w:lang w:val="uk-UA"/>
        </w:rPr>
        <w:t>комунальних послуг Вовка Д.В.</w:t>
      </w:r>
    </w:p>
    <w:p w:rsidR="002C052F" w:rsidRDefault="002C052F" w:rsidP="002C052F">
      <w:pPr>
        <w:widowControl w:val="0"/>
        <w:spacing w:after="0" w:line="240" w:lineRule="auto"/>
        <w:ind w:firstLine="851"/>
        <w:jc w:val="both"/>
        <w:rPr>
          <w:rFonts w:ascii="Times New Roman" w:hAnsi="Times New Roman" w:cs="Times New Roman"/>
          <w:sz w:val="28"/>
          <w:szCs w:val="28"/>
          <w:lang w:val="uk-UA"/>
        </w:rPr>
      </w:pPr>
    </w:p>
    <w:p w:rsidR="0000282A" w:rsidRPr="002C052F" w:rsidRDefault="0000282A" w:rsidP="002C052F">
      <w:pPr>
        <w:widowControl w:val="0"/>
        <w:spacing w:after="0" w:line="240" w:lineRule="auto"/>
        <w:ind w:firstLine="851"/>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 xml:space="preserve">Ми, депутати Сумської міської ради, звертаємось до Вас з проханням розглянути питання щодо доцільності та ефективності використання </w:t>
      </w:r>
      <w:proofErr w:type="spellStart"/>
      <w:r w:rsidRPr="002C052F">
        <w:rPr>
          <w:rFonts w:ascii="Times New Roman" w:hAnsi="Times New Roman" w:cs="Times New Roman"/>
          <w:sz w:val="28"/>
          <w:szCs w:val="28"/>
          <w:lang w:val="uk-UA"/>
        </w:rPr>
        <w:t>загальнобудинкових</w:t>
      </w:r>
      <w:proofErr w:type="spellEnd"/>
      <w:r w:rsidRPr="002C052F">
        <w:rPr>
          <w:rFonts w:ascii="Times New Roman" w:hAnsi="Times New Roman" w:cs="Times New Roman"/>
          <w:sz w:val="28"/>
          <w:szCs w:val="28"/>
          <w:lang w:val="uk-UA"/>
        </w:rPr>
        <w:t xml:space="preserve"> вузлів обліку. Встановлення таких вузлів обліку дозволено Кодексом газорозподільних систем та Постановою Кабінету міністрів від 27 січня 2016 року № 46, але ми пропонуємо Вам розглянути використання такої системи обліку газу не зі сторони газопостачальних та газорозподільних підприємств, та не з питання необхідності балансування спожитого газу, а зі сторони споживача багатоквартирного будинку, в якому встановлено такий вузол обліку газу.</w:t>
      </w:r>
    </w:p>
    <w:p w:rsidR="0000282A" w:rsidRPr="002C052F" w:rsidRDefault="0000282A" w:rsidP="002C052F">
      <w:pPr>
        <w:widowControl w:val="0"/>
        <w:spacing w:after="0" w:line="240" w:lineRule="auto"/>
        <w:ind w:firstLine="851"/>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 xml:space="preserve">Відсутність рішень на захист прав споживачів викликає соціальний резонанс у суспільстві та формує негативне відношення до уряду України та відповідних міністерств, що не припустимо у час коли </w:t>
      </w:r>
      <w:r w:rsidR="00D45EA7">
        <w:rPr>
          <w:rFonts w:ascii="Times New Roman" w:hAnsi="Times New Roman" w:cs="Times New Roman"/>
          <w:sz w:val="28"/>
          <w:szCs w:val="28"/>
          <w:lang w:val="uk-UA"/>
        </w:rPr>
        <w:t xml:space="preserve">російський </w:t>
      </w:r>
      <w:r w:rsidRPr="002C052F">
        <w:rPr>
          <w:rFonts w:ascii="Times New Roman" w:hAnsi="Times New Roman" w:cs="Times New Roman"/>
          <w:sz w:val="28"/>
          <w:szCs w:val="28"/>
          <w:lang w:val="uk-UA"/>
        </w:rPr>
        <w:t>агресор знаходиться на території України, а Сум</w:t>
      </w:r>
      <w:r w:rsidR="00D45916">
        <w:rPr>
          <w:rFonts w:ascii="Times New Roman" w:hAnsi="Times New Roman" w:cs="Times New Roman"/>
          <w:sz w:val="28"/>
          <w:szCs w:val="28"/>
          <w:lang w:val="uk-UA"/>
        </w:rPr>
        <w:t>ська область є прикордонною територіє</w:t>
      </w:r>
      <w:r w:rsidRPr="002C052F">
        <w:rPr>
          <w:rFonts w:ascii="Times New Roman" w:hAnsi="Times New Roman" w:cs="Times New Roman"/>
          <w:sz w:val="28"/>
          <w:szCs w:val="28"/>
          <w:lang w:val="uk-UA"/>
        </w:rPr>
        <w:t xml:space="preserve">ю, а також у період проведення реформ направлених на забезпечення економії у використанні енергоресурсів. </w:t>
      </w:r>
    </w:p>
    <w:p w:rsidR="0000282A" w:rsidRPr="002C052F" w:rsidRDefault="0000282A" w:rsidP="002C052F">
      <w:pPr>
        <w:widowControl w:val="0"/>
        <w:spacing w:after="0" w:line="240" w:lineRule="auto"/>
        <w:ind w:firstLine="851"/>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 xml:space="preserve">Встановлення </w:t>
      </w:r>
      <w:proofErr w:type="spellStart"/>
      <w:r w:rsidRPr="002C052F">
        <w:rPr>
          <w:rFonts w:ascii="Times New Roman" w:hAnsi="Times New Roman" w:cs="Times New Roman"/>
          <w:sz w:val="28"/>
          <w:szCs w:val="28"/>
          <w:lang w:val="uk-UA"/>
        </w:rPr>
        <w:t>загальнобудинкового</w:t>
      </w:r>
      <w:proofErr w:type="spellEnd"/>
      <w:r w:rsidRPr="002C052F">
        <w:rPr>
          <w:rFonts w:ascii="Times New Roman" w:hAnsi="Times New Roman" w:cs="Times New Roman"/>
          <w:sz w:val="28"/>
          <w:szCs w:val="28"/>
          <w:lang w:val="uk-UA"/>
        </w:rPr>
        <w:t xml:space="preserve"> вузлу обліку не забезпечує:</w:t>
      </w:r>
    </w:p>
    <w:p w:rsidR="0000282A" w:rsidRPr="002C052F" w:rsidRDefault="0000282A" w:rsidP="002C052F">
      <w:pPr>
        <w:pStyle w:val="a3"/>
        <w:widowControl w:val="0"/>
        <w:numPr>
          <w:ilvl w:val="0"/>
          <w:numId w:val="2"/>
        </w:numPr>
        <w:spacing w:after="0" w:line="240" w:lineRule="auto"/>
        <w:ind w:firstLine="851"/>
        <w:contextualSpacing w:val="0"/>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персоніфікований облік спожитого газу;</w:t>
      </w:r>
    </w:p>
    <w:p w:rsidR="002C052F" w:rsidRPr="002C052F" w:rsidRDefault="0000282A" w:rsidP="002C052F">
      <w:pPr>
        <w:pStyle w:val="a3"/>
        <w:widowControl w:val="0"/>
        <w:numPr>
          <w:ilvl w:val="0"/>
          <w:numId w:val="2"/>
        </w:numPr>
        <w:spacing w:after="0" w:line="240" w:lineRule="auto"/>
        <w:ind w:firstLine="851"/>
        <w:contextualSpacing w:val="0"/>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мотивацію для економії при використанні природного газу, отже все одно сплата відбувається за колективним принципом, та при економному використанні одним чи групою споживачів зберігається значна імовірність нераціональних витрат природного г</w:t>
      </w:r>
      <w:r w:rsidR="00D45EA7">
        <w:rPr>
          <w:rFonts w:ascii="Times New Roman" w:hAnsi="Times New Roman" w:cs="Times New Roman"/>
          <w:sz w:val="28"/>
          <w:szCs w:val="28"/>
          <w:lang w:val="uk-UA"/>
        </w:rPr>
        <w:t xml:space="preserve">азу іншими </w:t>
      </w:r>
      <w:r w:rsidR="00D45EA7">
        <w:rPr>
          <w:rFonts w:ascii="Times New Roman" w:hAnsi="Times New Roman" w:cs="Times New Roman"/>
          <w:sz w:val="28"/>
          <w:szCs w:val="28"/>
          <w:lang w:val="uk-UA"/>
        </w:rPr>
        <w:lastRenderedPageBreak/>
        <w:t>споживачами для будь-</w:t>
      </w:r>
      <w:r w:rsidRPr="002C052F">
        <w:rPr>
          <w:rFonts w:ascii="Times New Roman" w:hAnsi="Times New Roman" w:cs="Times New Roman"/>
          <w:sz w:val="28"/>
          <w:szCs w:val="28"/>
          <w:lang w:val="uk-UA"/>
        </w:rPr>
        <w:t>яких цілей (опалення житлових приміщень у зимовий період за допомогою кухонних плит та духової шафи, використання природного газу для підігріву води на кухонній плиті тощо). Можливості не сплачувати за таке використання, мотивує споживача до вирішення своїх проблем шляхом розподілу платежів на мешканців будинку, та надає мотивації для порушень правил безпеки при використанні плит для приготування їжі не за призначенням;</w:t>
      </w:r>
    </w:p>
    <w:p w:rsidR="0000282A" w:rsidRPr="002C052F" w:rsidRDefault="0000282A" w:rsidP="002C052F">
      <w:pPr>
        <w:pStyle w:val="a3"/>
        <w:widowControl w:val="0"/>
        <w:numPr>
          <w:ilvl w:val="0"/>
          <w:numId w:val="2"/>
        </w:numPr>
        <w:spacing w:after="0" w:line="240" w:lineRule="auto"/>
        <w:ind w:firstLine="851"/>
        <w:contextualSpacing w:val="0"/>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мотивацію газорозподільного підприємства до належного виконання своїх обов’язків, щодо контролю витоків після будинкового вузла обліку, бо в такій ситуації за витоки газу сплачують мешканці багатоквартирного будинку. </w:t>
      </w:r>
    </w:p>
    <w:p w:rsidR="0000282A" w:rsidRPr="002C052F" w:rsidRDefault="002C052F" w:rsidP="002C052F">
      <w:pPr>
        <w:widowControl w:val="0"/>
        <w:spacing w:after="0" w:line="240" w:lineRule="auto"/>
        <w:ind w:firstLine="851"/>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 xml:space="preserve"> </w:t>
      </w:r>
      <w:r w:rsidR="0000282A" w:rsidRPr="002C052F">
        <w:rPr>
          <w:rFonts w:ascii="Times New Roman" w:hAnsi="Times New Roman" w:cs="Times New Roman"/>
          <w:sz w:val="28"/>
          <w:szCs w:val="28"/>
          <w:lang w:val="uk-UA"/>
        </w:rPr>
        <w:t xml:space="preserve">Відповідно до тимчасового положення про порядок розрахунку за надання населенню послуг з газопостачання в умовах використання </w:t>
      </w:r>
      <w:proofErr w:type="spellStart"/>
      <w:r w:rsidR="0000282A" w:rsidRPr="002C052F">
        <w:rPr>
          <w:rFonts w:ascii="Times New Roman" w:hAnsi="Times New Roman" w:cs="Times New Roman"/>
          <w:sz w:val="28"/>
          <w:szCs w:val="28"/>
          <w:lang w:val="uk-UA"/>
        </w:rPr>
        <w:t>загальнобудинкового</w:t>
      </w:r>
      <w:proofErr w:type="spellEnd"/>
      <w:r w:rsidR="0000282A" w:rsidRPr="002C052F">
        <w:rPr>
          <w:rFonts w:ascii="Times New Roman" w:hAnsi="Times New Roman" w:cs="Times New Roman"/>
          <w:sz w:val="28"/>
          <w:szCs w:val="28"/>
          <w:lang w:val="uk-UA"/>
        </w:rPr>
        <w:t> вузлу обліку:</w:t>
      </w:r>
      <w:r w:rsidRPr="002C052F">
        <w:rPr>
          <w:rFonts w:ascii="Times New Roman" w:hAnsi="Times New Roman" w:cs="Times New Roman"/>
          <w:sz w:val="28"/>
          <w:szCs w:val="28"/>
          <w:lang w:val="uk-UA"/>
        </w:rPr>
        <w:t xml:space="preserve"> </w:t>
      </w:r>
      <w:r w:rsidR="0000282A" w:rsidRPr="002C052F">
        <w:rPr>
          <w:rFonts w:ascii="Times New Roman" w:hAnsi="Times New Roman" w:cs="Times New Roman"/>
          <w:sz w:val="28"/>
          <w:szCs w:val="28"/>
          <w:lang w:val="uk-UA"/>
        </w:rPr>
        <w:t xml:space="preserve">«Власник (власники) будинку (будинків) (квартир), особа, відповідальна за експлуатацію будинку (будинків) (далі - експлуатаційна організація), </w:t>
      </w:r>
      <w:proofErr w:type="spellStart"/>
      <w:r w:rsidR="0000282A" w:rsidRPr="002C052F">
        <w:rPr>
          <w:rFonts w:ascii="Times New Roman" w:hAnsi="Times New Roman" w:cs="Times New Roman"/>
          <w:sz w:val="28"/>
          <w:szCs w:val="28"/>
          <w:lang w:val="uk-UA"/>
        </w:rPr>
        <w:t>балансоутримувач</w:t>
      </w:r>
      <w:proofErr w:type="spellEnd"/>
      <w:r w:rsidR="0000282A" w:rsidRPr="002C052F">
        <w:rPr>
          <w:rFonts w:ascii="Times New Roman" w:hAnsi="Times New Roman" w:cs="Times New Roman"/>
          <w:sz w:val="28"/>
          <w:szCs w:val="28"/>
          <w:lang w:val="uk-UA"/>
        </w:rPr>
        <w:t xml:space="preserve"> будинку (будинків) тощо та оператор газорозподільної системи зобов'язані врегулювати між собою договірні відносини щодо зняття показань будинкового вузла обліку та лічильників газу, установлених у квартирі (далі - квартирні лічильники газу) (за їх наявності), а також забезпечення можливості проведення монтажу, збереження та здійснення експлуатації будинкового вузла обліку».</w:t>
      </w:r>
    </w:p>
    <w:p w:rsidR="00D45EA7" w:rsidRDefault="002C052F" w:rsidP="00D45EA7">
      <w:pPr>
        <w:widowControl w:val="0"/>
        <w:spacing w:after="0" w:line="240" w:lineRule="auto"/>
        <w:ind w:firstLine="851"/>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 xml:space="preserve">  </w:t>
      </w:r>
      <w:r w:rsidR="00D45EA7">
        <w:rPr>
          <w:rFonts w:ascii="Times New Roman" w:hAnsi="Times New Roman" w:cs="Times New Roman"/>
          <w:sz w:val="28"/>
          <w:szCs w:val="28"/>
          <w:lang w:val="uk-UA"/>
        </w:rPr>
        <w:t>К</w:t>
      </w:r>
      <w:r w:rsidR="0000282A" w:rsidRPr="002C052F">
        <w:rPr>
          <w:rFonts w:ascii="Times New Roman" w:hAnsi="Times New Roman" w:cs="Times New Roman"/>
          <w:sz w:val="28"/>
          <w:szCs w:val="28"/>
          <w:lang w:val="uk-UA"/>
        </w:rPr>
        <w:t>оли лічильник</w:t>
      </w:r>
      <w:r w:rsidR="00D45EA7">
        <w:rPr>
          <w:rFonts w:ascii="Times New Roman" w:hAnsi="Times New Roman" w:cs="Times New Roman"/>
          <w:sz w:val="28"/>
          <w:szCs w:val="28"/>
          <w:lang w:val="uk-UA"/>
        </w:rPr>
        <w:t xml:space="preserve"> газу</w:t>
      </w:r>
      <w:r w:rsidR="0000282A" w:rsidRPr="002C052F">
        <w:rPr>
          <w:rFonts w:ascii="Times New Roman" w:hAnsi="Times New Roman" w:cs="Times New Roman"/>
          <w:sz w:val="28"/>
          <w:szCs w:val="28"/>
          <w:lang w:val="uk-UA"/>
        </w:rPr>
        <w:t xml:space="preserve"> знаходиться на території</w:t>
      </w:r>
      <w:r w:rsidR="00D45EA7">
        <w:rPr>
          <w:rFonts w:ascii="Times New Roman" w:hAnsi="Times New Roman" w:cs="Times New Roman"/>
          <w:sz w:val="28"/>
          <w:szCs w:val="28"/>
          <w:lang w:val="uk-UA"/>
        </w:rPr>
        <w:t>, яку не може контролювати</w:t>
      </w:r>
      <w:r w:rsidR="0000282A" w:rsidRPr="002C052F">
        <w:rPr>
          <w:rFonts w:ascii="Times New Roman" w:hAnsi="Times New Roman" w:cs="Times New Roman"/>
          <w:sz w:val="28"/>
          <w:szCs w:val="28"/>
          <w:lang w:val="uk-UA"/>
        </w:rPr>
        <w:t xml:space="preserve"> </w:t>
      </w:r>
      <w:r w:rsidR="00D45EA7">
        <w:rPr>
          <w:rFonts w:ascii="Times New Roman" w:hAnsi="Times New Roman" w:cs="Times New Roman"/>
          <w:sz w:val="28"/>
          <w:szCs w:val="28"/>
          <w:lang w:val="uk-UA"/>
        </w:rPr>
        <w:t>споживач</w:t>
      </w:r>
      <w:r w:rsidR="0000282A" w:rsidRPr="002C052F">
        <w:rPr>
          <w:rFonts w:ascii="Times New Roman" w:hAnsi="Times New Roman" w:cs="Times New Roman"/>
          <w:sz w:val="28"/>
          <w:szCs w:val="28"/>
          <w:lang w:val="uk-UA"/>
        </w:rPr>
        <w:t xml:space="preserve">, не у його квартирі, а зовні будинку - не існує дієвого механізму забезпечення збереження цілісності такого будинкового вузлу обліку. Ні споживачі, ні </w:t>
      </w:r>
      <w:proofErr w:type="spellStart"/>
      <w:r w:rsidR="0000282A" w:rsidRPr="002C052F">
        <w:rPr>
          <w:rFonts w:ascii="Times New Roman" w:hAnsi="Times New Roman" w:cs="Times New Roman"/>
          <w:sz w:val="28"/>
          <w:szCs w:val="28"/>
          <w:lang w:val="uk-UA"/>
        </w:rPr>
        <w:t>балансоутримовач</w:t>
      </w:r>
      <w:proofErr w:type="spellEnd"/>
      <w:r w:rsidR="0000282A" w:rsidRPr="002C052F">
        <w:rPr>
          <w:rFonts w:ascii="Times New Roman" w:hAnsi="Times New Roman" w:cs="Times New Roman"/>
          <w:sz w:val="28"/>
          <w:szCs w:val="28"/>
          <w:lang w:val="uk-UA"/>
        </w:rPr>
        <w:t xml:space="preserve"> не має змоги забезпечити сумлінне збереження вузлу обліку, що спричиняє відмову</w:t>
      </w:r>
      <w:r w:rsidR="00D45EA7">
        <w:rPr>
          <w:rFonts w:ascii="Times New Roman" w:hAnsi="Times New Roman" w:cs="Times New Roman"/>
          <w:sz w:val="28"/>
          <w:szCs w:val="28"/>
          <w:lang w:val="uk-UA"/>
        </w:rPr>
        <w:t xml:space="preserve"> споживача приймати на себе такі </w:t>
      </w:r>
      <w:r w:rsidR="0000282A" w:rsidRPr="002C052F">
        <w:rPr>
          <w:rFonts w:ascii="Times New Roman" w:hAnsi="Times New Roman" w:cs="Times New Roman"/>
          <w:sz w:val="28"/>
          <w:szCs w:val="28"/>
          <w:lang w:val="uk-UA"/>
        </w:rPr>
        <w:t>зобов’язання.</w:t>
      </w:r>
      <w:r w:rsidR="0000282A" w:rsidRPr="002C052F">
        <w:rPr>
          <w:rFonts w:ascii="Times New Roman" w:hAnsi="Times New Roman" w:cs="Times New Roman"/>
          <w:sz w:val="28"/>
          <w:szCs w:val="28"/>
          <w:lang w:val="uk-UA"/>
        </w:rPr>
        <w:br/>
      </w:r>
      <w:r w:rsidR="00D45EA7">
        <w:rPr>
          <w:rFonts w:ascii="Times New Roman" w:hAnsi="Times New Roman" w:cs="Times New Roman"/>
          <w:sz w:val="28"/>
          <w:szCs w:val="28"/>
          <w:lang w:val="uk-UA"/>
        </w:rPr>
        <w:t xml:space="preserve">              </w:t>
      </w:r>
      <w:r w:rsidR="0000282A" w:rsidRPr="002C052F">
        <w:rPr>
          <w:rFonts w:ascii="Times New Roman" w:hAnsi="Times New Roman" w:cs="Times New Roman"/>
          <w:sz w:val="28"/>
          <w:szCs w:val="28"/>
          <w:lang w:val="uk-UA"/>
        </w:rPr>
        <w:t>Правила розрахунку передбачають можливість припинення газопостачання цілому будинку у разі відсутності договірних відносин про зняття показань будинкового та індивідуальних лічильників споживачів та забезпеченні можливості встановлення такого будинкового лічильнику</w:t>
      </w:r>
      <w:r w:rsidR="00D45916">
        <w:rPr>
          <w:rFonts w:ascii="Times New Roman" w:hAnsi="Times New Roman" w:cs="Times New Roman"/>
          <w:sz w:val="28"/>
          <w:szCs w:val="28"/>
          <w:lang w:val="uk-UA"/>
        </w:rPr>
        <w:t>:</w:t>
      </w:r>
      <w:r w:rsidR="0000282A" w:rsidRPr="002C052F">
        <w:rPr>
          <w:rFonts w:ascii="Times New Roman" w:hAnsi="Times New Roman" w:cs="Times New Roman"/>
          <w:sz w:val="28"/>
          <w:szCs w:val="28"/>
          <w:lang w:val="uk-UA"/>
        </w:rPr>
        <w:t xml:space="preserve"> «У разі не врегулювання зазначених питань газопостачання такому будинку, групі будинків, групі споживачів може бути припин</w:t>
      </w:r>
      <w:r w:rsidR="00D45916">
        <w:rPr>
          <w:rFonts w:ascii="Times New Roman" w:hAnsi="Times New Roman" w:cs="Times New Roman"/>
          <w:sz w:val="28"/>
          <w:szCs w:val="28"/>
          <w:lang w:val="uk-UA"/>
        </w:rPr>
        <w:t>ено відповідно до законодавства</w:t>
      </w:r>
      <w:r w:rsidR="0000282A" w:rsidRPr="002C052F">
        <w:rPr>
          <w:rFonts w:ascii="Times New Roman" w:hAnsi="Times New Roman" w:cs="Times New Roman"/>
          <w:sz w:val="28"/>
          <w:szCs w:val="28"/>
          <w:lang w:val="uk-UA"/>
        </w:rPr>
        <w:t>» Адже ця вимога всупереч Закону України «Про комерційний облік природного газу»</w:t>
      </w:r>
      <w:r w:rsidR="00D45EA7">
        <w:rPr>
          <w:rFonts w:ascii="Times New Roman" w:hAnsi="Times New Roman" w:cs="Times New Roman"/>
          <w:sz w:val="28"/>
          <w:szCs w:val="28"/>
          <w:lang w:val="uk-UA"/>
        </w:rPr>
        <w:t>,</w:t>
      </w:r>
      <w:r w:rsidR="0000282A" w:rsidRPr="002C052F">
        <w:rPr>
          <w:rFonts w:ascii="Times New Roman" w:hAnsi="Times New Roman" w:cs="Times New Roman"/>
          <w:sz w:val="28"/>
          <w:szCs w:val="28"/>
          <w:lang w:val="uk-UA"/>
        </w:rPr>
        <w:t xml:space="preserve"> де </w:t>
      </w:r>
      <w:r w:rsidR="00D45EA7">
        <w:rPr>
          <w:rFonts w:ascii="Times New Roman" w:hAnsi="Times New Roman" w:cs="Times New Roman"/>
          <w:sz w:val="28"/>
          <w:szCs w:val="28"/>
          <w:lang w:val="uk-UA"/>
        </w:rPr>
        <w:t xml:space="preserve">ст. 2 </w:t>
      </w:r>
      <w:r w:rsidR="0000282A" w:rsidRPr="002C052F">
        <w:rPr>
          <w:rFonts w:ascii="Times New Roman" w:hAnsi="Times New Roman" w:cs="Times New Roman"/>
          <w:sz w:val="28"/>
          <w:szCs w:val="28"/>
          <w:lang w:val="uk-UA"/>
        </w:rPr>
        <w:t>передбачено термін для встановлення засобів обліку для споживачів, що використовують газ для приготування їжі (тільки плита) в термін до 01 січня 2018 року. Адже, вже сьогодні газорозподільне підприємство погрожує припиненням газопостачання будинкі</w:t>
      </w:r>
      <w:r w:rsidRPr="002C052F">
        <w:rPr>
          <w:rFonts w:ascii="Times New Roman" w:hAnsi="Times New Roman" w:cs="Times New Roman"/>
          <w:sz w:val="28"/>
          <w:szCs w:val="28"/>
          <w:lang w:val="uk-UA"/>
        </w:rPr>
        <w:t>в в разі відмови у встановленні </w:t>
      </w:r>
      <w:proofErr w:type="spellStart"/>
      <w:r w:rsidRPr="002C052F">
        <w:rPr>
          <w:rFonts w:ascii="Times New Roman" w:hAnsi="Times New Roman" w:cs="Times New Roman"/>
          <w:sz w:val="28"/>
          <w:szCs w:val="28"/>
          <w:lang w:val="uk-UA"/>
        </w:rPr>
        <w:t>загальнобудиноквих</w:t>
      </w:r>
      <w:proofErr w:type="spellEnd"/>
      <w:r w:rsidRPr="002C052F">
        <w:rPr>
          <w:rFonts w:ascii="Times New Roman" w:hAnsi="Times New Roman" w:cs="Times New Roman"/>
          <w:sz w:val="28"/>
          <w:szCs w:val="28"/>
          <w:lang w:val="uk-UA"/>
        </w:rPr>
        <w:t> вузлів </w:t>
      </w:r>
      <w:r w:rsidR="0000282A" w:rsidRPr="002C052F">
        <w:rPr>
          <w:rFonts w:ascii="Times New Roman" w:hAnsi="Times New Roman" w:cs="Times New Roman"/>
          <w:sz w:val="28"/>
          <w:szCs w:val="28"/>
          <w:lang w:val="uk-UA"/>
        </w:rPr>
        <w:t>обліку.</w:t>
      </w:r>
      <w:r w:rsidR="00D45EA7">
        <w:rPr>
          <w:rFonts w:ascii="Times New Roman" w:hAnsi="Times New Roman" w:cs="Times New Roman"/>
          <w:sz w:val="28"/>
          <w:szCs w:val="28"/>
          <w:lang w:val="uk-UA"/>
        </w:rPr>
        <w:t xml:space="preserve"> </w:t>
      </w:r>
      <w:r w:rsidR="0000282A" w:rsidRPr="002C052F">
        <w:rPr>
          <w:rFonts w:ascii="Times New Roman" w:hAnsi="Times New Roman" w:cs="Times New Roman"/>
          <w:sz w:val="28"/>
          <w:szCs w:val="28"/>
          <w:lang w:val="uk-UA"/>
        </w:rPr>
        <w:t>«У разі незгоди власника квартири (будинку) розраховуватися за спожитий газ за показаннями будинкового вузла обліку на будинок (групу будинків) він може встановити квартирний лічильник газу (вузол обліку) окремо на ква</w:t>
      </w:r>
      <w:r w:rsidRPr="002C052F">
        <w:rPr>
          <w:rFonts w:ascii="Times New Roman" w:hAnsi="Times New Roman" w:cs="Times New Roman"/>
          <w:sz w:val="28"/>
          <w:szCs w:val="28"/>
          <w:lang w:val="uk-UA"/>
        </w:rPr>
        <w:t>ртиру (будинок) за власні </w:t>
      </w:r>
      <w:r w:rsidR="0000282A" w:rsidRPr="002C052F">
        <w:rPr>
          <w:rFonts w:ascii="Times New Roman" w:hAnsi="Times New Roman" w:cs="Times New Roman"/>
          <w:sz w:val="28"/>
          <w:szCs w:val="28"/>
          <w:lang w:val="uk-UA"/>
        </w:rPr>
        <w:t>кошти»</w:t>
      </w:r>
      <w:r w:rsidRPr="002C052F">
        <w:rPr>
          <w:rFonts w:ascii="Times New Roman" w:hAnsi="Times New Roman" w:cs="Times New Roman"/>
          <w:sz w:val="28"/>
          <w:szCs w:val="28"/>
          <w:lang w:val="uk-UA"/>
        </w:rPr>
        <w:t xml:space="preserve">. </w:t>
      </w:r>
      <w:r w:rsidR="0000282A" w:rsidRPr="002C052F">
        <w:rPr>
          <w:rFonts w:ascii="Times New Roman" w:hAnsi="Times New Roman" w:cs="Times New Roman"/>
          <w:sz w:val="28"/>
          <w:szCs w:val="28"/>
          <w:lang w:val="uk-UA"/>
        </w:rPr>
        <w:t>Сумлінний споживач, який бажає економити витрати природного газу, за вимогою цього документу, не має права забезпечити індивідуальний облік за рахунок коштів газорозподільного підприємства, та поставлений в умови, коли буде отримувати збитки за рахунок небажання забезпечити економію іншими споживачами.</w:t>
      </w:r>
      <w:r w:rsidR="0000282A" w:rsidRPr="002C052F">
        <w:rPr>
          <w:rFonts w:ascii="Times New Roman" w:hAnsi="Times New Roman" w:cs="Times New Roman"/>
          <w:sz w:val="28"/>
          <w:szCs w:val="28"/>
          <w:lang w:val="uk-UA"/>
        </w:rPr>
        <w:br/>
      </w:r>
      <w:r w:rsidRPr="002C052F">
        <w:rPr>
          <w:rFonts w:ascii="Times New Roman" w:hAnsi="Times New Roman" w:cs="Times New Roman"/>
          <w:sz w:val="28"/>
          <w:szCs w:val="28"/>
          <w:lang w:val="uk-UA"/>
        </w:rPr>
        <w:lastRenderedPageBreak/>
        <w:t xml:space="preserve">        </w:t>
      </w:r>
      <w:r w:rsidR="0000282A" w:rsidRPr="002C052F">
        <w:rPr>
          <w:rFonts w:ascii="Times New Roman" w:hAnsi="Times New Roman" w:cs="Times New Roman"/>
          <w:sz w:val="28"/>
          <w:szCs w:val="28"/>
          <w:lang w:val="uk-UA"/>
        </w:rPr>
        <w:t>Також багато питань у споживачів багатоквартирних будинків виникає з приводу не відповідності інформації про кількість зареєстрованих мешканців та фактично проживаючих за адресою. Це не обов’язок мешканців дізнаватися та контролювати відповідність кількості прописаних та кількість фактично проживаючих. Та і жодна організація не має право надавати таку інформацію за запитам стороннім особам. Саме це унеможливлює об’єктивний розрахунок індивідуального платежу на квартиру. Такий спосіб обліку відкрито демонструє бажання уряду допомогти газорозподільним та газопостачальним підприємствам у балансуванні обсягів газу газорозподі</w:t>
      </w:r>
      <w:r w:rsidRPr="002C052F">
        <w:rPr>
          <w:rFonts w:ascii="Times New Roman" w:hAnsi="Times New Roman" w:cs="Times New Roman"/>
          <w:sz w:val="28"/>
          <w:szCs w:val="28"/>
          <w:lang w:val="uk-UA"/>
        </w:rPr>
        <w:t>льних мереж, ігноруючи інтереси та права споживача природного </w:t>
      </w:r>
      <w:r w:rsidR="0000282A" w:rsidRPr="002C052F">
        <w:rPr>
          <w:rFonts w:ascii="Times New Roman" w:hAnsi="Times New Roman" w:cs="Times New Roman"/>
          <w:sz w:val="28"/>
          <w:szCs w:val="28"/>
          <w:lang w:val="uk-UA"/>
        </w:rPr>
        <w:t>газу.</w:t>
      </w:r>
    </w:p>
    <w:p w:rsidR="00D45EA7" w:rsidRDefault="0000282A" w:rsidP="00D45EA7">
      <w:pPr>
        <w:widowControl w:val="0"/>
        <w:spacing w:after="0" w:line="240" w:lineRule="auto"/>
        <w:ind w:firstLine="851"/>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 xml:space="preserve">Суму індивідуального платежу з такою системою обліку мешканці багатоквартирного будинку не зможуть проконтролювати за рахунок складності у розрахунках, бо для контролю споживач повинен отримувати не тільки данні вузлу обліку встановленого на будинок, а і обсяги спожитого природного газу за кожною квартирою, де встановлений індивідуальний лічильник природного газу, потрібні вичерпні дані по кількості зареєстрованих за кожною квартирою. Надання таких даних – це розголошення персональної інформації, </w:t>
      </w:r>
      <w:r w:rsidR="00D45EA7">
        <w:rPr>
          <w:rFonts w:ascii="Times New Roman" w:hAnsi="Times New Roman" w:cs="Times New Roman"/>
          <w:sz w:val="28"/>
          <w:szCs w:val="28"/>
          <w:lang w:val="uk-UA"/>
        </w:rPr>
        <w:t>що порушує Закон України «Про захист персональних даних».</w:t>
      </w:r>
    </w:p>
    <w:p w:rsidR="00D45EA7" w:rsidRDefault="0000282A" w:rsidP="00D45EA7">
      <w:pPr>
        <w:widowControl w:val="0"/>
        <w:spacing w:after="0" w:line="240" w:lineRule="auto"/>
        <w:ind w:firstLine="851"/>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t>Постійні коригування, що передбачені цим порядком розрахунку з приводу не надання своєчасно показань лічильників,</w:t>
      </w:r>
      <w:r w:rsidR="00D45EA7">
        <w:rPr>
          <w:rFonts w:ascii="Times New Roman" w:hAnsi="Times New Roman" w:cs="Times New Roman"/>
          <w:sz w:val="28"/>
          <w:szCs w:val="28"/>
          <w:lang w:val="uk-UA"/>
        </w:rPr>
        <w:t xml:space="preserve"> </w:t>
      </w:r>
      <w:r w:rsidRPr="002C052F">
        <w:rPr>
          <w:rFonts w:ascii="Times New Roman" w:hAnsi="Times New Roman" w:cs="Times New Roman"/>
          <w:sz w:val="28"/>
          <w:szCs w:val="28"/>
          <w:lang w:val="uk-UA"/>
        </w:rPr>
        <w:t>споживачами з індивідуальними лічильниками остаточно заплутають споживача у розрахунках. Саме така система забезпечить корупційні можливості у газопостачальних та газорозподільних підприємства</w:t>
      </w:r>
      <w:r w:rsidR="00D45916">
        <w:rPr>
          <w:rFonts w:ascii="Times New Roman" w:hAnsi="Times New Roman" w:cs="Times New Roman"/>
          <w:sz w:val="28"/>
          <w:szCs w:val="28"/>
          <w:lang w:val="uk-UA"/>
        </w:rPr>
        <w:t>х</w:t>
      </w:r>
      <w:r w:rsidRPr="002C052F">
        <w:rPr>
          <w:rFonts w:ascii="Times New Roman" w:hAnsi="Times New Roman" w:cs="Times New Roman"/>
          <w:sz w:val="28"/>
          <w:szCs w:val="28"/>
          <w:lang w:val="uk-UA"/>
        </w:rPr>
        <w:t xml:space="preserve"> у обліку газу. Споживачу потрібні значні витрати часу для контролю нарахування за особовим рахунком та виник</w:t>
      </w:r>
      <w:r w:rsidR="00D45EA7">
        <w:rPr>
          <w:rFonts w:ascii="Times New Roman" w:hAnsi="Times New Roman" w:cs="Times New Roman"/>
          <w:sz w:val="28"/>
          <w:szCs w:val="28"/>
          <w:lang w:val="uk-UA"/>
        </w:rPr>
        <w:t>нуть</w:t>
      </w:r>
      <w:r w:rsidRPr="002C052F">
        <w:rPr>
          <w:rFonts w:ascii="Times New Roman" w:hAnsi="Times New Roman" w:cs="Times New Roman"/>
          <w:sz w:val="28"/>
          <w:szCs w:val="28"/>
          <w:lang w:val="uk-UA"/>
        </w:rPr>
        <w:t xml:space="preserve"> складнощі діз</w:t>
      </w:r>
      <w:r w:rsidR="002C052F">
        <w:rPr>
          <w:rFonts w:ascii="Times New Roman" w:hAnsi="Times New Roman" w:cs="Times New Roman"/>
          <w:sz w:val="28"/>
          <w:szCs w:val="28"/>
          <w:lang w:val="uk-UA"/>
        </w:rPr>
        <w:t>натися суму платежу у поточному</w:t>
      </w:r>
      <w:r w:rsidR="002C052F">
        <w:rPr>
          <w:rFonts w:ascii="Times New Roman" w:hAnsi="Times New Roman" w:cs="Times New Roman"/>
          <w:sz w:val="28"/>
          <w:szCs w:val="28"/>
          <w:lang w:val="en-US"/>
        </w:rPr>
        <w:t> </w:t>
      </w:r>
      <w:r w:rsidRPr="002C052F">
        <w:rPr>
          <w:rFonts w:ascii="Times New Roman" w:hAnsi="Times New Roman" w:cs="Times New Roman"/>
          <w:sz w:val="28"/>
          <w:szCs w:val="28"/>
          <w:lang w:val="uk-UA"/>
        </w:rPr>
        <w:t>місяці.</w:t>
      </w:r>
      <w:r w:rsidRPr="002C052F">
        <w:rPr>
          <w:rFonts w:ascii="Times New Roman" w:hAnsi="Times New Roman" w:cs="Times New Roman"/>
          <w:sz w:val="28"/>
          <w:szCs w:val="28"/>
          <w:lang w:val="uk-UA"/>
        </w:rPr>
        <w:br/>
      </w:r>
      <w:r w:rsidR="002C052F" w:rsidRPr="00641015">
        <w:rPr>
          <w:rFonts w:ascii="Times New Roman" w:hAnsi="Times New Roman" w:cs="Times New Roman"/>
          <w:sz w:val="28"/>
          <w:szCs w:val="28"/>
        </w:rPr>
        <w:t xml:space="preserve">          </w:t>
      </w:r>
      <w:r w:rsidRPr="002C052F">
        <w:rPr>
          <w:rFonts w:ascii="Times New Roman" w:hAnsi="Times New Roman" w:cs="Times New Roman"/>
          <w:sz w:val="28"/>
          <w:szCs w:val="28"/>
          <w:lang w:val="uk-UA"/>
        </w:rPr>
        <w:t xml:space="preserve">Тимчасовим положенням не розглядаються випадки, коли споживач, що не належить до об’єднаної групи, яка обчислюється за </w:t>
      </w:r>
      <w:proofErr w:type="spellStart"/>
      <w:r w:rsidRPr="002C052F">
        <w:rPr>
          <w:rFonts w:ascii="Times New Roman" w:hAnsi="Times New Roman" w:cs="Times New Roman"/>
          <w:sz w:val="28"/>
          <w:szCs w:val="28"/>
          <w:lang w:val="uk-UA"/>
        </w:rPr>
        <w:t>зага</w:t>
      </w:r>
      <w:r w:rsidR="00D45916">
        <w:rPr>
          <w:rFonts w:ascii="Times New Roman" w:hAnsi="Times New Roman" w:cs="Times New Roman"/>
          <w:sz w:val="28"/>
          <w:szCs w:val="28"/>
          <w:lang w:val="uk-UA"/>
        </w:rPr>
        <w:t>льно</w:t>
      </w:r>
      <w:r w:rsidR="00D45EA7">
        <w:rPr>
          <w:rFonts w:ascii="Times New Roman" w:hAnsi="Times New Roman" w:cs="Times New Roman"/>
          <w:sz w:val="28"/>
          <w:szCs w:val="28"/>
          <w:lang w:val="uk-UA"/>
        </w:rPr>
        <w:t>будинковим</w:t>
      </w:r>
      <w:proofErr w:type="spellEnd"/>
      <w:r w:rsidR="00D45EA7">
        <w:rPr>
          <w:rFonts w:ascii="Times New Roman" w:hAnsi="Times New Roman" w:cs="Times New Roman"/>
          <w:sz w:val="28"/>
          <w:szCs w:val="28"/>
          <w:lang w:val="uk-UA"/>
        </w:rPr>
        <w:t xml:space="preserve"> вузлом обліку (</w:t>
      </w:r>
      <w:r w:rsidRPr="002C052F">
        <w:rPr>
          <w:rFonts w:ascii="Times New Roman" w:hAnsi="Times New Roman" w:cs="Times New Roman"/>
          <w:sz w:val="28"/>
          <w:szCs w:val="28"/>
          <w:lang w:val="uk-UA"/>
        </w:rPr>
        <w:t xml:space="preserve">використовує газ комплексно), матиме проблему зі своїм індивідуальним лічильником після проведення періодичної повірки та газорозподільне підприємство не зможе забезпечити облік газу цьому споживачу. Такі випадки відсутності лічильників газу для термінового встановлення у газорозподільного підприємства мають масові ознаки. </w:t>
      </w:r>
    </w:p>
    <w:p w:rsidR="00D45EA7" w:rsidRDefault="00D45916" w:rsidP="0021467A">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0282A" w:rsidRPr="002C052F">
        <w:rPr>
          <w:rFonts w:ascii="Times New Roman" w:hAnsi="Times New Roman" w:cs="Times New Roman"/>
          <w:sz w:val="28"/>
          <w:szCs w:val="28"/>
          <w:lang w:val="uk-UA"/>
        </w:rPr>
        <w:t>и стурбовані чисельними випадками незаконних порушень цілісності пломб лічильників газу споживачами з метою несанкціонованого відбору природного газу</w:t>
      </w:r>
      <w:r w:rsidR="00D45EA7">
        <w:rPr>
          <w:rFonts w:ascii="Times New Roman" w:hAnsi="Times New Roman" w:cs="Times New Roman"/>
          <w:sz w:val="28"/>
          <w:szCs w:val="28"/>
          <w:lang w:val="uk-UA"/>
        </w:rPr>
        <w:t xml:space="preserve"> або укриття його надлишкового споживання</w:t>
      </w:r>
      <w:r w:rsidR="0000282A" w:rsidRPr="002C052F">
        <w:rPr>
          <w:rFonts w:ascii="Times New Roman" w:hAnsi="Times New Roman" w:cs="Times New Roman"/>
          <w:sz w:val="28"/>
          <w:szCs w:val="28"/>
          <w:lang w:val="uk-UA"/>
        </w:rPr>
        <w:t xml:space="preserve">. Просимо </w:t>
      </w:r>
      <w:r w:rsidR="00D45EA7">
        <w:rPr>
          <w:rFonts w:ascii="Times New Roman" w:hAnsi="Times New Roman" w:cs="Times New Roman"/>
          <w:sz w:val="28"/>
          <w:szCs w:val="28"/>
          <w:lang w:val="uk-UA"/>
        </w:rPr>
        <w:t xml:space="preserve">Вас </w:t>
      </w:r>
      <w:r w:rsidR="0000282A" w:rsidRPr="002C052F">
        <w:rPr>
          <w:rFonts w:ascii="Times New Roman" w:hAnsi="Times New Roman" w:cs="Times New Roman"/>
          <w:sz w:val="28"/>
          <w:szCs w:val="28"/>
          <w:lang w:val="uk-UA"/>
        </w:rPr>
        <w:t xml:space="preserve">запросити статистику у газорозподільних підприємств про кількість складених актів про такі зловживання. </w:t>
      </w:r>
      <w:r w:rsidR="00D45EA7">
        <w:rPr>
          <w:rFonts w:ascii="Times New Roman" w:hAnsi="Times New Roman" w:cs="Times New Roman"/>
          <w:sz w:val="28"/>
          <w:szCs w:val="28"/>
          <w:lang w:val="uk-UA"/>
        </w:rPr>
        <w:t>Я</w:t>
      </w:r>
      <w:r w:rsidR="0000282A" w:rsidRPr="002C052F">
        <w:rPr>
          <w:rFonts w:ascii="Times New Roman" w:hAnsi="Times New Roman" w:cs="Times New Roman"/>
          <w:sz w:val="28"/>
          <w:szCs w:val="28"/>
          <w:lang w:val="uk-UA"/>
        </w:rPr>
        <w:t>ким чином</w:t>
      </w:r>
      <w:r w:rsidR="00D45EA7">
        <w:rPr>
          <w:rFonts w:ascii="Times New Roman" w:hAnsi="Times New Roman" w:cs="Times New Roman"/>
          <w:sz w:val="28"/>
          <w:szCs w:val="28"/>
          <w:lang w:val="uk-UA"/>
        </w:rPr>
        <w:t>,</w:t>
      </w:r>
      <w:r w:rsidR="0000282A" w:rsidRPr="002C052F">
        <w:rPr>
          <w:rFonts w:ascii="Times New Roman" w:hAnsi="Times New Roman" w:cs="Times New Roman"/>
          <w:sz w:val="28"/>
          <w:szCs w:val="28"/>
          <w:lang w:val="uk-UA"/>
        </w:rPr>
        <w:t xml:space="preserve"> можуть бути захищені споживачі природного газу в буд</w:t>
      </w:r>
      <w:r w:rsidR="00D45EA7">
        <w:rPr>
          <w:rFonts w:ascii="Times New Roman" w:hAnsi="Times New Roman" w:cs="Times New Roman"/>
          <w:sz w:val="28"/>
          <w:szCs w:val="28"/>
          <w:lang w:val="uk-UA"/>
        </w:rPr>
        <w:t xml:space="preserve">инках, де встановлений </w:t>
      </w:r>
      <w:proofErr w:type="spellStart"/>
      <w:r w:rsidR="00D45EA7">
        <w:rPr>
          <w:rFonts w:ascii="Times New Roman" w:hAnsi="Times New Roman" w:cs="Times New Roman"/>
          <w:sz w:val="28"/>
          <w:szCs w:val="28"/>
          <w:lang w:val="uk-UA"/>
        </w:rPr>
        <w:t>загально</w:t>
      </w:r>
      <w:r w:rsidR="0000282A" w:rsidRPr="002C052F">
        <w:rPr>
          <w:rFonts w:ascii="Times New Roman" w:hAnsi="Times New Roman" w:cs="Times New Roman"/>
          <w:sz w:val="28"/>
          <w:szCs w:val="28"/>
          <w:lang w:val="uk-UA"/>
        </w:rPr>
        <w:t>будинковий</w:t>
      </w:r>
      <w:proofErr w:type="spellEnd"/>
      <w:r w:rsidR="0000282A" w:rsidRPr="002C052F">
        <w:rPr>
          <w:rFonts w:ascii="Times New Roman" w:hAnsi="Times New Roman" w:cs="Times New Roman"/>
          <w:sz w:val="28"/>
          <w:szCs w:val="28"/>
          <w:lang w:val="uk-UA"/>
        </w:rPr>
        <w:t xml:space="preserve"> вузол обліку від таких споживачів сусідів. Адже</w:t>
      </w:r>
      <w:r w:rsidR="00D45EA7">
        <w:rPr>
          <w:rFonts w:ascii="Times New Roman" w:hAnsi="Times New Roman" w:cs="Times New Roman"/>
          <w:sz w:val="28"/>
          <w:szCs w:val="28"/>
          <w:lang w:val="uk-UA"/>
        </w:rPr>
        <w:t>,</w:t>
      </w:r>
      <w:r w:rsidR="0000282A" w:rsidRPr="002C052F">
        <w:rPr>
          <w:rFonts w:ascii="Times New Roman" w:hAnsi="Times New Roman" w:cs="Times New Roman"/>
          <w:sz w:val="28"/>
          <w:szCs w:val="28"/>
          <w:lang w:val="uk-UA"/>
        </w:rPr>
        <w:t xml:space="preserve"> у такому випадку сплачувати за вкрадений газ доведеться іншим споживачам, а газорозподі</w:t>
      </w:r>
      <w:r w:rsidR="0021467A">
        <w:rPr>
          <w:rFonts w:ascii="Times New Roman" w:hAnsi="Times New Roman" w:cs="Times New Roman"/>
          <w:sz w:val="28"/>
          <w:szCs w:val="28"/>
          <w:lang w:val="uk-UA"/>
        </w:rPr>
        <w:t>льна компанія не матиме </w:t>
      </w:r>
      <w:r w:rsidR="00D45EA7">
        <w:rPr>
          <w:rFonts w:ascii="Times New Roman" w:hAnsi="Times New Roman" w:cs="Times New Roman"/>
          <w:sz w:val="28"/>
          <w:szCs w:val="28"/>
          <w:lang w:val="uk-UA"/>
        </w:rPr>
        <w:t>проблем з </w:t>
      </w:r>
      <w:r w:rsidR="0000282A" w:rsidRPr="002C052F">
        <w:rPr>
          <w:rFonts w:ascii="Times New Roman" w:hAnsi="Times New Roman" w:cs="Times New Roman"/>
          <w:sz w:val="28"/>
          <w:szCs w:val="28"/>
          <w:lang w:val="uk-UA"/>
        </w:rPr>
        <w:t>балансуванням.</w:t>
      </w:r>
      <w:r w:rsidR="0000282A" w:rsidRPr="002C052F">
        <w:rPr>
          <w:rFonts w:ascii="Times New Roman" w:hAnsi="Times New Roman" w:cs="Times New Roman"/>
          <w:sz w:val="28"/>
          <w:szCs w:val="28"/>
          <w:lang w:val="uk-UA"/>
        </w:rPr>
        <w:br/>
      </w:r>
      <w:r w:rsidR="00D45EA7">
        <w:rPr>
          <w:rFonts w:ascii="Times New Roman" w:hAnsi="Times New Roman" w:cs="Times New Roman"/>
          <w:sz w:val="28"/>
          <w:szCs w:val="28"/>
          <w:lang w:val="uk-UA"/>
        </w:rPr>
        <w:tab/>
      </w:r>
      <w:r w:rsidR="0000282A" w:rsidRPr="002C052F">
        <w:rPr>
          <w:rFonts w:ascii="Times New Roman" w:hAnsi="Times New Roman" w:cs="Times New Roman"/>
          <w:sz w:val="28"/>
          <w:szCs w:val="28"/>
          <w:lang w:val="uk-UA"/>
        </w:rPr>
        <w:t>Відносно пункту «За відсутності зареєстрованих у квартирі, іншому ізольованому житловому приміщенні осіб та відомостей щодо офіційного припинення газопостачання на квартиру (будинок) облік спожитого газу здійснює</w:t>
      </w:r>
      <w:r w:rsidR="002C052F">
        <w:rPr>
          <w:rFonts w:ascii="Times New Roman" w:hAnsi="Times New Roman" w:cs="Times New Roman"/>
          <w:sz w:val="28"/>
          <w:szCs w:val="28"/>
          <w:lang w:val="uk-UA"/>
        </w:rPr>
        <w:t>ться з розрахунку на одну особу</w:t>
      </w:r>
      <w:r w:rsidR="0000282A" w:rsidRPr="002C052F">
        <w:rPr>
          <w:rFonts w:ascii="Times New Roman" w:hAnsi="Times New Roman" w:cs="Times New Roman"/>
          <w:sz w:val="28"/>
          <w:szCs w:val="28"/>
          <w:lang w:val="uk-UA"/>
        </w:rPr>
        <w:t>»</w:t>
      </w:r>
      <w:r w:rsidR="002C052F">
        <w:rPr>
          <w:rFonts w:ascii="Times New Roman" w:hAnsi="Times New Roman" w:cs="Times New Roman"/>
          <w:sz w:val="28"/>
          <w:szCs w:val="28"/>
          <w:lang w:val="uk-UA"/>
        </w:rPr>
        <w:t>.</w:t>
      </w:r>
      <w:r w:rsidR="0000282A" w:rsidRPr="002C052F">
        <w:rPr>
          <w:rFonts w:ascii="Times New Roman" w:hAnsi="Times New Roman" w:cs="Times New Roman"/>
          <w:sz w:val="28"/>
          <w:szCs w:val="28"/>
          <w:lang w:val="uk-UA"/>
        </w:rPr>
        <w:br/>
        <w:t>Ця вимога автоматично спричиняє збитки споживача на користь газорозподільних підприємств,що мають</w:t>
      </w:r>
      <w:r w:rsidR="00D45EA7">
        <w:rPr>
          <w:rFonts w:ascii="Times New Roman" w:hAnsi="Times New Roman" w:cs="Times New Roman"/>
          <w:sz w:val="28"/>
          <w:szCs w:val="28"/>
          <w:lang w:val="uk-UA"/>
        </w:rPr>
        <w:t xml:space="preserve"> ознаки монопольного становища.</w:t>
      </w:r>
    </w:p>
    <w:p w:rsidR="001E6A06" w:rsidRDefault="0000282A" w:rsidP="00D45EA7">
      <w:pPr>
        <w:widowControl w:val="0"/>
        <w:spacing w:after="0" w:line="240" w:lineRule="auto"/>
        <w:ind w:firstLine="708"/>
        <w:jc w:val="both"/>
        <w:rPr>
          <w:rFonts w:ascii="Times New Roman" w:hAnsi="Times New Roman" w:cs="Times New Roman"/>
          <w:sz w:val="28"/>
          <w:szCs w:val="28"/>
          <w:lang w:val="uk-UA"/>
        </w:rPr>
      </w:pPr>
      <w:r w:rsidRPr="002C052F">
        <w:rPr>
          <w:rFonts w:ascii="Times New Roman" w:hAnsi="Times New Roman" w:cs="Times New Roman"/>
          <w:sz w:val="28"/>
          <w:szCs w:val="28"/>
          <w:lang w:val="uk-UA"/>
        </w:rPr>
        <w:lastRenderedPageBreak/>
        <w:t>Отже, за нашим висновком розроблене тимчасове положення та принцип використання багатоквартирних вузлів обліку газу не забезпечує захист прав споживачів та відкрито демонструє лобіювання урядом інтересів монопольних газорозподільних компаній з метою оптимізації вит</w:t>
      </w:r>
      <w:r w:rsidR="002C052F">
        <w:rPr>
          <w:rFonts w:ascii="Times New Roman" w:hAnsi="Times New Roman" w:cs="Times New Roman"/>
          <w:sz w:val="28"/>
          <w:szCs w:val="28"/>
          <w:lang w:val="uk-UA"/>
        </w:rPr>
        <w:t>рат на встановлення лічильників</w:t>
      </w:r>
      <w:r w:rsidR="002C052F">
        <w:rPr>
          <w:rFonts w:ascii="Times New Roman" w:hAnsi="Times New Roman" w:cs="Times New Roman"/>
          <w:sz w:val="28"/>
          <w:szCs w:val="28"/>
          <w:lang w:val="en-US"/>
        </w:rPr>
        <w:t> </w:t>
      </w:r>
      <w:r w:rsidRPr="002C052F">
        <w:rPr>
          <w:rFonts w:ascii="Times New Roman" w:hAnsi="Times New Roman" w:cs="Times New Roman"/>
          <w:sz w:val="28"/>
          <w:szCs w:val="28"/>
          <w:lang w:val="uk-UA"/>
        </w:rPr>
        <w:t>газу. </w:t>
      </w:r>
      <w:r w:rsidRPr="002C052F">
        <w:rPr>
          <w:rFonts w:ascii="Times New Roman" w:hAnsi="Times New Roman" w:cs="Times New Roman"/>
          <w:sz w:val="28"/>
          <w:szCs w:val="28"/>
          <w:lang w:val="uk-UA"/>
        </w:rPr>
        <w:br/>
      </w:r>
      <w:r w:rsidR="002C052F" w:rsidRPr="00641015">
        <w:rPr>
          <w:rFonts w:ascii="Times New Roman" w:hAnsi="Times New Roman" w:cs="Times New Roman"/>
          <w:sz w:val="28"/>
          <w:szCs w:val="28"/>
          <w:lang w:val="uk-UA"/>
        </w:rPr>
        <w:t xml:space="preserve">          </w:t>
      </w:r>
      <w:r w:rsidR="002C052F" w:rsidRPr="002C052F">
        <w:rPr>
          <w:rFonts w:ascii="Times New Roman" w:hAnsi="Times New Roman" w:cs="Times New Roman"/>
          <w:sz w:val="28"/>
          <w:szCs w:val="28"/>
          <w:lang w:val="uk-UA"/>
        </w:rPr>
        <w:t>Враховуючи</w:t>
      </w:r>
      <w:r w:rsidRPr="002C052F">
        <w:rPr>
          <w:rFonts w:ascii="Times New Roman" w:hAnsi="Times New Roman" w:cs="Times New Roman"/>
          <w:sz w:val="28"/>
          <w:szCs w:val="28"/>
          <w:lang w:val="uk-UA"/>
        </w:rPr>
        <w:t xml:space="preserve"> вищевикладене,</w:t>
      </w:r>
      <w:r w:rsidR="002C052F" w:rsidRPr="00641015">
        <w:rPr>
          <w:rFonts w:ascii="Times New Roman" w:hAnsi="Times New Roman" w:cs="Times New Roman"/>
          <w:sz w:val="28"/>
          <w:szCs w:val="28"/>
          <w:lang w:val="uk-UA"/>
        </w:rPr>
        <w:t xml:space="preserve"> ми, </w:t>
      </w:r>
      <w:r w:rsidRPr="002C052F">
        <w:rPr>
          <w:rFonts w:ascii="Times New Roman" w:hAnsi="Times New Roman" w:cs="Times New Roman"/>
          <w:sz w:val="28"/>
          <w:szCs w:val="28"/>
          <w:lang w:val="uk-UA"/>
        </w:rPr>
        <w:t xml:space="preserve"> депутати Сумської міської ради про</w:t>
      </w:r>
      <w:r w:rsidR="002C052F">
        <w:rPr>
          <w:rFonts w:ascii="Times New Roman" w:hAnsi="Times New Roman" w:cs="Times New Roman"/>
          <w:sz w:val="28"/>
          <w:szCs w:val="28"/>
          <w:lang w:val="uk-UA"/>
        </w:rPr>
        <w:t>симо</w:t>
      </w:r>
      <w:r w:rsidRPr="002C052F">
        <w:rPr>
          <w:rFonts w:ascii="Times New Roman" w:hAnsi="Times New Roman" w:cs="Times New Roman"/>
          <w:sz w:val="28"/>
          <w:szCs w:val="28"/>
          <w:lang w:val="uk-UA"/>
        </w:rPr>
        <w:t xml:space="preserve"> Вас сприяти законодавчому зобов’язанню у забезпечені індивідуального обліку природного газу для всіх споживачів до 1 січня 2018 року, та м</w:t>
      </w:r>
      <w:r w:rsidR="002C052F">
        <w:rPr>
          <w:rFonts w:ascii="Times New Roman" w:hAnsi="Times New Roman" w:cs="Times New Roman"/>
          <w:sz w:val="28"/>
          <w:szCs w:val="28"/>
          <w:lang w:val="uk-UA"/>
        </w:rPr>
        <w:t xml:space="preserve">ожливість використання </w:t>
      </w:r>
      <w:proofErr w:type="spellStart"/>
      <w:r w:rsidR="002C052F">
        <w:rPr>
          <w:rFonts w:ascii="Times New Roman" w:hAnsi="Times New Roman" w:cs="Times New Roman"/>
          <w:sz w:val="28"/>
          <w:szCs w:val="28"/>
          <w:lang w:val="uk-UA"/>
        </w:rPr>
        <w:t>загально</w:t>
      </w:r>
      <w:r w:rsidRPr="002C052F">
        <w:rPr>
          <w:rFonts w:ascii="Times New Roman" w:hAnsi="Times New Roman" w:cs="Times New Roman"/>
          <w:sz w:val="28"/>
          <w:szCs w:val="28"/>
          <w:lang w:val="uk-UA"/>
        </w:rPr>
        <w:t>будинкових</w:t>
      </w:r>
      <w:proofErr w:type="spellEnd"/>
      <w:r w:rsidRPr="002C052F">
        <w:rPr>
          <w:rFonts w:ascii="Times New Roman" w:hAnsi="Times New Roman" w:cs="Times New Roman"/>
          <w:sz w:val="28"/>
          <w:szCs w:val="28"/>
          <w:lang w:val="uk-UA"/>
        </w:rPr>
        <w:t xml:space="preserve"> вузлів обліку виключно за згодою мешканців будинку.</w:t>
      </w:r>
    </w:p>
    <w:p w:rsidR="0021467A" w:rsidRDefault="0021467A" w:rsidP="00D45EA7">
      <w:pPr>
        <w:widowControl w:val="0"/>
        <w:spacing w:after="0" w:line="240" w:lineRule="auto"/>
        <w:ind w:firstLine="708"/>
        <w:jc w:val="both"/>
        <w:rPr>
          <w:rFonts w:ascii="Times New Roman" w:hAnsi="Times New Roman" w:cs="Times New Roman"/>
          <w:sz w:val="28"/>
          <w:szCs w:val="28"/>
          <w:lang w:val="uk-UA"/>
        </w:rPr>
      </w:pPr>
    </w:p>
    <w:p w:rsidR="0021467A" w:rsidRPr="0021467A" w:rsidRDefault="0021467A" w:rsidP="0021467A">
      <w:pPr>
        <w:tabs>
          <w:tab w:val="left" w:pos="1890"/>
        </w:tabs>
        <w:rPr>
          <w:rFonts w:ascii="Times New Roman" w:hAnsi="Times New Roman" w:cs="Times New Roman"/>
          <w:sz w:val="28"/>
          <w:szCs w:val="28"/>
          <w:lang w:val="uk-UA"/>
        </w:rPr>
      </w:pPr>
      <w:proofErr w:type="spellStart"/>
      <w:r w:rsidRPr="0021467A">
        <w:rPr>
          <w:rFonts w:ascii="Times New Roman" w:hAnsi="Times New Roman" w:cs="Times New Roman"/>
          <w:sz w:val="28"/>
          <w:szCs w:val="28"/>
        </w:rPr>
        <w:t>Міський</w:t>
      </w:r>
      <w:proofErr w:type="spellEnd"/>
      <w:r w:rsidRPr="0021467A">
        <w:rPr>
          <w:rFonts w:ascii="Times New Roman" w:hAnsi="Times New Roman" w:cs="Times New Roman"/>
          <w:sz w:val="28"/>
          <w:szCs w:val="28"/>
        </w:rPr>
        <w:t xml:space="preserve"> голова</w:t>
      </w:r>
      <w:r w:rsidRPr="0021467A">
        <w:rPr>
          <w:rFonts w:ascii="Times New Roman" w:hAnsi="Times New Roman" w:cs="Times New Roman"/>
          <w:sz w:val="28"/>
          <w:szCs w:val="28"/>
        </w:rPr>
        <w:tab/>
      </w:r>
      <w:r w:rsidRPr="0021467A">
        <w:rPr>
          <w:rFonts w:ascii="Times New Roman" w:hAnsi="Times New Roman" w:cs="Times New Roman"/>
          <w:sz w:val="28"/>
          <w:szCs w:val="28"/>
        </w:rPr>
        <w:tab/>
      </w:r>
      <w:r w:rsidRPr="0021467A">
        <w:rPr>
          <w:rFonts w:ascii="Times New Roman" w:hAnsi="Times New Roman" w:cs="Times New Roman"/>
          <w:sz w:val="28"/>
          <w:szCs w:val="28"/>
        </w:rPr>
        <w:tab/>
      </w:r>
      <w:r w:rsidRPr="0021467A">
        <w:rPr>
          <w:rFonts w:ascii="Times New Roman" w:hAnsi="Times New Roman" w:cs="Times New Roman"/>
          <w:sz w:val="28"/>
          <w:szCs w:val="28"/>
        </w:rPr>
        <w:tab/>
      </w:r>
      <w:r w:rsidRPr="0021467A">
        <w:rPr>
          <w:rFonts w:ascii="Times New Roman" w:hAnsi="Times New Roman" w:cs="Times New Roman"/>
          <w:sz w:val="28"/>
          <w:szCs w:val="28"/>
        </w:rPr>
        <w:tab/>
      </w:r>
      <w:r w:rsidRPr="0021467A">
        <w:rPr>
          <w:rFonts w:ascii="Times New Roman" w:hAnsi="Times New Roman" w:cs="Times New Roman"/>
          <w:sz w:val="28"/>
          <w:szCs w:val="28"/>
        </w:rPr>
        <w:tab/>
      </w:r>
      <w:r w:rsidRPr="0021467A">
        <w:rPr>
          <w:rFonts w:ascii="Times New Roman" w:hAnsi="Times New Roman" w:cs="Times New Roman"/>
          <w:sz w:val="28"/>
          <w:szCs w:val="28"/>
        </w:rPr>
        <w:tab/>
      </w:r>
      <w:r w:rsidRPr="0021467A">
        <w:rPr>
          <w:rFonts w:ascii="Times New Roman" w:hAnsi="Times New Roman" w:cs="Times New Roman"/>
          <w:sz w:val="28"/>
          <w:szCs w:val="28"/>
        </w:rPr>
        <w:tab/>
      </w:r>
      <w:r w:rsidRPr="0021467A">
        <w:rPr>
          <w:rFonts w:ascii="Times New Roman" w:hAnsi="Times New Roman" w:cs="Times New Roman"/>
          <w:sz w:val="28"/>
          <w:szCs w:val="28"/>
        </w:rPr>
        <w:tab/>
        <w:t xml:space="preserve">      О.М. Лисенко</w:t>
      </w:r>
    </w:p>
    <w:p w:rsidR="0021467A" w:rsidRPr="0021467A" w:rsidRDefault="0021467A" w:rsidP="0021467A">
      <w:pPr>
        <w:tabs>
          <w:tab w:val="left" w:pos="1890"/>
        </w:tabs>
        <w:rPr>
          <w:rFonts w:ascii="Times New Roman" w:hAnsi="Times New Roman" w:cs="Times New Roman"/>
          <w:sz w:val="28"/>
          <w:szCs w:val="28"/>
        </w:rPr>
      </w:pPr>
    </w:p>
    <w:p w:rsidR="0021467A" w:rsidRPr="0021467A" w:rsidRDefault="0021467A" w:rsidP="0021467A">
      <w:pPr>
        <w:tabs>
          <w:tab w:val="left" w:pos="1890"/>
        </w:tabs>
        <w:rPr>
          <w:rFonts w:ascii="Times New Roman" w:hAnsi="Times New Roman" w:cs="Times New Roman"/>
          <w:sz w:val="24"/>
          <w:szCs w:val="24"/>
        </w:rPr>
      </w:pPr>
      <w:proofErr w:type="spellStart"/>
      <w:r w:rsidRPr="0021467A">
        <w:rPr>
          <w:rFonts w:ascii="Times New Roman" w:hAnsi="Times New Roman" w:cs="Times New Roman"/>
          <w:sz w:val="24"/>
          <w:szCs w:val="24"/>
        </w:rPr>
        <w:t>Виконавець</w:t>
      </w:r>
      <w:proofErr w:type="spellEnd"/>
      <w:r w:rsidRPr="0021467A">
        <w:rPr>
          <w:rFonts w:ascii="Times New Roman" w:hAnsi="Times New Roman" w:cs="Times New Roman"/>
          <w:sz w:val="24"/>
          <w:szCs w:val="24"/>
        </w:rPr>
        <w:t>:  Баранов А.В.</w:t>
      </w:r>
    </w:p>
    <w:p w:rsidR="0021467A" w:rsidRPr="0021467A" w:rsidRDefault="0021467A" w:rsidP="0021467A">
      <w:pPr>
        <w:tabs>
          <w:tab w:val="left" w:pos="1890"/>
        </w:tabs>
        <w:rPr>
          <w:rFonts w:ascii="Times New Roman" w:hAnsi="Times New Roman" w:cs="Times New Roman"/>
          <w:sz w:val="24"/>
          <w:szCs w:val="24"/>
        </w:rPr>
      </w:pPr>
      <w:r w:rsidRPr="0021467A">
        <w:rPr>
          <w:rFonts w:ascii="Times New Roman" w:hAnsi="Times New Roman" w:cs="Times New Roman"/>
          <w:sz w:val="24"/>
          <w:szCs w:val="24"/>
        </w:rPr>
        <w:t>___________          __.0</w:t>
      </w:r>
      <w:r>
        <w:rPr>
          <w:rFonts w:ascii="Times New Roman" w:hAnsi="Times New Roman" w:cs="Times New Roman"/>
          <w:sz w:val="24"/>
          <w:szCs w:val="24"/>
          <w:lang w:val="uk-UA"/>
        </w:rPr>
        <w:t>9</w:t>
      </w:r>
      <w:r w:rsidRPr="0021467A">
        <w:rPr>
          <w:rFonts w:ascii="Times New Roman" w:hAnsi="Times New Roman" w:cs="Times New Roman"/>
          <w:sz w:val="24"/>
          <w:szCs w:val="24"/>
        </w:rPr>
        <w:t>.2016</w:t>
      </w:r>
    </w:p>
    <w:p w:rsidR="0021467A" w:rsidRPr="00D45EA7" w:rsidRDefault="0021467A" w:rsidP="00D45EA7">
      <w:pPr>
        <w:widowControl w:val="0"/>
        <w:spacing w:after="0" w:line="240" w:lineRule="auto"/>
        <w:ind w:firstLine="708"/>
        <w:jc w:val="both"/>
        <w:rPr>
          <w:rFonts w:ascii="Times New Roman" w:hAnsi="Times New Roman" w:cs="Times New Roman"/>
          <w:sz w:val="28"/>
          <w:szCs w:val="28"/>
          <w:lang w:val="uk-UA"/>
        </w:rPr>
      </w:pPr>
    </w:p>
    <w:sectPr w:rsidR="0021467A" w:rsidRPr="00D45EA7" w:rsidSect="00F762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A6E"/>
    <w:multiLevelType w:val="hybridMultilevel"/>
    <w:tmpl w:val="7096A412"/>
    <w:lvl w:ilvl="0" w:tplc="4D5ADF2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4F31A98"/>
    <w:multiLevelType w:val="hybridMultilevel"/>
    <w:tmpl w:val="B82ADD0E"/>
    <w:lvl w:ilvl="0" w:tplc="05561A4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282A"/>
    <w:rsid w:val="0000282A"/>
    <w:rsid w:val="001E6A06"/>
    <w:rsid w:val="0021467A"/>
    <w:rsid w:val="00277183"/>
    <w:rsid w:val="002A55DC"/>
    <w:rsid w:val="002C052F"/>
    <w:rsid w:val="00522DF1"/>
    <w:rsid w:val="00641015"/>
    <w:rsid w:val="007636B8"/>
    <w:rsid w:val="00785829"/>
    <w:rsid w:val="00831DF0"/>
    <w:rsid w:val="00CE4C0D"/>
    <w:rsid w:val="00D45916"/>
    <w:rsid w:val="00D45EA7"/>
    <w:rsid w:val="00F76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C2"/>
  </w:style>
  <w:style w:type="paragraph" w:styleId="2">
    <w:name w:val="heading 2"/>
    <w:basedOn w:val="a"/>
    <w:next w:val="a"/>
    <w:link w:val="20"/>
    <w:qFormat/>
    <w:rsid w:val="00641015"/>
    <w:pPr>
      <w:keepNext/>
      <w:spacing w:before="240" w:after="60" w:line="240" w:lineRule="auto"/>
      <w:outlineLvl w:val="1"/>
    </w:pPr>
    <w:rPr>
      <w:rFonts w:ascii="Arial" w:eastAsia="Times New Roman" w:hAnsi="Arial" w:cs="Arial"/>
      <w:b/>
      <w:bCs/>
      <w:i/>
      <w:iCs/>
      <w:sz w:val="28"/>
      <w:szCs w:val="28"/>
      <w:lang w:val="uk-UA"/>
    </w:rPr>
  </w:style>
  <w:style w:type="paragraph" w:styleId="3">
    <w:name w:val="heading 3"/>
    <w:basedOn w:val="a"/>
    <w:next w:val="a"/>
    <w:link w:val="30"/>
    <w:qFormat/>
    <w:rsid w:val="00641015"/>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mallCap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282A"/>
  </w:style>
  <w:style w:type="paragraph" w:styleId="a3">
    <w:name w:val="List Paragraph"/>
    <w:basedOn w:val="a"/>
    <w:uiPriority w:val="34"/>
    <w:qFormat/>
    <w:rsid w:val="0000282A"/>
    <w:pPr>
      <w:ind w:left="720"/>
      <w:contextualSpacing/>
    </w:pPr>
  </w:style>
  <w:style w:type="character" w:customStyle="1" w:styleId="20">
    <w:name w:val="Заголовок 2 Знак"/>
    <w:basedOn w:val="a0"/>
    <w:link w:val="2"/>
    <w:rsid w:val="00641015"/>
    <w:rPr>
      <w:rFonts w:ascii="Arial" w:eastAsia="Times New Roman" w:hAnsi="Arial" w:cs="Arial"/>
      <w:b/>
      <w:bCs/>
      <w:i/>
      <w:iCs/>
      <w:sz w:val="28"/>
      <w:szCs w:val="28"/>
      <w:lang w:val="uk-UA"/>
    </w:rPr>
  </w:style>
  <w:style w:type="character" w:customStyle="1" w:styleId="30">
    <w:name w:val="Заголовок 3 Знак"/>
    <w:basedOn w:val="a0"/>
    <w:link w:val="3"/>
    <w:rsid w:val="00641015"/>
    <w:rPr>
      <w:rFonts w:ascii="Times New Roman" w:eastAsia="Times New Roman" w:hAnsi="Times New Roman" w:cs="Times New Roman"/>
      <w:b/>
      <w:smallCaps/>
      <w:sz w:val="32"/>
      <w:szCs w:val="20"/>
      <w:lang w:val="uk-UA"/>
    </w:rPr>
  </w:style>
  <w:style w:type="character" w:styleId="a4">
    <w:name w:val="Emphasis"/>
    <w:qFormat/>
    <w:rsid w:val="00641015"/>
    <w:rPr>
      <w:i/>
      <w:iCs/>
    </w:rPr>
  </w:style>
  <w:style w:type="paragraph" w:styleId="a5">
    <w:name w:val="Normal (Web)"/>
    <w:basedOn w:val="a"/>
    <w:rsid w:val="00641015"/>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6">
    <w:name w:val="Основний текст_"/>
    <w:basedOn w:val="a0"/>
    <w:link w:val="a7"/>
    <w:locked/>
    <w:rsid w:val="00641015"/>
    <w:rPr>
      <w:sz w:val="25"/>
      <w:szCs w:val="25"/>
      <w:shd w:val="clear" w:color="auto" w:fill="FFFFFF"/>
    </w:rPr>
  </w:style>
  <w:style w:type="paragraph" w:customStyle="1" w:styleId="a7">
    <w:name w:val="Основний текст"/>
    <w:basedOn w:val="a"/>
    <w:link w:val="a6"/>
    <w:rsid w:val="00641015"/>
    <w:pPr>
      <w:shd w:val="clear" w:color="auto" w:fill="FFFFFF"/>
      <w:spacing w:before="300" w:after="60" w:line="240" w:lineRule="atLeast"/>
      <w:jc w:val="both"/>
    </w:pPr>
    <w:rPr>
      <w:sz w:val="25"/>
      <w:szCs w:val="25"/>
    </w:rPr>
  </w:style>
  <w:style w:type="paragraph" w:styleId="a8">
    <w:name w:val="Balloon Text"/>
    <w:basedOn w:val="a"/>
    <w:link w:val="a9"/>
    <w:uiPriority w:val="99"/>
    <w:semiHidden/>
    <w:unhideWhenUsed/>
    <w:rsid w:val="006410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1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1E4D-FEE8-4029-BD8D-D506B6F7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2016-09-02T11:15:00Z</dcterms:created>
  <dcterms:modified xsi:type="dcterms:W3CDTF">2016-09-19T12:11:00Z</dcterms:modified>
</cp:coreProperties>
</file>