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387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</w:tblGrid>
      <w:tr w:rsidR="00DD44CD" w:rsidRPr="00B1451A" w:rsidTr="00905C4C">
        <w:tc>
          <w:tcPr>
            <w:tcW w:w="4253" w:type="dxa"/>
          </w:tcPr>
          <w:p w:rsidR="00DD44CD" w:rsidRPr="00B1451A" w:rsidRDefault="00DD44CD" w:rsidP="00905C4C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D44CD" w:rsidRPr="00B1451A" w:rsidRDefault="00DD44CD" w:rsidP="00905C4C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8" o:title=""/>
                </v:shape>
                <o:OLEObject Type="Embed" ProgID="ShapewareVISIO20" ShapeID="_x0000_i1025" DrawAspect="Content" ObjectID="_1583125713" r:id="rId9"/>
              </w:object>
            </w:r>
          </w:p>
        </w:tc>
      </w:tr>
    </w:tbl>
    <w:p w:rsidR="00905C4C" w:rsidRDefault="00905C4C" w:rsidP="006B7261">
      <w:pPr>
        <w:jc w:val="center"/>
        <w:rPr>
          <w:szCs w:val="28"/>
        </w:rPr>
      </w:pPr>
      <w:r>
        <w:rPr>
          <w:szCs w:val="28"/>
        </w:rPr>
        <w:t>Проект оприлюднено</w:t>
      </w:r>
    </w:p>
    <w:p w:rsidR="006B7261" w:rsidRPr="00B1451A" w:rsidRDefault="00905C4C" w:rsidP="006B7261">
      <w:pPr>
        <w:jc w:val="center"/>
        <w:rPr>
          <w:szCs w:val="28"/>
        </w:rPr>
      </w:pPr>
      <w:r>
        <w:rPr>
          <w:szCs w:val="28"/>
        </w:rPr>
        <w:t>«___»________2018 рік</w:t>
      </w:r>
      <w:r>
        <w:rPr>
          <w:szCs w:val="28"/>
        </w:rPr>
        <w:br w:type="textWrapping" w:clear="all"/>
      </w:r>
    </w:p>
    <w:p w:rsidR="006B7261" w:rsidRPr="00B1451A" w:rsidRDefault="006B7261" w:rsidP="006B7261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905C4C" w:rsidP="00AE76C3">
      <w:pPr>
        <w:jc w:val="center"/>
        <w:outlineLvl w:val="0"/>
        <w:rPr>
          <w:szCs w:val="28"/>
        </w:rPr>
      </w:pPr>
      <w:r>
        <w:rPr>
          <w:szCs w:val="28"/>
        </w:rPr>
        <w:t>____</w:t>
      </w:r>
      <w:r w:rsidR="006B7261" w:rsidRPr="00B1451A">
        <w:rPr>
          <w:szCs w:val="28"/>
        </w:rPr>
        <w:t>СКЛИКАННЯ</w:t>
      </w:r>
      <w:r>
        <w:rPr>
          <w:szCs w:val="28"/>
        </w:rPr>
        <w:t>_______</w:t>
      </w:r>
      <w:r w:rsidR="00DD44CD">
        <w:rPr>
          <w:szCs w:val="28"/>
        </w:rPr>
        <w:t xml:space="preserve"> </w:t>
      </w:r>
      <w:r w:rsidR="006B7261" w:rsidRPr="00B1451A">
        <w:rPr>
          <w:szCs w:val="28"/>
        </w:rPr>
        <w:t>СЕСІЯ</w:t>
      </w:r>
    </w:p>
    <w:p w:rsidR="006B7261" w:rsidRPr="00B1451A" w:rsidRDefault="006B7261" w:rsidP="006B7261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E335F5" w:rsidP="006B7261">
      <w:pPr>
        <w:rPr>
          <w:noProof w:val="0"/>
          <w:szCs w:val="28"/>
        </w:rPr>
      </w:pPr>
      <w:r>
        <w:rPr>
          <w:noProof w:val="0"/>
          <w:szCs w:val="28"/>
        </w:rPr>
        <w:t>в</w:t>
      </w:r>
      <w:r w:rsidR="00DD44CD">
        <w:rPr>
          <w:noProof w:val="0"/>
          <w:szCs w:val="28"/>
        </w:rPr>
        <w:t xml:space="preserve">ід </w:t>
      </w:r>
      <w:r w:rsidR="00905C4C">
        <w:rPr>
          <w:noProof w:val="0"/>
          <w:szCs w:val="28"/>
        </w:rPr>
        <w:t xml:space="preserve">                         </w:t>
      </w:r>
      <w:r w:rsidR="00DD44CD">
        <w:rPr>
          <w:noProof w:val="0"/>
          <w:szCs w:val="28"/>
          <w:lang w:val="ru-RU"/>
        </w:rPr>
        <w:t>№</w:t>
      </w:r>
      <w:r w:rsidR="00905C4C">
        <w:rPr>
          <w:noProof w:val="0"/>
          <w:szCs w:val="28"/>
          <w:lang w:val="ru-RU"/>
        </w:rPr>
        <w:t xml:space="preserve">            </w:t>
      </w:r>
      <w:r w:rsidR="00DD44CD">
        <w:rPr>
          <w:noProof w:val="0"/>
          <w:szCs w:val="28"/>
          <w:lang w:val="ru-RU"/>
        </w:rPr>
        <w:t xml:space="preserve">  </w:t>
      </w:r>
      <w:r w:rsidR="006B7261">
        <w:rPr>
          <w:noProof w:val="0"/>
          <w:szCs w:val="28"/>
        </w:rPr>
        <w:t>-МР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65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4"/>
      </w:tblGrid>
      <w:tr w:rsidR="006B7261" w:rsidRPr="00237421" w:rsidTr="00FF71BF">
        <w:trPr>
          <w:trHeight w:val="1426"/>
          <w:tblCellSpacing w:w="15" w:type="dxa"/>
        </w:trPr>
        <w:tc>
          <w:tcPr>
            <w:tcW w:w="0" w:type="auto"/>
            <w:vAlign w:val="center"/>
          </w:tcPr>
          <w:p w:rsidR="006B7261" w:rsidRPr="00FF71BF" w:rsidRDefault="00FF71BF" w:rsidP="006B7261">
            <w:pPr>
              <w:jc w:val="both"/>
              <w:rPr>
                <w:iCs/>
                <w:noProof w:val="0"/>
              </w:rPr>
            </w:pPr>
            <w:r>
              <w:rPr>
                <w:iCs/>
                <w:noProof w:val="0"/>
              </w:rPr>
      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</w:t>
            </w:r>
            <w:r w:rsidR="00605946" w:rsidRPr="00605946">
              <w:rPr>
                <w:iCs/>
                <w:noProof w:val="0"/>
              </w:rPr>
              <w:t xml:space="preserve"> та </w:t>
            </w:r>
            <w:r w:rsidR="00605946">
              <w:rPr>
                <w:iCs/>
                <w:noProof w:val="0"/>
              </w:rPr>
              <w:t xml:space="preserve">поточного </w:t>
            </w:r>
            <w:r>
              <w:rPr>
                <w:iCs/>
                <w:noProof w:val="0"/>
              </w:rPr>
              <w:t>ремонту, технічного переоснащення) об</w:t>
            </w:r>
            <w:r w:rsidRPr="00FF71BF">
              <w:rPr>
                <w:iCs/>
                <w:noProof w:val="0"/>
              </w:rPr>
              <w:t>’</w:t>
            </w:r>
            <w:r>
              <w:rPr>
                <w:iCs/>
                <w:noProof w:val="0"/>
              </w:rPr>
              <w:t>єктів, що здійснюється за рахунок коштів міського бюджету м. Суми</w:t>
            </w:r>
          </w:p>
          <w:p w:rsidR="00FF71BF" w:rsidRPr="006B7261" w:rsidRDefault="00FF71BF" w:rsidP="006B7261">
            <w:pPr>
              <w:jc w:val="both"/>
            </w:pP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B8745E" w:rsidRDefault="00B8745E" w:rsidP="00FF71BF">
      <w:pPr>
        <w:jc w:val="both"/>
      </w:pPr>
    </w:p>
    <w:p w:rsidR="006B7261" w:rsidRPr="00237421" w:rsidRDefault="00FF71BF" w:rsidP="00FF71BF">
      <w:pPr>
        <w:jc w:val="both"/>
      </w:pPr>
      <w:r>
        <w:t xml:space="preserve">         </w:t>
      </w:r>
      <w:r w:rsidR="006B7261" w:rsidRPr="00237421">
        <w:t>З метою</w:t>
      </w:r>
      <w:r w:rsidR="006B7261">
        <w:t xml:space="preserve"> врегулювання питання затвердження кошторисної заробітної плати при визначенні </w:t>
      </w:r>
      <w:r w:rsidR="007F4A89" w:rsidRPr="007F4A89">
        <w:t>вартості будівництва (нового будівництва, реконструкції, реставрації, капітального ремонту, технічного переоснащення) об’єктів, що здійснюється за рахунок коштів міського бюджету м. Суми</w:t>
      </w:r>
      <w:r w:rsidR="00396A84">
        <w:t>,</w:t>
      </w:r>
      <w:r w:rsidR="003B14D0">
        <w:t xml:space="preserve"> керуючись наказом Міністерства</w:t>
      </w:r>
      <w:r w:rsidR="007F4A89">
        <w:t xml:space="preserve"> регіонального розвитку, будівництва та житлово-комунального господарства України від 20 жовтня 2016 року №281 «Про затвердження Порядку розрахунку розміру кошторисної </w:t>
      </w:r>
      <w:r w:rsidR="003B14D0">
        <w:t>заробітної плати, який враховується при визначенні вартості будівнитцва об</w:t>
      </w:r>
      <w:r w:rsidR="003B14D0" w:rsidRPr="003B14D0">
        <w:t>’</w:t>
      </w:r>
      <w:r w:rsidR="003B14D0">
        <w:t>єктів»,</w:t>
      </w:r>
      <w:r w:rsidR="00905C4C">
        <w:t xml:space="preserve"> листом Міністерства регіонального розвитку, будівництва та житлово-комунального господарства України від 22 лютого 2018 року №</w:t>
      </w:r>
      <w:r w:rsidR="00397229">
        <w:t xml:space="preserve"> 7/15-1904 щодо кошторисної заробітної плати при визначенні вартості будівництва,</w:t>
      </w:r>
      <w:r w:rsidR="00396A84">
        <w:t xml:space="preserve">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6B7261" w:rsidRDefault="006B7261" w:rsidP="00396A84">
      <w:pPr>
        <w:ind w:firstLine="540"/>
        <w:jc w:val="both"/>
        <w:rPr>
          <w:noProof w:val="0"/>
        </w:rPr>
      </w:pPr>
      <w:r>
        <w:rPr>
          <w:noProof w:val="0"/>
        </w:rPr>
        <w:t xml:space="preserve">1. </w:t>
      </w:r>
      <w:r w:rsidR="003B14D0">
        <w:rPr>
          <w:noProof w:val="0"/>
        </w:rPr>
        <w:t>Прийняти для розрахунку вартості будівництва (нового будівництва, реконструкції, реставрації, капітального ремонту, технічного переоснащення) об</w:t>
      </w:r>
      <w:r w:rsidR="003B14D0" w:rsidRPr="003B14D0">
        <w:rPr>
          <w:noProof w:val="0"/>
        </w:rPr>
        <w:t>’</w:t>
      </w:r>
      <w:r w:rsidR="003B14D0">
        <w:rPr>
          <w:noProof w:val="0"/>
        </w:rPr>
        <w:t>єктів, що здійснюється за рахунок коштів міського бюджету м. Суми, дані наступних підрядних організацій: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Приватного підприємства «</w:t>
      </w:r>
      <w:proofErr w:type="spellStart"/>
      <w:r>
        <w:rPr>
          <w:noProof w:val="0"/>
        </w:rPr>
        <w:t>Приватбудсервіс</w:t>
      </w:r>
      <w:proofErr w:type="spellEnd"/>
      <w:r>
        <w:rPr>
          <w:noProof w:val="0"/>
        </w:rPr>
        <w:t>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«ТОПАЗ»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«БУДОРТРАНС»</w:t>
      </w:r>
      <w:r w:rsidR="008F4115" w:rsidRPr="008F4115">
        <w:rPr>
          <w:noProof w:val="0"/>
          <w:lang w:val="ru-RU"/>
        </w:rPr>
        <w:t>;</w:t>
      </w:r>
    </w:p>
    <w:p w:rsidR="006B7261" w:rsidRDefault="003B14D0" w:rsidP="008F4115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 xml:space="preserve">- </w:t>
      </w:r>
      <w:r w:rsidR="00592145">
        <w:rPr>
          <w:noProof w:val="0"/>
        </w:rPr>
        <w:t xml:space="preserve">КП </w:t>
      </w:r>
      <w:r w:rsidR="008F4115">
        <w:rPr>
          <w:noProof w:val="0"/>
        </w:rPr>
        <w:t>«</w:t>
      </w:r>
      <w:proofErr w:type="spellStart"/>
      <w:r w:rsidR="008F4115">
        <w:rPr>
          <w:noProof w:val="0"/>
        </w:rPr>
        <w:t>Шляхрембуд</w:t>
      </w:r>
      <w:proofErr w:type="spellEnd"/>
      <w:r w:rsidR="008F4115">
        <w:rPr>
          <w:noProof w:val="0"/>
        </w:rPr>
        <w:t>»</w:t>
      </w:r>
      <w:r w:rsidR="00592145" w:rsidRPr="00592145">
        <w:rPr>
          <w:noProof w:val="0"/>
          <w:lang w:val="ru-RU"/>
        </w:rPr>
        <w:t xml:space="preserve"> </w:t>
      </w:r>
      <w:r w:rsidR="00592145">
        <w:rPr>
          <w:noProof w:val="0"/>
        </w:rPr>
        <w:t>Сумської міської ради</w:t>
      </w:r>
      <w:r w:rsidR="008F4115" w:rsidRPr="008F4115">
        <w:rPr>
          <w:noProof w:val="0"/>
          <w:lang w:val="ru-RU"/>
        </w:rPr>
        <w:t>;</w:t>
      </w:r>
    </w:p>
    <w:p w:rsidR="00DD44CD" w:rsidRDefault="008F4115" w:rsidP="00397229">
      <w:pPr>
        <w:ind w:firstLine="54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- </w:t>
      </w:r>
      <w:r w:rsidR="00397229">
        <w:rPr>
          <w:noProof w:val="0"/>
          <w:lang w:val="ru-RU"/>
        </w:rPr>
        <w:t>ПАО «</w:t>
      </w:r>
      <w:proofErr w:type="spellStart"/>
      <w:r w:rsidR="00397229">
        <w:rPr>
          <w:noProof w:val="0"/>
          <w:lang w:val="ru-RU"/>
        </w:rPr>
        <w:t>Сумбуд</w:t>
      </w:r>
      <w:proofErr w:type="spellEnd"/>
      <w:r w:rsidR="00397229">
        <w:rPr>
          <w:noProof w:val="0"/>
          <w:lang w:val="ru-RU"/>
        </w:rPr>
        <w:t>»</w:t>
      </w:r>
      <w:proofErr w:type="gramStart"/>
      <w:r w:rsidR="00397229" w:rsidRPr="00397229">
        <w:rPr>
          <w:noProof w:val="0"/>
          <w:lang w:val="ru-RU"/>
        </w:rPr>
        <w:t xml:space="preserve"> </w:t>
      </w:r>
      <w:r w:rsidR="00397229" w:rsidRPr="008F4115">
        <w:rPr>
          <w:noProof w:val="0"/>
          <w:lang w:val="ru-RU"/>
        </w:rPr>
        <w:t>;</w:t>
      </w:r>
      <w:proofErr w:type="gramEnd"/>
    </w:p>
    <w:p w:rsidR="00397229" w:rsidRDefault="00397229" w:rsidP="00397229">
      <w:pPr>
        <w:ind w:firstLine="54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- </w:t>
      </w:r>
      <w:proofErr w:type="spellStart"/>
      <w:r>
        <w:rPr>
          <w:noProof w:val="0"/>
          <w:lang w:val="ru-RU"/>
        </w:rPr>
        <w:t>Асоціація</w:t>
      </w:r>
      <w:proofErr w:type="spellEnd"/>
      <w:r>
        <w:rPr>
          <w:noProof w:val="0"/>
          <w:lang w:val="ru-RU"/>
        </w:rPr>
        <w:t xml:space="preserve"> «</w:t>
      </w:r>
      <w:proofErr w:type="spellStart"/>
      <w:r>
        <w:rPr>
          <w:noProof w:val="0"/>
          <w:lang w:val="ru-RU"/>
        </w:rPr>
        <w:t>Сумбудкомплекс</w:t>
      </w:r>
      <w:proofErr w:type="spellEnd"/>
      <w:r>
        <w:rPr>
          <w:noProof w:val="0"/>
          <w:lang w:val="ru-RU"/>
        </w:rPr>
        <w:t>»</w:t>
      </w:r>
      <w:r w:rsidRPr="008F4115">
        <w:rPr>
          <w:noProof w:val="0"/>
          <w:lang w:val="ru-RU"/>
        </w:rPr>
        <w:t>;</w:t>
      </w:r>
    </w:p>
    <w:p w:rsidR="00397229" w:rsidRDefault="00397229" w:rsidP="00397229">
      <w:pPr>
        <w:jc w:val="both"/>
        <w:rPr>
          <w:noProof w:val="0"/>
          <w:lang w:val="ru-RU"/>
        </w:rPr>
      </w:pPr>
    </w:p>
    <w:p w:rsidR="008F4115" w:rsidRPr="00397229" w:rsidRDefault="008F4115" w:rsidP="00397229">
      <w:pPr>
        <w:ind w:firstLine="540"/>
        <w:jc w:val="both"/>
        <w:rPr>
          <w:noProof w:val="0"/>
        </w:rPr>
      </w:pPr>
    </w:p>
    <w:p w:rsidR="006B7261" w:rsidRDefault="006B7261" w:rsidP="006B7261">
      <w:pPr>
        <w:ind w:firstLine="540"/>
        <w:jc w:val="both"/>
        <w:rPr>
          <w:noProof w:val="0"/>
        </w:rPr>
      </w:pPr>
      <w:r w:rsidRPr="00237421">
        <w:rPr>
          <w:noProof w:val="0"/>
          <w:szCs w:val="28"/>
        </w:rPr>
        <w:t xml:space="preserve">2. </w:t>
      </w:r>
      <w:r w:rsidR="008F4115">
        <w:t xml:space="preserve">Установити розмір кошторисної заробітної плати при визначенні вартості будівнитцва </w:t>
      </w:r>
      <w:r w:rsidR="008F4115">
        <w:rPr>
          <w:noProof w:val="0"/>
        </w:rPr>
        <w:t>(нового будівництва, реконструкції, реставрації, капітального ремонту, технічного переоснащення) об</w:t>
      </w:r>
      <w:r w:rsidR="008F4115" w:rsidRPr="003B14D0">
        <w:rPr>
          <w:noProof w:val="0"/>
        </w:rPr>
        <w:t>’</w:t>
      </w:r>
      <w:r w:rsidR="008F4115">
        <w:rPr>
          <w:noProof w:val="0"/>
        </w:rPr>
        <w:t>єктів, що здійснюється за рахунок коштів міського бюджету м. Суми, у розм</w:t>
      </w:r>
      <w:r w:rsidR="00397229">
        <w:rPr>
          <w:noProof w:val="0"/>
        </w:rPr>
        <w:t>ірі 6500</w:t>
      </w:r>
      <w:r w:rsidR="008F4115">
        <w:rPr>
          <w:noProof w:val="0"/>
        </w:rPr>
        <w:t xml:space="preserve">, 00 грн., що відповідає середньому розряду складності </w:t>
      </w:r>
      <w:r w:rsidR="00397229">
        <w:rPr>
          <w:noProof w:val="0"/>
        </w:rPr>
        <w:t>робіт у звичайних умовах.</w:t>
      </w:r>
    </w:p>
    <w:p w:rsidR="00A70650" w:rsidRDefault="00A70650" w:rsidP="00A70650">
      <w:pPr>
        <w:ind w:firstLine="709"/>
        <w:jc w:val="both"/>
        <w:rPr>
          <w:noProof w:val="0"/>
        </w:rPr>
      </w:pPr>
    </w:p>
    <w:p w:rsidR="008F4115" w:rsidRDefault="001828DB" w:rsidP="00A70650">
      <w:pPr>
        <w:ind w:firstLine="709"/>
        <w:jc w:val="both"/>
        <w:rPr>
          <w:iCs/>
          <w:noProof w:val="0"/>
        </w:rPr>
      </w:pPr>
      <w:r>
        <w:rPr>
          <w:noProof w:val="0"/>
        </w:rPr>
        <w:t xml:space="preserve">3. Вважати таким, що втратило чинність, рішення Сумської міської ради від </w:t>
      </w:r>
      <w:r w:rsidR="00A70650">
        <w:rPr>
          <w:noProof w:val="0"/>
        </w:rPr>
        <w:t>27 липня 2017 року № 2454-МР «</w:t>
      </w:r>
      <w:r w:rsidR="00A70650">
        <w:rPr>
          <w:iCs/>
          <w:noProof w:val="0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A70650" w:rsidRPr="00FF71BF">
        <w:rPr>
          <w:iCs/>
          <w:noProof w:val="0"/>
        </w:rPr>
        <w:t>’</w:t>
      </w:r>
      <w:r w:rsidR="00A70650">
        <w:rPr>
          <w:iCs/>
          <w:noProof w:val="0"/>
        </w:rPr>
        <w:t>єктів, що здійснюється за рахунок коштів міського бюджету м. Суми».</w:t>
      </w:r>
    </w:p>
    <w:p w:rsidR="00A70650" w:rsidRPr="00A70650" w:rsidRDefault="00A70650" w:rsidP="00A70650">
      <w:pPr>
        <w:ind w:firstLine="709"/>
        <w:jc w:val="both"/>
        <w:rPr>
          <w:iCs/>
          <w:noProof w:val="0"/>
        </w:rPr>
      </w:pPr>
    </w:p>
    <w:p w:rsidR="008F4115" w:rsidRDefault="001828DB" w:rsidP="006B7261">
      <w:pPr>
        <w:ind w:firstLine="540"/>
        <w:jc w:val="both"/>
      </w:pPr>
      <w:r>
        <w:rPr>
          <w:noProof w:val="0"/>
          <w:szCs w:val="28"/>
        </w:rPr>
        <w:t>4</w:t>
      </w:r>
      <w:r w:rsidR="008F4115" w:rsidRPr="00237421">
        <w:rPr>
          <w:noProof w:val="0"/>
          <w:szCs w:val="28"/>
        </w:rPr>
        <w:t xml:space="preserve">. </w:t>
      </w:r>
      <w:r w:rsidR="008F4115">
        <w:t>Організацію виконання даного  рішення  покласти  на заступника міського голови згідно з розподілом обов’язків.</w:t>
      </w:r>
    </w:p>
    <w:p w:rsidR="006B7261" w:rsidRDefault="006B7261" w:rsidP="00F70C88">
      <w:pPr>
        <w:jc w:val="both"/>
      </w:pPr>
    </w:p>
    <w:p w:rsidR="00F70C88" w:rsidRDefault="00F70C88" w:rsidP="00F70C88">
      <w:pPr>
        <w:jc w:val="both"/>
      </w:pPr>
    </w:p>
    <w:p w:rsidR="008F4115" w:rsidRDefault="008F4115" w:rsidP="00F70C88">
      <w:pPr>
        <w:jc w:val="both"/>
      </w:pPr>
    </w:p>
    <w:p w:rsidR="008F4115" w:rsidRPr="00F078F8" w:rsidRDefault="008F4115" w:rsidP="00F70C88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B7261" w:rsidRPr="00F70C88" w:rsidTr="00986D43">
        <w:trPr>
          <w:tblCellSpacing w:w="0" w:type="dxa"/>
        </w:trPr>
        <w:tc>
          <w:tcPr>
            <w:tcW w:w="2500" w:type="pct"/>
            <w:vAlign w:val="center"/>
          </w:tcPr>
          <w:p w:rsidR="006B7261" w:rsidRPr="00F70C88" w:rsidRDefault="006B7261" w:rsidP="00986D43">
            <w:pPr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Міський голова</w:t>
            </w:r>
          </w:p>
        </w:tc>
        <w:tc>
          <w:tcPr>
            <w:tcW w:w="2500" w:type="pct"/>
            <w:vAlign w:val="center"/>
          </w:tcPr>
          <w:p w:rsidR="006B7261" w:rsidRPr="00F70C88" w:rsidRDefault="006B7261" w:rsidP="00986D43">
            <w:pPr>
              <w:jc w:val="right"/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О.М.</w:t>
            </w:r>
            <w:r w:rsidR="00F70C88">
              <w:rPr>
                <w:bCs/>
                <w:noProof w:val="0"/>
                <w:szCs w:val="28"/>
              </w:rPr>
              <w:t xml:space="preserve"> </w:t>
            </w:r>
            <w:r w:rsidRPr="00F70C88">
              <w:rPr>
                <w:bCs/>
                <w:noProof w:val="0"/>
                <w:szCs w:val="28"/>
              </w:rPr>
              <w:t>Лисенко</w:t>
            </w:r>
          </w:p>
        </w:tc>
      </w:tr>
    </w:tbl>
    <w:p w:rsidR="006B7261" w:rsidRPr="00F70C88" w:rsidRDefault="006B7261" w:rsidP="006B7261">
      <w:pPr>
        <w:rPr>
          <w:szCs w:val="28"/>
        </w:rPr>
      </w:pPr>
    </w:p>
    <w:p w:rsidR="00905C4C" w:rsidRDefault="006B7261" w:rsidP="001900F1">
      <w:pPr>
        <w:rPr>
          <w:szCs w:val="28"/>
        </w:rPr>
      </w:pPr>
      <w:r w:rsidRPr="00F70C88">
        <w:rPr>
          <w:szCs w:val="28"/>
        </w:rPr>
        <w:t>Виконавець: Шилов В.В.</w:t>
      </w: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Default="00905C4C" w:rsidP="00905C4C">
      <w:pPr>
        <w:rPr>
          <w:szCs w:val="28"/>
        </w:rPr>
      </w:pPr>
    </w:p>
    <w:p w:rsidR="00905C4C" w:rsidRDefault="00905C4C" w:rsidP="00905C4C">
      <w:pPr>
        <w:rPr>
          <w:szCs w:val="28"/>
        </w:rPr>
      </w:pPr>
    </w:p>
    <w:p w:rsidR="006B7261" w:rsidRDefault="00905C4C" w:rsidP="00905C4C">
      <w:pPr>
        <w:tabs>
          <w:tab w:val="left" w:pos="2310"/>
        </w:tabs>
        <w:rPr>
          <w:szCs w:val="28"/>
          <w:lang w:val="ru-RU"/>
        </w:rPr>
      </w:pPr>
      <w:r>
        <w:rPr>
          <w:szCs w:val="28"/>
        </w:rPr>
        <w:tab/>
      </w:r>
    </w:p>
    <w:p w:rsidR="00905C4C" w:rsidRDefault="00905C4C" w:rsidP="00905C4C">
      <w:pPr>
        <w:tabs>
          <w:tab w:val="left" w:pos="2310"/>
        </w:tabs>
        <w:rPr>
          <w:szCs w:val="28"/>
          <w:lang w:val="ru-RU"/>
        </w:rPr>
      </w:pPr>
    </w:p>
    <w:p w:rsidR="00905C4C" w:rsidRDefault="00905C4C" w:rsidP="00905C4C">
      <w:pPr>
        <w:tabs>
          <w:tab w:val="left" w:pos="2310"/>
        </w:tabs>
        <w:rPr>
          <w:szCs w:val="28"/>
          <w:lang w:val="ru-RU"/>
        </w:rPr>
      </w:pPr>
    </w:p>
    <w:p w:rsidR="00905C4C" w:rsidRDefault="00905C4C" w:rsidP="00905C4C">
      <w:pPr>
        <w:tabs>
          <w:tab w:val="left" w:pos="2310"/>
        </w:tabs>
        <w:rPr>
          <w:szCs w:val="28"/>
          <w:lang w:val="ru-RU"/>
        </w:rPr>
      </w:pPr>
    </w:p>
    <w:p w:rsidR="00905C4C" w:rsidRDefault="00905C4C" w:rsidP="00905C4C">
      <w:pPr>
        <w:jc w:val="both"/>
        <w:rPr>
          <w:sz w:val="22"/>
          <w:szCs w:val="22"/>
          <w:lang w:val="ru-RU"/>
        </w:rPr>
      </w:pPr>
      <w:r w:rsidRPr="00CA1D84">
        <w:rPr>
          <w:sz w:val="22"/>
          <w:szCs w:val="22"/>
        </w:rPr>
        <w:t>Ініціатор розгляду питання – постійна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</w:r>
    </w:p>
    <w:p w:rsidR="00905C4C" w:rsidRPr="00CA1D84" w:rsidRDefault="00905C4C" w:rsidP="00905C4C">
      <w:pPr>
        <w:jc w:val="both"/>
        <w:rPr>
          <w:sz w:val="22"/>
          <w:szCs w:val="22"/>
        </w:rPr>
      </w:pPr>
      <w:r w:rsidRPr="00CA1D84">
        <w:rPr>
          <w:sz w:val="22"/>
          <w:szCs w:val="22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905C4C" w:rsidRPr="00905C4C" w:rsidRDefault="00905C4C" w:rsidP="00905C4C">
      <w:pPr>
        <w:jc w:val="both"/>
        <w:rPr>
          <w:sz w:val="22"/>
          <w:szCs w:val="22"/>
        </w:rPr>
      </w:pPr>
      <w:r w:rsidRPr="00CA1D84">
        <w:rPr>
          <w:sz w:val="22"/>
          <w:szCs w:val="22"/>
        </w:rPr>
        <w:t>Доповідач:Шилов В.В.</w:t>
      </w:r>
    </w:p>
    <w:p w:rsidR="00397229" w:rsidRDefault="00397229" w:rsidP="00905C4C">
      <w:pPr>
        <w:shd w:val="clear" w:color="auto" w:fill="FFFFFF"/>
        <w:jc w:val="center"/>
        <w:outlineLvl w:val="2"/>
        <w:rPr>
          <w:b/>
        </w:rPr>
      </w:pPr>
    </w:p>
    <w:p w:rsidR="00397229" w:rsidRPr="00AC1E68" w:rsidRDefault="00397229" w:rsidP="00397229">
      <w:pPr>
        <w:jc w:val="both"/>
        <w:rPr>
          <w:b/>
          <w:szCs w:val="28"/>
          <w:lang w:val="ru-RU"/>
        </w:rPr>
      </w:pPr>
      <w:bookmarkStart w:id="0" w:name="_GoBack"/>
      <w:bookmarkEnd w:id="0"/>
    </w:p>
    <w:p w:rsidR="00397229" w:rsidRPr="00397229" w:rsidRDefault="00397229" w:rsidP="00905C4C">
      <w:pPr>
        <w:tabs>
          <w:tab w:val="left" w:pos="2310"/>
        </w:tabs>
        <w:rPr>
          <w:szCs w:val="28"/>
        </w:rPr>
      </w:pPr>
    </w:p>
    <w:sectPr w:rsidR="00397229" w:rsidRPr="00397229" w:rsidSect="00F70C8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D6" w:rsidRDefault="00241FD6" w:rsidP="00905C4C">
      <w:r>
        <w:separator/>
      </w:r>
    </w:p>
  </w:endnote>
  <w:endnote w:type="continuationSeparator" w:id="0">
    <w:p w:rsidR="00241FD6" w:rsidRDefault="00241FD6" w:rsidP="009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D6" w:rsidRDefault="00241FD6" w:rsidP="00905C4C">
      <w:r>
        <w:separator/>
      </w:r>
    </w:p>
  </w:footnote>
  <w:footnote w:type="continuationSeparator" w:id="0">
    <w:p w:rsidR="00241FD6" w:rsidRDefault="00241FD6" w:rsidP="0090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E"/>
    <w:rsid w:val="001741FC"/>
    <w:rsid w:val="00174C6A"/>
    <w:rsid w:val="001828DB"/>
    <w:rsid w:val="001900F1"/>
    <w:rsid w:val="001D503C"/>
    <w:rsid w:val="00241FD6"/>
    <w:rsid w:val="00396A84"/>
    <w:rsid w:val="00397229"/>
    <w:rsid w:val="003B14D0"/>
    <w:rsid w:val="00521A91"/>
    <w:rsid w:val="00592145"/>
    <w:rsid w:val="00605946"/>
    <w:rsid w:val="006B7261"/>
    <w:rsid w:val="007F0485"/>
    <w:rsid w:val="007F4A89"/>
    <w:rsid w:val="00842BEE"/>
    <w:rsid w:val="008F4115"/>
    <w:rsid w:val="00905C4C"/>
    <w:rsid w:val="00922643"/>
    <w:rsid w:val="009A4D97"/>
    <w:rsid w:val="00A275DC"/>
    <w:rsid w:val="00A70650"/>
    <w:rsid w:val="00A75A26"/>
    <w:rsid w:val="00AC1E68"/>
    <w:rsid w:val="00AE76C3"/>
    <w:rsid w:val="00B65D4D"/>
    <w:rsid w:val="00B8745E"/>
    <w:rsid w:val="00CA702E"/>
    <w:rsid w:val="00DD44CD"/>
    <w:rsid w:val="00E335F5"/>
    <w:rsid w:val="00F70C88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C4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9">
    <w:name w:val="Hyperlink"/>
    <w:rsid w:val="0039722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C4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9">
    <w:name w:val="Hyperlink"/>
    <w:rsid w:val="003972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5D29-848C-4DC7-A6CB-9A47F10F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</cp:lastModifiedBy>
  <cp:revision>13</cp:revision>
  <cp:lastPrinted>2018-03-19T07:29:00Z</cp:lastPrinted>
  <dcterms:created xsi:type="dcterms:W3CDTF">2017-07-28T11:36:00Z</dcterms:created>
  <dcterms:modified xsi:type="dcterms:W3CDTF">2018-03-21T06:22:00Z</dcterms:modified>
</cp:coreProperties>
</file>