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E330B" w:rsidTr="00EC5288">
        <w:trPr>
          <w:trHeight w:val="1122"/>
          <w:jc w:val="center"/>
        </w:trPr>
        <w:tc>
          <w:tcPr>
            <w:tcW w:w="4252" w:type="dxa"/>
          </w:tcPr>
          <w:p w:rsidR="000E330B" w:rsidRPr="000B2FFE" w:rsidRDefault="000E330B" w:rsidP="00EC5288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E330B" w:rsidRPr="000B2FFE" w:rsidRDefault="000E330B" w:rsidP="00EC5288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4B6F196" wp14:editId="495EC35C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E330B" w:rsidRPr="009C0308" w:rsidRDefault="000E330B" w:rsidP="00EC5288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9C0308">
              <w:rPr>
                <w:sz w:val="28"/>
                <w:szCs w:val="28"/>
                <w:lang w:val="uk-UA"/>
              </w:rPr>
              <w:t>Проект</w:t>
            </w:r>
          </w:p>
          <w:p w:rsidR="000E330B" w:rsidRDefault="000E330B" w:rsidP="00EC5288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9C0308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E330B" w:rsidRDefault="000E330B" w:rsidP="00EC5288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«__»_________2018 р.</w:t>
            </w:r>
          </w:p>
          <w:p w:rsidR="000E330B" w:rsidRDefault="000E330B" w:rsidP="00EC5288">
            <w:pPr>
              <w:jc w:val="center"/>
            </w:pPr>
          </w:p>
        </w:tc>
      </w:tr>
    </w:tbl>
    <w:p w:rsidR="000E330B" w:rsidRDefault="000E330B" w:rsidP="000E330B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E330B" w:rsidRDefault="000E330B" w:rsidP="000E330B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E330B" w:rsidRPr="00E15C71" w:rsidRDefault="000E330B" w:rsidP="000E330B">
      <w:pPr>
        <w:jc w:val="center"/>
        <w:rPr>
          <w:b/>
          <w:sz w:val="28"/>
          <w:szCs w:val="28"/>
        </w:rPr>
      </w:pPr>
      <w:r w:rsidRPr="00E15C71">
        <w:rPr>
          <w:b/>
          <w:sz w:val="28"/>
          <w:szCs w:val="28"/>
        </w:rPr>
        <w:t>РІШЕННЯ</w:t>
      </w:r>
    </w:p>
    <w:p w:rsidR="000E330B" w:rsidRPr="006A358C" w:rsidRDefault="000E330B" w:rsidP="00A51177">
      <w:pPr>
        <w:jc w:val="center"/>
        <w:rPr>
          <w:b/>
          <w:spacing w:val="20"/>
          <w:sz w:val="28"/>
          <w:szCs w:val="28"/>
        </w:rPr>
      </w:pPr>
    </w:p>
    <w:p w:rsidR="000E330B" w:rsidRPr="006A358C" w:rsidRDefault="000E330B" w:rsidP="00A51177">
      <w:pPr>
        <w:rPr>
          <w:sz w:val="28"/>
          <w:szCs w:val="28"/>
          <w:lang w:val="uk-UA"/>
        </w:rPr>
      </w:pPr>
      <w:r w:rsidRPr="006A358C">
        <w:rPr>
          <w:sz w:val="28"/>
          <w:szCs w:val="28"/>
          <w:lang w:val="uk-UA"/>
        </w:rPr>
        <w:t>від                   2018 року №      -МР</w:t>
      </w:r>
    </w:p>
    <w:p w:rsidR="000E330B" w:rsidRPr="006A358C" w:rsidRDefault="000E330B" w:rsidP="00A51177">
      <w:pPr>
        <w:ind w:right="4579"/>
        <w:rPr>
          <w:sz w:val="28"/>
          <w:szCs w:val="28"/>
          <w:lang w:val="uk-UA"/>
        </w:rPr>
      </w:pPr>
      <w:r w:rsidRPr="006A358C">
        <w:rPr>
          <w:sz w:val="28"/>
          <w:szCs w:val="28"/>
          <w:lang w:val="uk-UA"/>
        </w:rPr>
        <w:t>м. Суми</w:t>
      </w:r>
    </w:p>
    <w:p w:rsidR="000E330B" w:rsidRPr="006A358C" w:rsidRDefault="000E330B" w:rsidP="00A51177">
      <w:pPr>
        <w:spacing w:line="276" w:lineRule="auto"/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E330B" w:rsidRPr="006A358C" w:rsidTr="00EC5288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330B" w:rsidRPr="006A358C" w:rsidRDefault="000E330B" w:rsidP="00A51177">
            <w:pPr>
              <w:spacing w:line="276" w:lineRule="auto"/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6A358C">
              <w:rPr>
                <w:sz w:val="28"/>
                <w:szCs w:val="28"/>
                <w:lang w:val="uk-UA"/>
              </w:rPr>
              <w:t xml:space="preserve">Про прийняття земельної ділянки державної власності площею </w:t>
            </w:r>
            <w:r w:rsidR="00167020" w:rsidRPr="006A358C">
              <w:rPr>
                <w:sz w:val="28"/>
                <w:szCs w:val="28"/>
                <w:lang w:val="uk-UA"/>
              </w:rPr>
              <w:t xml:space="preserve">              </w:t>
            </w:r>
            <w:r w:rsidR="00552CD3" w:rsidRPr="006A358C">
              <w:rPr>
                <w:sz w:val="28"/>
                <w:szCs w:val="28"/>
                <w:lang w:val="uk-UA"/>
              </w:rPr>
              <w:t>6,3566 га, розташованої</w:t>
            </w:r>
            <w:r w:rsidRPr="006A358C">
              <w:rPr>
                <w:sz w:val="28"/>
                <w:szCs w:val="28"/>
                <w:lang w:val="uk-UA"/>
              </w:rPr>
              <w:t xml:space="preserve"> за межами населених пунктів на території </w:t>
            </w:r>
            <w:proofErr w:type="spellStart"/>
            <w:r w:rsidRPr="006A358C">
              <w:rPr>
                <w:sz w:val="28"/>
                <w:szCs w:val="28"/>
                <w:lang w:val="uk-UA"/>
              </w:rPr>
              <w:t>Верхньосироватської</w:t>
            </w:r>
            <w:proofErr w:type="spellEnd"/>
            <w:r w:rsidRPr="006A358C">
              <w:rPr>
                <w:sz w:val="28"/>
                <w:szCs w:val="28"/>
                <w:lang w:val="uk-UA"/>
              </w:rPr>
              <w:t xml:space="preserve"> сільської ради Сумського району Сумської області у комунальну власність територіальної громади м. Суми</w:t>
            </w:r>
          </w:p>
        </w:tc>
      </w:tr>
    </w:tbl>
    <w:p w:rsidR="000E330B" w:rsidRPr="006A358C" w:rsidRDefault="000E330B" w:rsidP="00A51177">
      <w:pPr>
        <w:spacing w:line="276" w:lineRule="auto"/>
        <w:rPr>
          <w:sz w:val="28"/>
          <w:szCs w:val="28"/>
          <w:lang w:val="uk-UA"/>
        </w:rPr>
      </w:pPr>
    </w:p>
    <w:p w:rsidR="000E330B" w:rsidRPr="006A358C" w:rsidRDefault="000E330B" w:rsidP="00A51177">
      <w:pPr>
        <w:spacing w:line="276" w:lineRule="auto"/>
        <w:ind w:right="4296"/>
        <w:jc w:val="both"/>
        <w:rPr>
          <w:sz w:val="28"/>
          <w:szCs w:val="28"/>
          <w:lang w:val="uk-UA"/>
        </w:rPr>
      </w:pPr>
    </w:p>
    <w:p w:rsidR="000E330B" w:rsidRPr="006A358C" w:rsidRDefault="000E330B" w:rsidP="00A51177">
      <w:pPr>
        <w:spacing w:line="276" w:lineRule="auto"/>
        <w:ind w:right="4296"/>
        <w:jc w:val="both"/>
        <w:rPr>
          <w:sz w:val="28"/>
          <w:szCs w:val="28"/>
          <w:lang w:val="uk-UA"/>
        </w:rPr>
      </w:pPr>
    </w:p>
    <w:p w:rsidR="000E330B" w:rsidRPr="006A358C" w:rsidRDefault="000E330B" w:rsidP="00A51177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0E330B" w:rsidRPr="006A358C" w:rsidRDefault="000E330B" w:rsidP="00A51177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0E330B" w:rsidRPr="006A358C" w:rsidRDefault="000E330B" w:rsidP="00A51177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0E330B" w:rsidRPr="006A358C" w:rsidRDefault="000E330B" w:rsidP="00A51177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0E330B" w:rsidRPr="006A358C" w:rsidRDefault="000E330B" w:rsidP="00A51177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51177" w:rsidRPr="006A358C" w:rsidRDefault="00A51177" w:rsidP="00A51177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0E330B" w:rsidRPr="006A358C" w:rsidRDefault="000E330B" w:rsidP="00A51177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0E330B" w:rsidRPr="006A358C" w:rsidRDefault="00755514" w:rsidP="00A51177">
      <w:pPr>
        <w:pStyle w:val="Default"/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6A358C">
        <w:rPr>
          <w:sz w:val="28"/>
          <w:szCs w:val="28"/>
          <w:lang w:val="uk-UA"/>
        </w:rPr>
        <w:t xml:space="preserve">На підставі розпорядження </w:t>
      </w:r>
      <w:r w:rsidR="000E330B" w:rsidRPr="006A358C">
        <w:rPr>
          <w:sz w:val="28"/>
          <w:szCs w:val="28"/>
          <w:lang w:val="uk-UA"/>
        </w:rPr>
        <w:t xml:space="preserve">Сумської обласної державної адміністрації від 23 квітня 2018 </w:t>
      </w:r>
      <w:r w:rsidRPr="006A358C">
        <w:rPr>
          <w:sz w:val="28"/>
          <w:szCs w:val="28"/>
          <w:lang w:val="uk-UA"/>
        </w:rPr>
        <w:t xml:space="preserve">року </w:t>
      </w:r>
      <w:r w:rsidR="000E330B" w:rsidRPr="006A358C">
        <w:rPr>
          <w:sz w:val="28"/>
          <w:szCs w:val="28"/>
          <w:lang w:val="uk-UA"/>
        </w:rPr>
        <w:t>№ 251-ОД</w:t>
      </w:r>
      <w:r w:rsidR="00167020" w:rsidRPr="006A358C">
        <w:rPr>
          <w:sz w:val="28"/>
          <w:szCs w:val="28"/>
          <w:lang w:val="uk-UA"/>
        </w:rPr>
        <w:t xml:space="preserve"> «Про передачу у комунальну власність земельної ділянки розташованої за межами населених пунктів на території </w:t>
      </w:r>
      <w:proofErr w:type="spellStart"/>
      <w:r w:rsidR="00167020" w:rsidRPr="006A358C">
        <w:rPr>
          <w:sz w:val="28"/>
          <w:szCs w:val="28"/>
          <w:lang w:val="uk-UA"/>
        </w:rPr>
        <w:t>Верхньосироватської</w:t>
      </w:r>
      <w:proofErr w:type="spellEnd"/>
      <w:r w:rsidR="00167020" w:rsidRPr="006A358C">
        <w:rPr>
          <w:sz w:val="28"/>
          <w:szCs w:val="28"/>
          <w:lang w:val="uk-UA"/>
        </w:rPr>
        <w:t xml:space="preserve"> сільської ради Сумського району Сумської області»</w:t>
      </w:r>
      <w:r w:rsidR="000E330B" w:rsidRPr="006A358C">
        <w:rPr>
          <w:sz w:val="28"/>
          <w:szCs w:val="28"/>
          <w:lang w:val="uk-UA"/>
        </w:rPr>
        <w:t xml:space="preserve">, </w:t>
      </w:r>
      <w:r w:rsidRPr="006A358C">
        <w:rPr>
          <w:sz w:val="28"/>
          <w:szCs w:val="28"/>
          <w:lang w:val="uk-UA"/>
        </w:rPr>
        <w:t xml:space="preserve">відповідно до статей 12, 83, 117, 122 Земельного кодексу України, керуючись пунктом 34 частини першої статті 26 Закону України «Про місцеве самоврядування в Україні», </w:t>
      </w:r>
      <w:r w:rsidR="000E330B" w:rsidRPr="006A358C">
        <w:rPr>
          <w:b/>
          <w:sz w:val="28"/>
          <w:szCs w:val="28"/>
          <w:lang w:val="uk-UA"/>
        </w:rPr>
        <w:t xml:space="preserve">Сумська міська рада </w:t>
      </w:r>
    </w:p>
    <w:p w:rsidR="000E330B" w:rsidRPr="006A358C" w:rsidRDefault="000E330B" w:rsidP="00A51177">
      <w:pPr>
        <w:pStyle w:val="Default"/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</w:p>
    <w:p w:rsidR="000E330B" w:rsidRPr="006A358C" w:rsidRDefault="000E330B" w:rsidP="00A51177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6A358C">
        <w:rPr>
          <w:b/>
          <w:bCs/>
          <w:sz w:val="28"/>
          <w:szCs w:val="28"/>
        </w:rPr>
        <w:t xml:space="preserve">ВИРІШИЛА: </w:t>
      </w:r>
    </w:p>
    <w:p w:rsidR="000E330B" w:rsidRPr="006A358C" w:rsidRDefault="000E330B" w:rsidP="00A51177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:rsidR="00543FAA" w:rsidRPr="006A358C" w:rsidRDefault="000E330B" w:rsidP="00A51177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proofErr w:type="gramStart"/>
      <w:r w:rsidRPr="006A358C">
        <w:rPr>
          <w:sz w:val="28"/>
          <w:szCs w:val="28"/>
        </w:rPr>
        <w:t>Прийняти</w:t>
      </w:r>
      <w:proofErr w:type="spellEnd"/>
      <w:r w:rsidRPr="006A358C">
        <w:rPr>
          <w:sz w:val="28"/>
          <w:szCs w:val="28"/>
        </w:rPr>
        <w:t xml:space="preserve"> у </w:t>
      </w:r>
      <w:proofErr w:type="spellStart"/>
      <w:r w:rsidRPr="006A358C">
        <w:rPr>
          <w:sz w:val="28"/>
          <w:szCs w:val="28"/>
        </w:rPr>
        <w:t>комунальну</w:t>
      </w:r>
      <w:proofErr w:type="spellEnd"/>
      <w:r w:rsidRPr="006A358C">
        <w:rPr>
          <w:sz w:val="28"/>
          <w:szCs w:val="28"/>
        </w:rPr>
        <w:t xml:space="preserve"> </w:t>
      </w:r>
      <w:proofErr w:type="spellStart"/>
      <w:r w:rsidRPr="006A358C">
        <w:rPr>
          <w:sz w:val="28"/>
          <w:szCs w:val="28"/>
        </w:rPr>
        <w:t>власність</w:t>
      </w:r>
      <w:proofErr w:type="spellEnd"/>
      <w:r w:rsidRPr="006A358C">
        <w:rPr>
          <w:sz w:val="28"/>
          <w:szCs w:val="28"/>
        </w:rPr>
        <w:t xml:space="preserve"> </w:t>
      </w:r>
      <w:proofErr w:type="spellStart"/>
      <w:r w:rsidRPr="006A358C">
        <w:rPr>
          <w:sz w:val="28"/>
          <w:szCs w:val="28"/>
        </w:rPr>
        <w:t>територіальної</w:t>
      </w:r>
      <w:proofErr w:type="spellEnd"/>
      <w:r w:rsidRPr="006A358C">
        <w:rPr>
          <w:sz w:val="28"/>
          <w:szCs w:val="28"/>
        </w:rPr>
        <w:t xml:space="preserve"> </w:t>
      </w:r>
      <w:proofErr w:type="spellStart"/>
      <w:r w:rsidRPr="006A358C">
        <w:rPr>
          <w:sz w:val="28"/>
          <w:szCs w:val="28"/>
        </w:rPr>
        <w:t>громади</w:t>
      </w:r>
      <w:proofErr w:type="spellEnd"/>
      <w:r w:rsidRPr="006A358C">
        <w:rPr>
          <w:sz w:val="28"/>
          <w:szCs w:val="28"/>
        </w:rPr>
        <w:t xml:space="preserve"> </w:t>
      </w:r>
      <w:proofErr w:type="spellStart"/>
      <w:r w:rsidRPr="006A358C">
        <w:rPr>
          <w:sz w:val="28"/>
          <w:szCs w:val="28"/>
        </w:rPr>
        <w:t>міста</w:t>
      </w:r>
      <w:proofErr w:type="spellEnd"/>
      <w:r w:rsidRPr="006A358C">
        <w:rPr>
          <w:sz w:val="28"/>
          <w:szCs w:val="28"/>
        </w:rPr>
        <w:t xml:space="preserve"> </w:t>
      </w:r>
      <w:r w:rsidRPr="006A358C">
        <w:rPr>
          <w:sz w:val="28"/>
          <w:szCs w:val="28"/>
          <w:lang w:val="uk-UA"/>
        </w:rPr>
        <w:t>Суми</w:t>
      </w:r>
      <w:r w:rsidRPr="006A358C">
        <w:rPr>
          <w:sz w:val="28"/>
          <w:szCs w:val="28"/>
        </w:rPr>
        <w:t xml:space="preserve"> </w:t>
      </w:r>
      <w:proofErr w:type="spellStart"/>
      <w:r w:rsidRPr="006A358C">
        <w:rPr>
          <w:sz w:val="28"/>
          <w:szCs w:val="28"/>
        </w:rPr>
        <w:t>земельну</w:t>
      </w:r>
      <w:proofErr w:type="spellEnd"/>
      <w:r w:rsidRPr="006A358C">
        <w:rPr>
          <w:sz w:val="28"/>
          <w:szCs w:val="28"/>
        </w:rPr>
        <w:t xml:space="preserve"> </w:t>
      </w:r>
      <w:proofErr w:type="spellStart"/>
      <w:r w:rsidRPr="006A358C">
        <w:rPr>
          <w:sz w:val="28"/>
          <w:szCs w:val="28"/>
        </w:rPr>
        <w:t>ділянку</w:t>
      </w:r>
      <w:proofErr w:type="spellEnd"/>
      <w:r w:rsidRPr="006A358C">
        <w:rPr>
          <w:sz w:val="28"/>
          <w:szCs w:val="28"/>
        </w:rPr>
        <w:t xml:space="preserve"> </w:t>
      </w:r>
      <w:proofErr w:type="spellStart"/>
      <w:r w:rsidRPr="006A358C">
        <w:rPr>
          <w:sz w:val="28"/>
          <w:szCs w:val="28"/>
        </w:rPr>
        <w:t>державної</w:t>
      </w:r>
      <w:proofErr w:type="spellEnd"/>
      <w:r w:rsidRPr="006A358C">
        <w:rPr>
          <w:sz w:val="28"/>
          <w:szCs w:val="28"/>
        </w:rPr>
        <w:t xml:space="preserve"> </w:t>
      </w:r>
      <w:proofErr w:type="spellStart"/>
      <w:r w:rsidRPr="006A358C">
        <w:rPr>
          <w:sz w:val="28"/>
          <w:szCs w:val="28"/>
        </w:rPr>
        <w:t>власності</w:t>
      </w:r>
      <w:proofErr w:type="spellEnd"/>
      <w:r w:rsidRPr="006A358C">
        <w:rPr>
          <w:sz w:val="28"/>
          <w:szCs w:val="28"/>
          <w:lang w:val="uk-UA"/>
        </w:rPr>
        <w:t xml:space="preserve"> загальною</w:t>
      </w:r>
      <w:r w:rsidRPr="006A358C">
        <w:rPr>
          <w:sz w:val="28"/>
          <w:szCs w:val="28"/>
        </w:rPr>
        <w:t xml:space="preserve"> </w:t>
      </w:r>
      <w:proofErr w:type="spellStart"/>
      <w:r w:rsidRPr="006A358C">
        <w:rPr>
          <w:sz w:val="28"/>
          <w:szCs w:val="28"/>
        </w:rPr>
        <w:t>площею</w:t>
      </w:r>
      <w:proofErr w:type="spellEnd"/>
      <w:r w:rsidRPr="006A358C">
        <w:rPr>
          <w:sz w:val="28"/>
          <w:szCs w:val="28"/>
        </w:rPr>
        <w:t xml:space="preserve"> </w:t>
      </w:r>
      <w:r w:rsidRPr="006A358C">
        <w:rPr>
          <w:sz w:val="28"/>
          <w:szCs w:val="28"/>
          <w:lang w:val="uk-UA"/>
        </w:rPr>
        <w:t>6,3566</w:t>
      </w:r>
      <w:r w:rsidRPr="006A358C">
        <w:rPr>
          <w:sz w:val="28"/>
          <w:szCs w:val="28"/>
        </w:rPr>
        <w:t xml:space="preserve"> га</w:t>
      </w:r>
      <w:r w:rsidRPr="006A358C">
        <w:rPr>
          <w:sz w:val="28"/>
          <w:szCs w:val="28"/>
          <w:lang w:val="uk-UA"/>
        </w:rPr>
        <w:t xml:space="preserve"> (землі промисловості, транспорту, зв’язку, енергетики, оборони та іншого призначення),</w:t>
      </w:r>
      <w:r w:rsidRPr="006A358C">
        <w:rPr>
          <w:sz w:val="28"/>
          <w:szCs w:val="28"/>
        </w:rPr>
        <w:t xml:space="preserve"> </w:t>
      </w:r>
      <w:proofErr w:type="spellStart"/>
      <w:r w:rsidRPr="006A358C">
        <w:rPr>
          <w:sz w:val="28"/>
          <w:szCs w:val="28"/>
        </w:rPr>
        <w:t>кадастровий</w:t>
      </w:r>
      <w:proofErr w:type="spellEnd"/>
      <w:r w:rsidRPr="006A358C">
        <w:rPr>
          <w:sz w:val="28"/>
          <w:szCs w:val="28"/>
        </w:rPr>
        <w:t xml:space="preserve"> номер </w:t>
      </w:r>
      <w:r w:rsidRPr="006A358C">
        <w:rPr>
          <w:sz w:val="28"/>
          <w:szCs w:val="28"/>
          <w:lang w:val="uk-UA"/>
        </w:rPr>
        <w:t>5924782900:07:001:0153, розташовану за межами населених пунктів на території</w:t>
      </w:r>
      <w:r w:rsidR="00167020" w:rsidRPr="006A358C">
        <w:rPr>
          <w:sz w:val="28"/>
          <w:szCs w:val="28"/>
          <w:lang w:val="uk-UA"/>
        </w:rPr>
        <w:t xml:space="preserve"> </w:t>
      </w:r>
      <w:proofErr w:type="spellStart"/>
      <w:r w:rsidR="00167020" w:rsidRPr="006A358C">
        <w:rPr>
          <w:sz w:val="28"/>
          <w:szCs w:val="28"/>
          <w:lang w:val="uk-UA"/>
        </w:rPr>
        <w:t>Верхньосироватської</w:t>
      </w:r>
      <w:proofErr w:type="spellEnd"/>
      <w:r w:rsidR="00167020" w:rsidRPr="006A358C">
        <w:rPr>
          <w:sz w:val="28"/>
          <w:szCs w:val="28"/>
          <w:lang w:val="uk-UA"/>
        </w:rPr>
        <w:t xml:space="preserve"> сільської ради Сумського району Сумської області. Відомості про </w:t>
      </w:r>
      <w:r w:rsidR="00A51177" w:rsidRPr="006A358C">
        <w:rPr>
          <w:sz w:val="28"/>
          <w:szCs w:val="28"/>
          <w:lang w:val="uk-UA"/>
        </w:rPr>
        <w:t>обтяження речових прав на земельну</w:t>
      </w:r>
      <w:proofErr w:type="gramEnd"/>
      <w:r w:rsidR="00A51177" w:rsidRPr="006A358C">
        <w:rPr>
          <w:sz w:val="28"/>
          <w:szCs w:val="28"/>
          <w:lang w:val="uk-UA"/>
        </w:rPr>
        <w:t xml:space="preserve"> ділянку та обмеження прав </w:t>
      </w:r>
      <w:r w:rsidR="00167020" w:rsidRPr="006A358C">
        <w:rPr>
          <w:sz w:val="28"/>
          <w:szCs w:val="28"/>
          <w:lang w:val="uk-UA"/>
        </w:rPr>
        <w:t>на використання земельної ділянки не зареєстровано.</w:t>
      </w:r>
    </w:p>
    <w:p w:rsidR="00A51177" w:rsidRPr="006A358C" w:rsidRDefault="00A51177" w:rsidP="00A51177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167020" w:rsidRPr="006A358C" w:rsidRDefault="00543FAA" w:rsidP="00A51177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A358C">
        <w:rPr>
          <w:sz w:val="28"/>
          <w:szCs w:val="28"/>
          <w:lang w:val="uk-UA"/>
        </w:rPr>
        <w:lastRenderedPageBreak/>
        <w:t>Доручити департаменту забезпечення ресурсних платежів</w:t>
      </w:r>
      <w:r w:rsidR="006A358C" w:rsidRPr="006A358C">
        <w:rPr>
          <w:sz w:val="28"/>
          <w:szCs w:val="28"/>
          <w:lang w:val="uk-UA"/>
        </w:rPr>
        <w:t xml:space="preserve"> Сумської міської ради (Клименко</w:t>
      </w:r>
      <w:r w:rsidRPr="006A358C">
        <w:rPr>
          <w:sz w:val="28"/>
          <w:szCs w:val="28"/>
          <w:lang w:val="uk-UA"/>
        </w:rPr>
        <w:t xml:space="preserve"> Ю.М.) зареєструвати право комунальної власності територіальної громади м. Суми на земельну ділянку кадастровий номер </w:t>
      </w:r>
      <w:r w:rsidRPr="006A358C">
        <w:rPr>
          <w:sz w:val="28"/>
          <w:szCs w:val="28"/>
          <w:lang w:val="uk-UA"/>
        </w:rPr>
        <w:t>5924782900:07:001:0153</w:t>
      </w:r>
      <w:r w:rsidRPr="006A358C">
        <w:rPr>
          <w:sz w:val="28"/>
          <w:szCs w:val="28"/>
          <w:lang w:val="uk-UA"/>
        </w:rPr>
        <w:t xml:space="preserve"> після підписання акту приймання-передачі вищезазначеної земельної ділянки Сумським міським головою Лисенко О.М.</w:t>
      </w:r>
    </w:p>
    <w:p w:rsidR="00A51177" w:rsidRPr="006A358C" w:rsidRDefault="00A51177" w:rsidP="00A51177">
      <w:pPr>
        <w:pStyle w:val="a7"/>
        <w:spacing w:line="276" w:lineRule="auto"/>
        <w:rPr>
          <w:sz w:val="28"/>
          <w:szCs w:val="28"/>
          <w:lang w:val="uk-UA"/>
        </w:rPr>
      </w:pPr>
    </w:p>
    <w:p w:rsidR="00A51177" w:rsidRDefault="00A51177" w:rsidP="00A51177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A51177" w:rsidRDefault="00A51177" w:rsidP="00A51177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A51177" w:rsidRPr="00A51177" w:rsidRDefault="00A51177" w:rsidP="00A51177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167020" w:rsidRPr="00A51177" w:rsidRDefault="00167020" w:rsidP="00A5117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51177"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Pr="007A5831" w:rsidRDefault="00A51177" w:rsidP="00A51177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>Виконавець: Клименко Ю.М.</w:t>
      </w: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A51177" w:rsidRDefault="00A51177" w:rsidP="00A51177">
      <w:pPr>
        <w:jc w:val="both"/>
        <w:rPr>
          <w:sz w:val="24"/>
          <w:szCs w:val="24"/>
          <w:lang w:val="uk-UA"/>
        </w:rPr>
      </w:pPr>
    </w:p>
    <w:p w:rsidR="008E476D" w:rsidRPr="006A358C" w:rsidRDefault="008E476D" w:rsidP="00A51177">
      <w:pPr>
        <w:jc w:val="both"/>
        <w:rPr>
          <w:sz w:val="24"/>
          <w:szCs w:val="24"/>
          <w:lang w:val="uk-UA"/>
        </w:rPr>
      </w:pPr>
      <w:r w:rsidRPr="006A358C">
        <w:rPr>
          <w:sz w:val="24"/>
          <w:szCs w:val="24"/>
          <w:lang w:val="uk-UA"/>
        </w:rPr>
        <w:t xml:space="preserve">Ініціатор розгляду питання –– </w:t>
      </w:r>
      <w:r w:rsidR="00552CD3" w:rsidRPr="006A358C">
        <w:rPr>
          <w:sz w:val="24"/>
          <w:szCs w:val="24"/>
          <w:lang w:val="uk-UA"/>
        </w:rPr>
        <w:t>міський голова Лисенко О.М.</w:t>
      </w:r>
      <w:r w:rsidRPr="006A358C">
        <w:rPr>
          <w:sz w:val="24"/>
          <w:szCs w:val="24"/>
          <w:lang w:val="uk-UA"/>
        </w:rPr>
        <w:t xml:space="preserve"> </w:t>
      </w:r>
    </w:p>
    <w:p w:rsidR="008E476D" w:rsidRPr="006A358C" w:rsidRDefault="008E476D" w:rsidP="00A51177">
      <w:pPr>
        <w:jc w:val="both"/>
        <w:rPr>
          <w:sz w:val="24"/>
          <w:szCs w:val="24"/>
          <w:lang w:val="uk-UA"/>
        </w:rPr>
      </w:pPr>
      <w:r w:rsidRPr="006A358C">
        <w:rPr>
          <w:sz w:val="24"/>
          <w:szCs w:val="24"/>
        </w:rPr>
        <w:t xml:space="preserve">Проект </w:t>
      </w:r>
      <w:proofErr w:type="spellStart"/>
      <w:proofErr w:type="gramStart"/>
      <w:r w:rsidRPr="006A358C">
        <w:rPr>
          <w:sz w:val="24"/>
          <w:szCs w:val="24"/>
        </w:rPr>
        <w:t>р</w:t>
      </w:r>
      <w:proofErr w:type="gramEnd"/>
      <w:r w:rsidRPr="006A358C">
        <w:rPr>
          <w:sz w:val="24"/>
          <w:szCs w:val="24"/>
        </w:rPr>
        <w:t>ішення</w:t>
      </w:r>
      <w:proofErr w:type="spellEnd"/>
      <w:r w:rsidRPr="006A358C">
        <w:rPr>
          <w:sz w:val="24"/>
          <w:szCs w:val="24"/>
        </w:rPr>
        <w:t xml:space="preserve"> </w:t>
      </w:r>
      <w:proofErr w:type="spellStart"/>
      <w:r w:rsidRPr="006A358C">
        <w:rPr>
          <w:sz w:val="24"/>
          <w:szCs w:val="24"/>
        </w:rPr>
        <w:t>підготовлено</w:t>
      </w:r>
      <w:proofErr w:type="spellEnd"/>
      <w:r w:rsidRPr="006A358C">
        <w:rPr>
          <w:sz w:val="24"/>
          <w:szCs w:val="24"/>
        </w:rPr>
        <w:t xml:space="preserve"> департаментом </w:t>
      </w:r>
      <w:r w:rsidRPr="006A358C">
        <w:rPr>
          <w:sz w:val="24"/>
          <w:szCs w:val="24"/>
          <w:lang w:val="uk-UA"/>
        </w:rPr>
        <w:t xml:space="preserve">забезпечення ресурсних платежів </w:t>
      </w:r>
      <w:proofErr w:type="spellStart"/>
      <w:r w:rsidRPr="006A358C">
        <w:rPr>
          <w:sz w:val="24"/>
          <w:szCs w:val="24"/>
        </w:rPr>
        <w:t>Сумської</w:t>
      </w:r>
      <w:proofErr w:type="spellEnd"/>
      <w:r w:rsidRPr="006A358C">
        <w:rPr>
          <w:sz w:val="24"/>
          <w:szCs w:val="24"/>
        </w:rPr>
        <w:t xml:space="preserve"> </w:t>
      </w:r>
      <w:proofErr w:type="spellStart"/>
      <w:r w:rsidRPr="006A358C">
        <w:rPr>
          <w:sz w:val="24"/>
          <w:szCs w:val="24"/>
        </w:rPr>
        <w:t>міської</w:t>
      </w:r>
      <w:proofErr w:type="spellEnd"/>
      <w:r w:rsidRPr="006A358C">
        <w:rPr>
          <w:sz w:val="24"/>
          <w:szCs w:val="24"/>
        </w:rPr>
        <w:t xml:space="preserve"> ради</w:t>
      </w:r>
    </w:p>
    <w:p w:rsidR="00167020" w:rsidRPr="006A358C" w:rsidRDefault="008E476D" w:rsidP="00A51177">
      <w:pPr>
        <w:jc w:val="both"/>
        <w:rPr>
          <w:sz w:val="24"/>
          <w:szCs w:val="24"/>
          <w:lang w:val="uk-UA"/>
        </w:rPr>
      </w:pPr>
      <w:r w:rsidRPr="006A358C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167020" w:rsidRPr="006A358C" w:rsidSect="00A511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A0D"/>
    <w:multiLevelType w:val="hybridMultilevel"/>
    <w:tmpl w:val="6DD62F4A"/>
    <w:lvl w:ilvl="0" w:tplc="4A4A5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F36D76"/>
    <w:multiLevelType w:val="hybridMultilevel"/>
    <w:tmpl w:val="89ECAF6E"/>
    <w:lvl w:ilvl="0" w:tplc="D32CE826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0B"/>
    <w:rsid w:val="000E330B"/>
    <w:rsid w:val="00167020"/>
    <w:rsid w:val="00543FAA"/>
    <w:rsid w:val="00552CD3"/>
    <w:rsid w:val="006A358C"/>
    <w:rsid w:val="00755514"/>
    <w:rsid w:val="008E202B"/>
    <w:rsid w:val="008E476D"/>
    <w:rsid w:val="00A51177"/>
    <w:rsid w:val="00F0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E330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0E3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0E33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E3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3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3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1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E330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0E3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0E33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E3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3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3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Computor</dc:creator>
  <cp:lastModifiedBy>user</cp:lastModifiedBy>
  <cp:revision>5</cp:revision>
  <cp:lastPrinted>2018-07-17T07:55:00Z</cp:lastPrinted>
  <dcterms:created xsi:type="dcterms:W3CDTF">2018-06-27T06:10:00Z</dcterms:created>
  <dcterms:modified xsi:type="dcterms:W3CDTF">2018-07-17T08:01:00Z</dcterms:modified>
</cp:coreProperties>
</file>