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0B3AE2">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DF32C9" w:rsidRDefault="00F12432" w:rsidP="007B5234">
            <w:pPr>
              <w:jc w:val="center"/>
            </w:pPr>
            <w:r>
              <w:t>Проект</w:t>
            </w:r>
          </w:p>
          <w:p w:rsidR="00F12432" w:rsidRDefault="00F12432" w:rsidP="007B5234">
            <w:pPr>
              <w:jc w:val="center"/>
            </w:pPr>
            <w:r>
              <w:t>оприлюднено</w:t>
            </w:r>
          </w:p>
          <w:p w:rsidR="00F12432" w:rsidRPr="00F12432" w:rsidRDefault="00F12432" w:rsidP="007B5234">
            <w:pPr>
              <w:jc w:val="center"/>
            </w:pPr>
            <w:r>
              <w:t>____  _____</w:t>
            </w:r>
            <w:r w:rsidR="00B73D00">
              <w:t>_______</w:t>
            </w:r>
            <w:r>
              <w:t xml:space="preserve"> 2019 р.</w:t>
            </w: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sidR="00F12432">
        <w:rPr>
          <w:bCs/>
          <w:sz w:val="28"/>
          <w:szCs w:val="28"/>
        </w:rPr>
        <w:t xml:space="preserve">    </w:t>
      </w:r>
      <w:r w:rsidRPr="00BB53DC">
        <w:rPr>
          <w:bCs/>
          <w:sz w:val="28"/>
          <w:szCs w:val="28"/>
          <w:lang w:val="ru-RU"/>
        </w:rPr>
        <w:t xml:space="preserve"> </w:t>
      </w:r>
      <w:r w:rsidR="00B73D00">
        <w:rPr>
          <w:bCs/>
          <w:sz w:val="28"/>
          <w:szCs w:val="28"/>
          <w:lang w:val="ru-RU"/>
        </w:rPr>
        <w:t xml:space="preserve">    </w:t>
      </w:r>
      <w:r w:rsidR="00A250B3">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F12432" w:rsidP="001C7CBF">
            <w:pPr>
              <w:rPr>
                <w:sz w:val="28"/>
                <w:szCs w:val="28"/>
              </w:rPr>
            </w:pPr>
            <w:r>
              <w:rPr>
                <w:sz w:val="28"/>
                <w:szCs w:val="28"/>
              </w:rPr>
              <w:t xml:space="preserve">від                                     </w:t>
            </w:r>
            <w:r w:rsidR="00DF32C9" w:rsidRPr="00FD5A25">
              <w:rPr>
                <w:sz w:val="28"/>
                <w:szCs w:val="28"/>
              </w:rPr>
              <w:t>№</w:t>
            </w:r>
            <w:r w:rsidR="00DF32C9" w:rsidRPr="00AF401A">
              <w:rPr>
                <w:sz w:val="28"/>
                <w:szCs w:val="28"/>
              </w:rPr>
              <w:t xml:space="preserve"> </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DF32C9">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28 листопада 2018 року № 4154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F12432">
              <w:rPr>
                <w:sz w:val="28"/>
                <w:szCs w:val="28"/>
              </w:rPr>
              <w:t xml:space="preserve"> (зі змінами)</w:t>
            </w:r>
          </w:p>
          <w:p w:rsidR="00DF32C9" w:rsidRPr="00A60CD8" w:rsidRDefault="00DF32C9" w:rsidP="001C7CBF">
            <w:pPr>
              <w:jc w:val="both"/>
              <w:rPr>
                <w:sz w:val="28"/>
                <w:szCs w:val="28"/>
              </w:rPr>
            </w:pPr>
          </w:p>
        </w:tc>
      </w:tr>
    </w:tbl>
    <w:p w:rsidR="00B662FD" w:rsidRPr="000B3AE2" w:rsidRDefault="00B662FD" w:rsidP="00AE54B9">
      <w:pPr>
        <w:rPr>
          <w:sz w:val="28"/>
          <w:szCs w:val="28"/>
        </w:rPr>
      </w:pPr>
    </w:p>
    <w:p w:rsidR="00DF32C9" w:rsidRPr="00BA27FA" w:rsidRDefault="00DF32C9" w:rsidP="00AE54B9">
      <w:pPr>
        <w:rPr>
          <w:sz w:val="16"/>
          <w:szCs w:val="16"/>
        </w:rPr>
      </w:pPr>
    </w:p>
    <w:p w:rsidR="00B662FD" w:rsidRPr="00072841" w:rsidRDefault="00D80183" w:rsidP="00AE54B9">
      <w:pPr>
        <w:jc w:val="both"/>
        <w:rPr>
          <w:sz w:val="28"/>
          <w:szCs w:val="28"/>
        </w:rPr>
      </w:pPr>
      <w:r>
        <w:rPr>
          <w:sz w:val="28"/>
          <w:szCs w:val="28"/>
        </w:rPr>
        <w:tab/>
      </w:r>
      <w:r w:rsidR="000045DB">
        <w:rPr>
          <w:sz w:val="28"/>
          <w:szCs w:val="28"/>
        </w:rPr>
        <w:t>З метою</w:t>
      </w:r>
      <w:r w:rsidR="00F12432">
        <w:rPr>
          <w:sz w:val="28"/>
          <w:szCs w:val="28"/>
        </w:rPr>
        <w:t xml:space="preserve"> </w:t>
      </w:r>
      <w:r w:rsidR="00052F3B">
        <w:rPr>
          <w:sz w:val="28"/>
          <w:szCs w:val="28"/>
        </w:rPr>
        <w:t>виконання комунальною установою «Агенція промо</w:t>
      </w:r>
      <w:r w:rsidR="006E2922">
        <w:rPr>
          <w:sz w:val="28"/>
          <w:szCs w:val="28"/>
        </w:rPr>
        <w:t xml:space="preserve">ції «Суми» завдань у </w:t>
      </w:r>
      <w:r w:rsidR="00F12432">
        <w:rPr>
          <w:sz w:val="28"/>
          <w:szCs w:val="28"/>
        </w:rPr>
        <w:t>2019 році</w:t>
      </w:r>
      <w:r w:rsidR="006E2922">
        <w:rPr>
          <w:sz w:val="28"/>
          <w:szCs w:val="28"/>
        </w:rPr>
        <w:t xml:space="preserve"> (</w:t>
      </w:r>
      <w:r w:rsidR="006E2922" w:rsidRPr="00474FB7">
        <w:rPr>
          <w:color w:val="000000"/>
          <w:sz w:val="28"/>
          <w:szCs w:val="28"/>
        </w:rPr>
        <w:t>розроблення туристичного гіда міста Суми із застосуванням технології доповненої реальності</w:t>
      </w:r>
      <w:r w:rsidR="006E2922">
        <w:rPr>
          <w:color w:val="000000"/>
          <w:sz w:val="28"/>
          <w:szCs w:val="28"/>
        </w:rPr>
        <w:t>)</w:t>
      </w:r>
      <w:r w:rsidR="00B9368A">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B662FD" w:rsidRPr="00B65DE4">
        <w:rPr>
          <w:sz w:val="28"/>
          <w:szCs w:val="28"/>
        </w:rPr>
        <w:t> </w:t>
      </w:r>
      <w:r w:rsidR="00B662FD">
        <w:rPr>
          <w:sz w:val="28"/>
          <w:szCs w:val="28"/>
        </w:rPr>
        <w:t>–</w:t>
      </w:r>
      <w:r w:rsidR="00B662FD" w:rsidRPr="00B65DE4">
        <w:rPr>
          <w:sz w:val="28"/>
          <w:szCs w:val="28"/>
        </w:rPr>
        <w:t> МР</w:t>
      </w:r>
      <w:r w:rsidR="00F12432">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965"/>
        <w:gridCol w:w="6184"/>
        <w:gridCol w:w="326"/>
      </w:tblGrid>
      <w:tr w:rsidR="00B662FD" w:rsidTr="00F12432">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5" w:type="pct"/>
          </w:tcPr>
          <w:p w:rsidR="00B662FD" w:rsidRPr="004707DC" w:rsidRDefault="00F12432" w:rsidP="00140A93">
            <w:pPr>
              <w:spacing w:line="240" w:lineRule="atLeast"/>
              <w:rPr>
                <w:sz w:val="28"/>
                <w:szCs w:val="28"/>
                <w:lang w:val="ru-RU"/>
              </w:rPr>
            </w:pPr>
            <w:r>
              <w:rPr>
                <w:b/>
                <w:bCs/>
                <w:sz w:val="28"/>
                <w:szCs w:val="28"/>
                <w:lang w:val="ru-RU"/>
              </w:rPr>
              <w:t>27 205,9</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F12432">
              <w:rPr>
                <w:sz w:val="28"/>
                <w:szCs w:val="28"/>
              </w:rPr>
              <w:t>9 124,1</w:t>
            </w:r>
            <w:r w:rsidR="00B662FD" w:rsidRPr="00282CD6">
              <w:rPr>
                <w:sz w:val="28"/>
                <w:szCs w:val="28"/>
              </w:rPr>
              <w:t>,</w:t>
            </w:r>
            <w:r w:rsidR="00B662FD" w:rsidRPr="004707DC">
              <w:rPr>
                <w:sz w:val="28"/>
                <w:szCs w:val="28"/>
              </w:rPr>
              <w:t xml:space="preserve"> тис. грн.</w:t>
            </w:r>
          </w:p>
          <w:p w:rsidR="00B662FD" w:rsidRPr="004707DC" w:rsidRDefault="00F12432" w:rsidP="00140A93">
            <w:pPr>
              <w:rPr>
                <w:sz w:val="28"/>
                <w:szCs w:val="28"/>
              </w:rPr>
            </w:pPr>
            <w:r>
              <w:rPr>
                <w:sz w:val="28"/>
                <w:szCs w:val="28"/>
              </w:rPr>
              <w:t>2020 рік – 8 775</w:t>
            </w:r>
            <w:r w:rsidR="00B662FD" w:rsidRPr="004707DC">
              <w:rPr>
                <w:sz w:val="28"/>
                <w:szCs w:val="28"/>
              </w:rPr>
              <w:t>,</w:t>
            </w:r>
            <w:r>
              <w:rPr>
                <w:sz w:val="28"/>
                <w:szCs w:val="28"/>
              </w:rPr>
              <w:t>0</w:t>
            </w:r>
            <w:r w:rsidR="00B662FD" w:rsidRPr="004707DC">
              <w:rPr>
                <w:sz w:val="28"/>
                <w:szCs w:val="28"/>
              </w:rPr>
              <w:t xml:space="preserve">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F12432">
              <w:rPr>
                <w:bCs/>
                <w:sz w:val="28"/>
                <w:szCs w:val="28"/>
                <w:lang w:eastAsia="en-US"/>
              </w:rPr>
              <w:t>9 306,8</w:t>
            </w:r>
            <w:r w:rsidR="0041651F">
              <w:rPr>
                <w:bCs/>
                <w:sz w:val="28"/>
                <w:szCs w:val="28"/>
                <w:lang w:eastAsia="en-US"/>
              </w:rPr>
              <w:t xml:space="preserve"> </w:t>
            </w:r>
            <w:r w:rsidR="00B662FD" w:rsidRPr="00D13210">
              <w:rPr>
                <w:sz w:val="28"/>
                <w:szCs w:val="28"/>
              </w:rPr>
              <w:t>тис. грн.</w:t>
            </w: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F12432" w:rsidTr="00F12432">
        <w:tc>
          <w:tcPr>
            <w:tcW w:w="181" w:type="pct"/>
            <w:vMerge/>
            <w:tcBorders>
              <w:left w:val="nil"/>
              <w:bottom w:val="nil"/>
            </w:tcBorders>
          </w:tcPr>
          <w:p w:rsidR="00F12432" w:rsidRDefault="00F12432" w:rsidP="00F12432">
            <w:pPr>
              <w:spacing w:line="240" w:lineRule="atLeast"/>
              <w:rPr>
                <w:color w:val="000000"/>
                <w:sz w:val="28"/>
                <w:szCs w:val="28"/>
              </w:rPr>
            </w:pPr>
          </w:p>
        </w:tc>
        <w:tc>
          <w:tcPr>
            <w:tcW w:w="1508" w:type="pct"/>
          </w:tcPr>
          <w:p w:rsidR="00F12432" w:rsidRDefault="00F12432" w:rsidP="00F12432">
            <w:pPr>
              <w:spacing w:line="240" w:lineRule="atLeast"/>
              <w:rPr>
                <w:color w:val="000000"/>
                <w:sz w:val="28"/>
                <w:szCs w:val="28"/>
              </w:rPr>
            </w:pPr>
            <w:r>
              <w:rPr>
                <w:color w:val="000000"/>
                <w:sz w:val="28"/>
                <w:szCs w:val="28"/>
              </w:rPr>
              <w:t>9.1. коштів міського бюджету</w:t>
            </w:r>
          </w:p>
        </w:tc>
        <w:tc>
          <w:tcPr>
            <w:tcW w:w="3145" w:type="pct"/>
          </w:tcPr>
          <w:p w:rsidR="00F12432" w:rsidRPr="004707DC" w:rsidRDefault="00F12432" w:rsidP="00F12432">
            <w:pPr>
              <w:spacing w:line="240" w:lineRule="atLeast"/>
              <w:rPr>
                <w:sz w:val="28"/>
                <w:szCs w:val="28"/>
                <w:lang w:val="ru-RU"/>
              </w:rPr>
            </w:pPr>
            <w:r>
              <w:rPr>
                <w:b/>
                <w:bCs/>
                <w:sz w:val="28"/>
                <w:szCs w:val="28"/>
                <w:lang w:val="ru-RU"/>
              </w:rPr>
              <w:t>27 205,9</w:t>
            </w:r>
            <w:r w:rsidRPr="00282CD6">
              <w:rPr>
                <w:b/>
                <w:bCs/>
                <w:sz w:val="28"/>
                <w:szCs w:val="28"/>
                <w:lang w:val="ru-RU"/>
              </w:rPr>
              <w:t xml:space="preserve"> </w:t>
            </w:r>
            <w:r w:rsidRPr="00282CD6">
              <w:rPr>
                <w:b/>
                <w:bCs/>
                <w:sz w:val="28"/>
                <w:szCs w:val="28"/>
              </w:rPr>
              <w:t>тис. грн.</w:t>
            </w:r>
            <w:r w:rsidRPr="00282CD6">
              <w:rPr>
                <w:b/>
                <w:bCs/>
                <w:sz w:val="28"/>
                <w:szCs w:val="28"/>
                <w:lang w:val="ru-RU"/>
              </w:rPr>
              <w:t>,</w:t>
            </w:r>
          </w:p>
          <w:p w:rsidR="00F12432" w:rsidRPr="004707DC" w:rsidRDefault="00F12432" w:rsidP="00F12432">
            <w:pPr>
              <w:rPr>
                <w:color w:val="000000"/>
                <w:sz w:val="28"/>
                <w:szCs w:val="28"/>
              </w:rPr>
            </w:pPr>
            <w:r w:rsidRPr="004707DC">
              <w:rPr>
                <w:color w:val="000000"/>
                <w:sz w:val="28"/>
                <w:szCs w:val="28"/>
              </w:rPr>
              <w:t>у т.ч. по роках:</w:t>
            </w:r>
          </w:p>
          <w:p w:rsidR="00F12432" w:rsidRPr="004707DC" w:rsidRDefault="00F12432" w:rsidP="00F12432">
            <w:pPr>
              <w:rPr>
                <w:color w:val="000000"/>
                <w:sz w:val="28"/>
                <w:szCs w:val="28"/>
              </w:rPr>
            </w:pPr>
            <w:r>
              <w:rPr>
                <w:color w:val="000000"/>
                <w:sz w:val="28"/>
                <w:szCs w:val="28"/>
              </w:rPr>
              <w:t>2019</w:t>
            </w:r>
            <w:r w:rsidRPr="004707DC">
              <w:rPr>
                <w:color w:val="000000"/>
                <w:sz w:val="28"/>
                <w:szCs w:val="28"/>
              </w:rPr>
              <w:t xml:space="preserve"> рік – </w:t>
            </w:r>
            <w:r>
              <w:rPr>
                <w:sz w:val="28"/>
                <w:szCs w:val="28"/>
              </w:rPr>
              <w:t>9 124,1</w:t>
            </w:r>
            <w:r w:rsidRPr="00282CD6">
              <w:rPr>
                <w:sz w:val="28"/>
                <w:szCs w:val="28"/>
              </w:rPr>
              <w:t>,</w:t>
            </w:r>
            <w:r w:rsidRPr="004707DC">
              <w:rPr>
                <w:sz w:val="28"/>
                <w:szCs w:val="28"/>
              </w:rPr>
              <w:t xml:space="preserve"> тис. грн.</w:t>
            </w:r>
          </w:p>
          <w:p w:rsidR="00F12432" w:rsidRPr="004707DC" w:rsidRDefault="00F12432" w:rsidP="00F12432">
            <w:pPr>
              <w:rPr>
                <w:sz w:val="28"/>
                <w:szCs w:val="28"/>
              </w:rPr>
            </w:pPr>
            <w:r>
              <w:rPr>
                <w:sz w:val="28"/>
                <w:szCs w:val="28"/>
              </w:rPr>
              <w:t>2020 рік – 8 775</w:t>
            </w:r>
            <w:r w:rsidRPr="004707DC">
              <w:rPr>
                <w:sz w:val="28"/>
                <w:szCs w:val="28"/>
              </w:rPr>
              <w:t>,</w:t>
            </w:r>
            <w:r>
              <w:rPr>
                <w:sz w:val="28"/>
                <w:szCs w:val="28"/>
              </w:rPr>
              <w:t>0</w:t>
            </w:r>
            <w:r w:rsidRPr="004707DC">
              <w:rPr>
                <w:sz w:val="28"/>
                <w:szCs w:val="28"/>
              </w:rPr>
              <w:t xml:space="preserve"> тис. грн.</w:t>
            </w:r>
          </w:p>
          <w:p w:rsidR="00F12432" w:rsidRPr="004707DC" w:rsidRDefault="00F12432" w:rsidP="00F12432">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9 306,8 </w:t>
            </w:r>
            <w:r w:rsidRPr="00D13210">
              <w:rPr>
                <w:sz w:val="28"/>
                <w:szCs w:val="28"/>
              </w:rPr>
              <w:t>тис. грн.</w:t>
            </w:r>
          </w:p>
        </w:tc>
        <w:tc>
          <w:tcPr>
            <w:tcW w:w="166" w:type="pct"/>
            <w:vMerge/>
            <w:tcBorders>
              <w:bottom w:val="nil"/>
              <w:right w:val="nil"/>
            </w:tcBorders>
          </w:tcPr>
          <w:p w:rsidR="00F12432" w:rsidRPr="009A707D" w:rsidRDefault="00F12432" w:rsidP="00F12432"/>
        </w:tc>
      </w:tr>
    </w:tbl>
    <w:p w:rsidR="00B662FD" w:rsidRDefault="00B662FD" w:rsidP="00AE54B9">
      <w:pPr>
        <w:jc w:val="both"/>
        <w:rPr>
          <w:sz w:val="6"/>
          <w:szCs w:val="6"/>
        </w:rPr>
      </w:pPr>
    </w:p>
    <w:p w:rsidR="00B662FD" w:rsidRDefault="00B662FD" w:rsidP="00AE54B9">
      <w:pPr>
        <w:jc w:val="both"/>
        <w:rPr>
          <w:sz w:val="6"/>
          <w:szCs w:val="6"/>
        </w:rPr>
      </w:pPr>
    </w:p>
    <w:p w:rsidR="000B3AE2" w:rsidRDefault="00B662FD" w:rsidP="000B3AE2">
      <w:pPr>
        <w:rPr>
          <w:sz w:val="6"/>
          <w:szCs w:val="6"/>
        </w:rPr>
      </w:pPr>
      <w:r>
        <w:rPr>
          <w:sz w:val="6"/>
          <w:szCs w:val="6"/>
        </w:rPr>
        <w:tab/>
      </w:r>
    </w:p>
    <w:p w:rsidR="000B3AE2" w:rsidRDefault="000B3AE2" w:rsidP="000B3AE2">
      <w:pPr>
        <w:rPr>
          <w:sz w:val="6"/>
          <w:szCs w:val="6"/>
        </w:rPr>
      </w:pPr>
    </w:p>
    <w:p w:rsidR="000B3AE2" w:rsidRDefault="000B3AE2" w:rsidP="000B3AE2">
      <w:pPr>
        <w:rPr>
          <w:sz w:val="6"/>
          <w:szCs w:val="6"/>
        </w:rPr>
      </w:pPr>
    </w:p>
    <w:p w:rsidR="000B3AE2" w:rsidRDefault="000B3AE2" w:rsidP="000B3AE2">
      <w:pPr>
        <w:rPr>
          <w:sz w:val="6"/>
          <w:szCs w:val="6"/>
        </w:rPr>
      </w:pPr>
    </w:p>
    <w:p w:rsidR="000B3AE2" w:rsidRDefault="000B3AE2" w:rsidP="000B3AE2">
      <w:pPr>
        <w:rPr>
          <w:sz w:val="6"/>
          <w:szCs w:val="6"/>
        </w:rPr>
      </w:pPr>
    </w:p>
    <w:p w:rsidR="000B3AE2" w:rsidRDefault="000B3AE2" w:rsidP="000B3AE2">
      <w:pPr>
        <w:rPr>
          <w:sz w:val="6"/>
          <w:szCs w:val="6"/>
        </w:rPr>
      </w:pPr>
    </w:p>
    <w:p w:rsidR="000B3AE2" w:rsidRDefault="000B3AE2" w:rsidP="000B3AE2">
      <w:pPr>
        <w:rPr>
          <w:sz w:val="6"/>
          <w:szCs w:val="6"/>
        </w:rPr>
      </w:pPr>
    </w:p>
    <w:p w:rsidR="000B3AE2" w:rsidRDefault="000B3AE2" w:rsidP="000B3AE2">
      <w:pPr>
        <w:rPr>
          <w:sz w:val="6"/>
          <w:szCs w:val="6"/>
        </w:rPr>
      </w:pPr>
    </w:p>
    <w:p w:rsidR="004E3A4C" w:rsidRDefault="000B3AE2" w:rsidP="000B3AE2">
      <w:pPr>
        <w:tabs>
          <w:tab w:val="left" w:pos="567"/>
        </w:tabs>
        <w:rPr>
          <w:sz w:val="28"/>
          <w:szCs w:val="28"/>
          <w:highlight w:val="yellow"/>
        </w:rPr>
      </w:pPr>
      <w:r>
        <w:rPr>
          <w:sz w:val="6"/>
          <w:szCs w:val="6"/>
        </w:rPr>
        <w:lastRenderedPageBreak/>
        <w:t xml:space="preserve">                                         </w:t>
      </w:r>
      <w:r w:rsidR="00B662FD">
        <w:rPr>
          <w:sz w:val="28"/>
          <w:szCs w:val="28"/>
        </w:rPr>
        <w:t>1.</w:t>
      </w:r>
      <w:r w:rsidR="00BB29E6">
        <w:rPr>
          <w:sz w:val="28"/>
          <w:szCs w:val="28"/>
        </w:rPr>
        <w:t>1.</w:t>
      </w:r>
      <w:r w:rsidR="00B662FD" w:rsidRPr="00E0083F">
        <w:rPr>
          <w:sz w:val="28"/>
          <w:szCs w:val="28"/>
        </w:rPr>
        <w:t>2.</w:t>
      </w:r>
      <w:r w:rsidR="00997561">
        <w:rPr>
          <w:color w:val="000000"/>
          <w:sz w:val="28"/>
          <w:szCs w:val="28"/>
        </w:rPr>
        <w:t xml:space="preserve"> Додаток </w:t>
      </w:r>
      <w:r w:rsidR="00B662FD">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sidR="00B662FD">
        <w:rPr>
          <w:sz w:val="28"/>
          <w:szCs w:val="28"/>
        </w:rPr>
        <w:t xml:space="preserve"> (додаток 1 до цього рішення)</w:t>
      </w:r>
      <w:r w:rsidR="00B662FD">
        <w:rPr>
          <w:color w:val="000000"/>
          <w:sz w:val="28"/>
          <w:szCs w:val="28"/>
        </w:rPr>
        <w:t>;</w:t>
      </w:r>
      <w:r w:rsidR="00F3772E">
        <w:rPr>
          <w:color w:val="000000"/>
          <w:sz w:val="28"/>
          <w:szCs w:val="28"/>
        </w:rPr>
        <w:t xml:space="preserve">                                                                                                                                                           </w:t>
      </w:r>
      <w:r w:rsidR="00A025B7">
        <w:rPr>
          <w:color w:val="000000"/>
          <w:sz w:val="28"/>
          <w:szCs w:val="28"/>
        </w:rPr>
        <w:tab/>
      </w:r>
      <w:r w:rsidR="00340D99">
        <w:rPr>
          <w:sz w:val="28"/>
          <w:szCs w:val="28"/>
        </w:rPr>
        <w:t>1.1.3</w:t>
      </w:r>
      <w:r w:rsidR="00282CD6" w:rsidRPr="004E3A4C">
        <w:rPr>
          <w:sz w:val="28"/>
          <w:szCs w:val="28"/>
        </w:rPr>
        <w:t xml:space="preserve">. Завдання 2.5. «Проведення культурно-промоційних заходів» </w:t>
      </w:r>
      <w:r w:rsidR="00990D8C" w:rsidRPr="004E3A4C">
        <w:rPr>
          <w:sz w:val="28"/>
          <w:szCs w:val="28"/>
        </w:rPr>
        <w:t>підпрограми 2 «</w:t>
      </w:r>
      <w:r w:rsidR="00990D8C" w:rsidRPr="004E3A4C">
        <w:rPr>
          <w:bCs/>
          <w:color w:val="000000"/>
          <w:sz w:val="28"/>
          <w:szCs w:val="28"/>
        </w:rPr>
        <w:t>Формування позитивного сприйняття міста Суми»</w:t>
      </w:r>
      <w:r w:rsidR="00990D8C" w:rsidRPr="004E3A4C">
        <w:rPr>
          <w:sz w:val="28"/>
          <w:szCs w:val="28"/>
        </w:rPr>
        <w:t xml:space="preserve"> </w:t>
      </w:r>
      <w:r w:rsidR="00282CD6" w:rsidRPr="004E3A4C">
        <w:rPr>
          <w:sz w:val="28"/>
          <w:szCs w:val="28"/>
        </w:rPr>
        <w:t xml:space="preserve">додатків </w:t>
      </w:r>
      <w:r w:rsidR="00DC56AC">
        <w:rPr>
          <w:sz w:val="28"/>
          <w:szCs w:val="28"/>
        </w:rPr>
        <w:t>2,</w:t>
      </w:r>
      <w:r w:rsidR="00282CD6" w:rsidRPr="004E3A4C">
        <w:rPr>
          <w:sz w:val="28"/>
          <w:szCs w:val="28"/>
        </w:rPr>
        <w:t>3,4 до Програми (додатки</w:t>
      </w:r>
      <w:r w:rsidR="00CE6C05" w:rsidRPr="004E3A4C">
        <w:rPr>
          <w:sz w:val="28"/>
          <w:szCs w:val="28"/>
        </w:rPr>
        <w:t xml:space="preserve"> </w:t>
      </w:r>
      <w:r w:rsidR="00DC56AC">
        <w:rPr>
          <w:sz w:val="28"/>
          <w:szCs w:val="28"/>
        </w:rPr>
        <w:t>2,</w:t>
      </w:r>
      <w:r w:rsidR="00CE6C05" w:rsidRPr="004E3A4C">
        <w:rPr>
          <w:sz w:val="28"/>
          <w:szCs w:val="28"/>
        </w:rPr>
        <w:t>3,4</w:t>
      </w:r>
      <w:r w:rsidR="00282CD6" w:rsidRPr="004E3A4C">
        <w:rPr>
          <w:sz w:val="28"/>
          <w:szCs w:val="28"/>
        </w:rPr>
        <w:t xml:space="preserve"> до цього рішення).</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00B662FD" w:rsidRPr="00875FC6">
        <w:rPr>
          <w:sz w:val="28"/>
          <w:szCs w:val="28"/>
        </w:rPr>
        <w:t>заступника міського голови</w:t>
      </w:r>
      <w:r w:rsidR="00DC4A30" w:rsidRPr="00875FC6">
        <w:rPr>
          <w:sz w:val="28"/>
          <w:szCs w:val="28"/>
        </w:rPr>
        <w:t xml:space="preserve"> Войтенка В.В., </w:t>
      </w:r>
      <w:r w:rsidR="00B662FD"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Default="007B5234" w:rsidP="00AE54B9">
      <w:pPr>
        <w:jc w:val="both"/>
        <w:rPr>
          <w:sz w:val="20"/>
          <w:szCs w:val="20"/>
        </w:rPr>
      </w:pPr>
      <w:r>
        <w:rPr>
          <w:sz w:val="28"/>
          <w:szCs w:val="28"/>
        </w:rPr>
        <w:t>С</w:t>
      </w:r>
      <w:r w:rsidR="00DC56AC">
        <w:rPr>
          <w:sz w:val="28"/>
          <w:szCs w:val="28"/>
        </w:rPr>
        <w:t>умський міський голова</w:t>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t>О.М. Лисенко</w:t>
      </w:r>
    </w:p>
    <w:p w:rsidR="00BD3258" w:rsidRPr="00BA27FA" w:rsidRDefault="00BD3258" w:rsidP="00AE54B9">
      <w:pPr>
        <w:jc w:val="both"/>
        <w:rPr>
          <w:sz w:val="20"/>
          <w:szCs w:val="20"/>
        </w:rPr>
      </w:pPr>
    </w:p>
    <w:p w:rsidR="00B662FD" w:rsidRDefault="002F4649" w:rsidP="007216E1">
      <w:pPr>
        <w:rPr>
          <w:color w:val="000000"/>
        </w:rPr>
      </w:pPr>
      <w:r>
        <w:rPr>
          <w:color w:val="000000"/>
        </w:rPr>
        <w:t xml:space="preserve">Виконавець: </w:t>
      </w:r>
      <w:r w:rsidR="00ED6A4C">
        <w:rPr>
          <w:color w:val="000000"/>
        </w:rPr>
        <w:t>Кубрак О.М.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0B3AE2" w:rsidRDefault="000B3AE2" w:rsidP="007B5234"/>
    <w:p w:rsidR="00DC56AC" w:rsidRDefault="00DC56AC" w:rsidP="007B5234"/>
    <w:p w:rsidR="00ED6A4C" w:rsidRPr="00087E9F" w:rsidRDefault="00ED6A4C" w:rsidP="00ED6A4C">
      <w:pPr>
        <w:rPr>
          <w:color w:val="000000"/>
          <w:sz w:val="16"/>
          <w:szCs w:val="16"/>
        </w:rPr>
      </w:pPr>
      <w:r w:rsidRPr="00D53FB1">
        <w:rPr>
          <w:color w:val="000000"/>
        </w:rPr>
        <w:t>Ініціатор розгляду питання</w:t>
      </w:r>
      <w:r>
        <w:rPr>
          <w:color w:val="000000"/>
        </w:rPr>
        <w:t xml:space="preserve"> –</w:t>
      </w:r>
      <w:r w:rsidRPr="00ED6A4C">
        <w:rPr>
          <w:color w:val="000000"/>
        </w:rPr>
        <w:t xml:space="preserve"> депутат Сумської міської ради Кубрак О.М.</w:t>
      </w:r>
    </w:p>
    <w:p w:rsidR="00ED6A4C" w:rsidRDefault="00ED6A4C" w:rsidP="00ED6A4C">
      <w:pPr>
        <w:rPr>
          <w:color w:val="000000"/>
        </w:rPr>
      </w:pPr>
      <w:r>
        <w:rPr>
          <w:color w:val="000000"/>
        </w:rPr>
        <w:t xml:space="preserve">Проект рішення підготовлений управлінням стратегічного розвитку міста </w:t>
      </w:r>
    </w:p>
    <w:p w:rsidR="00DC56AC" w:rsidRDefault="00ED6A4C" w:rsidP="00ED6A4C">
      <w:r>
        <w:rPr>
          <w:color w:val="000000"/>
        </w:rPr>
        <w:t>Доповідач – начальник управління стратегічного розвитку міста Кубрак О.М.</w:t>
      </w:r>
    </w:p>
    <w:p w:rsidR="00DC56AC" w:rsidRDefault="00DC56AC" w:rsidP="007B5234"/>
    <w:p w:rsidR="00B662FD" w:rsidRDefault="007B5234"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DC56AC">
        <w:rPr>
          <w:b w:val="0"/>
          <w:bCs w:val="0"/>
          <w:sz w:val="24"/>
          <w:szCs w:val="24"/>
        </w:rPr>
        <w:t xml:space="preserve"> </w:t>
      </w:r>
      <w:r>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Pr="002A5027">
        <w:rPr>
          <w:lang w:val="en-US"/>
        </w:rPr>
        <w:t> </w:t>
      </w:r>
      <w:r w:rsidRPr="002A5027">
        <w:t>-</w:t>
      </w:r>
      <w:r w:rsidRPr="002A5027">
        <w:rPr>
          <w:lang w:val="en-US"/>
        </w:rPr>
        <w:t> </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DC56AC">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rsidR="00DC56AC">
        <w:tab/>
      </w:r>
      <w:r w:rsidR="00DC56AC">
        <w:tab/>
        <w:t xml:space="preserve">       від                            </w:t>
      </w:r>
      <w:r w:rsidR="00802F5A">
        <w:t xml:space="preserve"> </w:t>
      </w:r>
      <w:r w:rsidR="00DC56AC">
        <w:t xml:space="preserve">  </w:t>
      </w:r>
      <w:r w:rsidR="00802F5A">
        <w:t>№</w:t>
      </w:r>
      <w:r>
        <w:t xml:space="preserve"> </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аційний простір м. Суми» на 2019 - 2021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DC56AC" w:rsidRDefault="00DC56AC" w:rsidP="00B22D8A">
            <w:pPr>
              <w:ind w:left="-69" w:right="-113"/>
              <w:jc w:val="center"/>
              <w:rPr>
                <w:b/>
                <w:bCs/>
                <w:sz w:val="28"/>
                <w:szCs w:val="28"/>
              </w:rPr>
            </w:pPr>
            <w:r w:rsidRPr="00DC56AC">
              <w:rPr>
                <w:b/>
                <w:sz w:val="28"/>
                <w:szCs w:val="28"/>
              </w:rPr>
              <w:t>9 124,1</w:t>
            </w:r>
          </w:p>
        </w:tc>
        <w:tc>
          <w:tcPr>
            <w:tcW w:w="1501" w:type="dxa"/>
            <w:vAlign w:val="center"/>
          </w:tcPr>
          <w:p w:rsidR="00966CB8" w:rsidRPr="00DC56AC" w:rsidRDefault="00DC56AC" w:rsidP="00B22D8A">
            <w:pPr>
              <w:ind w:left="-88" w:right="-78"/>
              <w:jc w:val="center"/>
              <w:rPr>
                <w:b/>
                <w:bCs/>
                <w:sz w:val="28"/>
                <w:szCs w:val="28"/>
              </w:rPr>
            </w:pPr>
            <w:r w:rsidRPr="00DC56AC">
              <w:rPr>
                <w:b/>
                <w:sz w:val="28"/>
                <w:szCs w:val="28"/>
              </w:rPr>
              <w:t>8 775,0</w:t>
            </w:r>
          </w:p>
        </w:tc>
        <w:tc>
          <w:tcPr>
            <w:tcW w:w="1701" w:type="dxa"/>
            <w:vAlign w:val="center"/>
          </w:tcPr>
          <w:p w:rsidR="00966CB8" w:rsidRPr="00DC56AC" w:rsidRDefault="00DC56AC" w:rsidP="00B22D8A">
            <w:pPr>
              <w:ind w:left="-111" w:right="-70"/>
              <w:jc w:val="center"/>
              <w:rPr>
                <w:b/>
                <w:bCs/>
                <w:sz w:val="28"/>
                <w:szCs w:val="28"/>
                <w:lang w:val="ru-RU"/>
              </w:rPr>
            </w:pPr>
            <w:r w:rsidRPr="00DC56AC">
              <w:rPr>
                <w:b/>
                <w:bCs/>
                <w:sz w:val="28"/>
                <w:szCs w:val="28"/>
                <w:lang w:eastAsia="en-US"/>
              </w:rPr>
              <w:t>9 306,8</w:t>
            </w:r>
          </w:p>
        </w:tc>
        <w:tc>
          <w:tcPr>
            <w:tcW w:w="1840" w:type="dxa"/>
            <w:vAlign w:val="center"/>
          </w:tcPr>
          <w:p w:rsidR="00966CB8" w:rsidRPr="00282CD6" w:rsidRDefault="00DC56AC" w:rsidP="00B22D8A">
            <w:pPr>
              <w:jc w:val="center"/>
              <w:rPr>
                <w:b/>
                <w:bCs/>
                <w:sz w:val="28"/>
                <w:szCs w:val="28"/>
              </w:rPr>
            </w:pPr>
            <w:r>
              <w:rPr>
                <w:b/>
                <w:bCs/>
                <w:sz w:val="28"/>
                <w:szCs w:val="28"/>
                <w:lang w:val="ru-RU"/>
              </w:rPr>
              <w:t>27 205,9</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DC56AC" w:rsidRPr="005C50C9" w:rsidTr="00B22D8A">
        <w:tc>
          <w:tcPr>
            <w:tcW w:w="3062" w:type="dxa"/>
            <w:vAlign w:val="center"/>
            <w:hideMark/>
          </w:tcPr>
          <w:p w:rsidR="00DC56AC" w:rsidRDefault="00DC56AC" w:rsidP="00DC56AC">
            <w:pPr>
              <w:rPr>
                <w:sz w:val="28"/>
                <w:szCs w:val="28"/>
              </w:rPr>
            </w:pPr>
            <w:r>
              <w:rPr>
                <w:sz w:val="28"/>
                <w:szCs w:val="28"/>
              </w:rPr>
              <w:t>міський бюджет</w:t>
            </w:r>
          </w:p>
        </w:tc>
        <w:tc>
          <w:tcPr>
            <w:tcW w:w="1541" w:type="dxa"/>
            <w:vAlign w:val="center"/>
          </w:tcPr>
          <w:p w:rsidR="00DC56AC" w:rsidRPr="00DC56AC" w:rsidRDefault="00DC56AC" w:rsidP="00DC56AC">
            <w:pPr>
              <w:ind w:left="-69" w:right="-113"/>
              <w:jc w:val="center"/>
              <w:rPr>
                <w:bCs/>
                <w:sz w:val="28"/>
                <w:szCs w:val="28"/>
              </w:rPr>
            </w:pPr>
            <w:r w:rsidRPr="00DC56AC">
              <w:rPr>
                <w:sz w:val="28"/>
                <w:szCs w:val="28"/>
              </w:rPr>
              <w:t>9 124,1</w:t>
            </w:r>
          </w:p>
        </w:tc>
        <w:tc>
          <w:tcPr>
            <w:tcW w:w="1501" w:type="dxa"/>
            <w:vAlign w:val="center"/>
          </w:tcPr>
          <w:p w:rsidR="00DC56AC" w:rsidRPr="00DC56AC" w:rsidRDefault="00DC56AC" w:rsidP="00DC56AC">
            <w:pPr>
              <w:ind w:left="-88" w:right="-78"/>
              <w:jc w:val="center"/>
              <w:rPr>
                <w:bCs/>
                <w:sz w:val="28"/>
                <w:szCs w:val="28"/>
              </w:rPr>
            </w:pPr>
            <w:r w:rsidRPr="00DC56AC">
              <w:rPr>
                <w:sz w:val="28"/>
                <w:szCs w:val="28"/>
              </w:rPr>
              <w:t>8 775,0</w:t>
            </w:r>
          </w:p>
        </w:tc>
        <w:tc>
          <w:tcPr>
            <w:tcW w:w="1701" w:type="dxa"/>
            <w:vAlign w:val="center"/>
          </w:tcPr>
          <w:p w:rsidR="00DC56AC" w:rsidRPr="00DC56AC" w:rsidRDefault="00DC56AC" w:rsidP="00DC56AC">
            <w:pPr>
              <w:ind w:left="-111" w:right="-70"/>
              <w:jc w:val="center"/>
              <w:rPr>
                <w:bCs/>
                <w:sz w:val="28"/>
                <w:szCs w:val="28"/>
                <w:lang w:val="ru-RU"/>
              </w:rPr>
            </w:pPr>
            <w:r w:rsidRPr="00DC56AC">
              <w:rPr>
                <w:bCs/>
                <w:sz w:val="28"/>
                <w:szCs w:val="28"/>
                <w:lang w:eastAsia="en-US"/>
              </w:rPr>
              <w:t>9 306,8</w:t>
            </w:r>
          </w:p>
        </w:tc>
        <w:tc>
          <w:tcPr>
            <w:tcW w:w="1840" w:type="dxa"/>
            <w:vAlign w:val="center"/>
          </w:tcPr>
          <w:p w:rsidR="00DC56AC" w:rsidRPr="00DC56AC" w:rsidRDefault="00DC56AC" w:rsidP="00DC56AC">
            <w:pPr>
              <w:jc w:val="center"/>
              <w:rPr>
                <w:bCs/>
                <w:sz w:val="28"/>
                <w:szCs w:val="28"/>
              </w:rPr>
            </w:pPr>
            <w:r w:rsidRPr="00DC56AC">
              <w:rPr>
                <w:bCs/>
                <w:sz w:val="28"/>
                <w:szCs w:val="28"/>
                <w:lang w:val="ru-RU"/>
              </w:rPr>
              <w:t>27 205,9</w:t>
            </w:r>
          </w:p>
        </w:tc>
      </w:tr>
      <w:tr w:rsidR="00DC56AC" w:rsidTr="00F36848">
        <w:tc>
          <w:tcPr>
            <w:tcW w:w="3062" w:type="dxa"/>
            <w:vAlign w:val="center"/>
            <w:hideMark/>
          </w:tcPr>
          <w:p w:rsidR="00DC56AC" w:rsidRDefault="00DC56AC" w:rsidP="00DC56AC">
            <w:pPr>
              <w:rPr>
                <w:sz w:val="28"/>
                <w:szCs w:val="28"/>
              </w:rPr>
            </w:pPr>
            <w:r>
              <w:rPr>
                <w:sz w:val="28"/>
                <w:szCs w:val="28"/>
              </w:rPr>
              <w:t>кошти небюджетних джерел</w:t>
            </w:r>
          </w:p>
        </w:tc>
        <w:tc>
          <w:tcPr>
            <w:tcW w:w="1541" w:type="dxa"/>
            <w:vAlign w:val="center"/>
            <w:hideMark/>
          </w:tcPr>
          <w:p w:rsidR="00DC56AC" w:rsidRPr="00310A7E" w:rsidRDefault="00DC56AC" w:rsidP="00DC56AC">
            <w:pPr>
              <w:jc w:val="center"/>
              <w:rPr>
                <w:bCs/>
                <w:sz w:val="28"/>
                <w:szCs w:val="28"/>
              </w:rPr>
            </w:pPr>
            <w:r w:rsidRPr="00310A7E">
              <w:rPr>
                <w:bCs/>
                <w:sz w:val="28"/>
                <w:szCs w:val="28"/>
              </w:rPr>
              <w:t>-</w:t>
            </w:r>
          </w:p>
        </w:tc>
        <w:tc>
          <w:tcPr>
            <w:tcW w:w="1501" w:type="dxa"/>
            <w:vAlign w:val="center"/>
            <w:hideMark/>
          </w:tcPr>
          <w:p w:rsidR="00DC56AC" w:rsidRPr="00310A7E" w:rsidRDefault="00DC56AC" w:rsidP="00DC56AC">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DC56AC" w:rsidRPr="00310A7E" w:rsidRDefault="00DC56AC" w:rsidP="00DC56AC">
            <w:pPr>
              <w:jc w:val="center"/>
              <w:rPr>
                <w:bCs/>
                <w:sz w:val="28"/>
                <w:szCs w:val="28"/>
              </w:rPr>
            </w:pPr>
            <w:r w:rsidRPr="00310A7E">
              <w:rPr>
                <w:bCs/>
                <w:sz w:val="28"/>
                <w:szCs w:val="28"/>
              </w:rPr>
              <w:t>-</w:t>
            </w:r>
          </w:p>
        </w:tc>
        <w:tc>
          <w:tcPr>
            <w:tcW w:w="1840" w:type="dxa"/>
            <w:vAlign w:val="center"/>
            <w:hideMark/>
          </w:tcPr>
          <w:p w:rsidR="00DC56AC" w:rsidRPr="00310A7E" w:rsidRDefault="00DC56AC" w:rsidP="00DC56AC">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B36591" w:rsidRDefault="00B36591"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B36591" w:rsidRDefault="00B36591" w:rsidP="00B36591">
      <w:pPr>
        <w:jc w:val="both"/>
        <w:rPr>
          <w:sz w:val="20"/>
          <w:szCs w:val="20"/>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C706B" w:rsidRDefault="007C706B" w:rsidP="00EC067F">
      <w:pPr>
        <w:jc w:val="both"/>
        <w:rPr>
          <w:sz w:val="28"/>
          <w:szCs w:val="28"/>
        </w:rPr>
      </w:pPr>
    </w:p>
    <w:p w:rsidR="00ED6A4C" w:rsidRDefault="00ED6A4C" w:rsidP="00ED6A4C">
      <w:pPr>
        <w:rPr>
          <w:color w:val="000000"/>
        </w:rPr>
      </w:pPr>
      <w:r>
        <w:rPr>
          <w:color w:val="000000"/>
        </w:rPr>
        <w:t>Виконавець: Кубрак О.М.</w:t>
      </w:r>
    </w:p>
    <w:p w:rsidR="00DC56AC" w:rsidRDefault="00DC56AC" w:rsidP="00500C8E">
      <w:pPr>
        <w:rPr>
          <w:color w:val="000000"/>
        </w:rPr>
      </w:pPr>
    </w:p>
    <w:p w:rsidR="00DC56AC" w:rsidRPr="00B36591" w:rsidRDefault="00DC56AC" w:rsidP="00DC56AC">
      <w:pPr>
        <w:rPr>
          <w:color w:val="000000"/>
          <w:sz w:val="28"/>
          <w:szCs w:val="28"/>
        </w:rPr>
        <w:sectPr w:rsidR="00DC56AC" w:rsidRPr="00B36591" w:rsidSect="000B3AE2">
          <w:pgSz w:w="11906" w:h="16838"/>
          <w:pgMar w:top="1135" w:right="567" w:bottom="426" w:left="1701" w:header="709" w:footer="709" w:gutter="0"/>
          <w:pgNumType w:start="5"/>
          <w:cols w:space="720"/>
        </w:sectPr>
      </w:pP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rsidRPr="002A5027">
        <w:rPr>
          <w:lang w:val="en-US"/>
        </w:rPr>
        <w:t> </w:t>
      </w:r>
      <w:r w:rsidRPr="002A5027">
        <w:t>-</w:t>
      </w:r>
      <w:r w:rsidRPr="002A5027">
        <w:rPr>
          <w:lang w:val="en-US"/>
        </w:rPr>
        <w:t> </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r w:rsidR="00B36591">
        <w:t xml:space="preserve"> (зі змінами)</w:t>
      </w:r>
    </w:p>
    <w:p w:rsidR="00D80183" w:rsidRDefault="00F36848" w:rsidP="00D80183">
      <w:pPr>
        <w:widowControl w:val="0"/>
        <w:autoSpaceDE w:val="0"/>
        <w:autoSpaceDN w:val="0"/>
        <w:adjustRightInd w:val="0"/>
      </w:pPr>
      <w:r>
        <w:tab/>
      </w:r>
      <w:r>
        <w:tab/>
      </w:r>
      <w:r>
        <w:tab/>
      </w:r>
      <w:r>
        <w:tab/>
      </w:r>
      <w:r>
        <w:tab/>
      </w:r>
      <w:r>
        <w:tab/>
      </w:r>
      <w:r>
        <w:tab/>
        <w:t xml:space="preserve">       </w:t>
      </w:r>
      <w:r>
        <w:tab/>
      </w:r>
      <w:r>
        <w:tab/>
      </w:r>
      <w:r>
        <w:tab/>
      </w:r>
      <w:r>
        <w:tab/>
      </w:r>
      <w:r>
        <w:tab/>
        <w:t xml:space="preserve">від </w:t>
      </w:r>
      <w:r w:rsidR="00B36591">
        <w:t xml:space="preserve">                                     </w:t>
      </w:r>
      <w:r w:rsidR="00D80183">
        <w:t>№</w:t>
      </w:r>
      <w:r w:rsidR="00B36591">
        <w:t xml:space="preserve"> </w:t>
      </w:r>
    </w:p>
    <w:p w:rsidR="003B6F19" w:rsidRDefault="003B6F19" w:rsidP="00D80183">
      <w:pPr>
        <w:widowControl w:val="0"/>
        <w:autoSpaceDE w:val="0"/>
        <w:autoSpaceDN w:val="0"/>
        <w:adjustRightInd w:val="0"/>
      </w:pPr>
    </w:p>
    <w:p w:rsidR="003B6F19" w:rsidRDefault="003B6F19" w:rsidP="00D80183">
      <w:pPr>
        <w:widowControl w:val="0"/>
        <w:autoSpaceDE w:val="0"/>
        <w:autoSpaceDN w:val="0"/>
        <w:adjustRightInd w:val="0"/>
      </w:pPr>
    </w:p>
    <w:p w:rsidR="003B6F19" w:rsidRDefault="003B6F19" w:rsidP="00D80183">
      <w:pPr>
        <w:widowControl w:val="0"/>
        <w:autoSpaceDE w:val="0"/>
        <w:autoSpaceDN w:val="0"/>
        <w:adjustRightInd w:val="0"/>
      </w:pPr>
    </w:p>
    <w:p w:rsidR="00694E35" w:rsidRDefault="00694E35" w:rsidP="00D80183">
      <w:pPr>
        <w:widowControl w:val="0"/>
        <w:autoSpaceDE w:val="0"/>
        <w:autoSpaceDN w:val="0"/>
        <w:adjustRightInd w:val="0"/>
      </w:pPr>
      <w:bookmarkStart w:id="0" w:name="_GoBack"/>
      <w:bookmarkEnd w:id="0"/>
    </w:p>
    <w:p w:rsidR="00D80183"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r>
        <w:rPr>
          <w:color w:val="000000"/>
        </w:rPr>
        <w:t>.</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811"/>
        <w:gridCol w:w="3153"/>
      </w:tblGrid>
      <w:tr w:rsidR="00D80183" w:rsidTr="007B4039">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811"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153"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7B4039">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811" w:type="dxa"/>
          </w:tcPr>
          <w:p w:rsidR="00D80183" w:rsidRDefault="00D80183" w:rsidP="00C26DED">
            <w:pPr>
              <w:jc w:val="center"/>
              <w:rPr>
                <w:b/>
                <w:bCs/>
                <w:sz w:val="20"/>
                <w:szCs w:val="20"/>
              </w:rPr>
            </w:pPr>
            <w:r>
              <w:rPr>
                <w:b/>
                <w:bCs/>
                <w:sz w:val="20"/>
                <w:szCs w:val="20"/>
              </w:rPr>
              <w:t>7</w:t>
            </w:r>
          </w:p>
        </w:tc>
        <w:tc>
          <w:tcPr>
            <w:tcW w:w="3153"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7B4039" w:rsidTr="007B4039">
        <w:trPr>
          <w:trHeight w:val="218"/>
        </w:trPr>
        <w:tc>
          <w:tcPr>
            <w:tcW w:w="387" w:type="dxa"/>
            <w:vAlign w:val="center"/>
          </w:tcPr>
          <w:p w:rsidR="007B4039" w:rsidRPr="00E72216" w:rsidRDefault="007B4039" w:rsidP="007B4039">
            <w:pPr>
              <w:ind w:right="-107"/>
              <w:jc w:val="both"/>
              <w:rPr>
                <w:color w:val="7030A0"/>
                <w:sz w:val="20"/>
                <w:szCs w:val="20"/>
              </w:rPr>
            </w:pPr>
            <w:r>
              <w:rPr>
                <w:color w:val="7030A0"/>
                <w:sz w:val="20"/>
                <w:szCs w:val="20"/>
              </w:rPr>
              <w:t>2.5.</w:t>
            </w:r>
          </w:p>
        </w:tc>
        <w:tc>
          <w:tcPr>
            <w:tcW w:w="1982" w:type="dxa"/>
            <w:vAlign w:val="center"/>
          </w:tcPr>
          <w:p w:rsidR="007B4039" w:rsidRDefault="007B4039" w:rsidP="007B4039">
            <w:pPr>
              <w:tabs>
                <w:tab w:val="num" w:pos="720"/>
                <w:tab w:val="left" w:pos="1620"/>
                <w:tab w:val="num" w:pos="1680"/>
                <w:tab w:val="left" w:pos="1800"/>
              </w:tabs>
              <w:jc w:val="both"/>
              <w:rPr>
                <w:sz w:val="20"/>
                <w:szCs w:val="20"/>
              </w:rPr>
            </w:pPr>
            <w:r>
              <w:rPr>
                <w:sz w:val="20"/>
                <w:szCs w:val="20"/>
              </w:rPr>
              <w:t>Забезпечення здійснення</w:t>
            </w:r>
            <w:r w:rsidRPr="000930E1">
              <w:rPr>
                <w:sz w:val="20"/>
                <w:szCs w:val="20"/>
              </w:rPr>
              <w:t xml:space="preserve"> культурно-</w:t>
            </w:r>
          </w:p>
          <w:p w:rsidR="007B4039" w:rsidRPr="000930E1" w:rsidRDefault="007B4039" w:rsidP="007B4039">
            <w:pPr>
              <w:tabs>
                <w:tab w:val="num" w:pos="720"/>
                <w:tab w:val="left" w:pos="1620"/>
                <w:tab w:val="num" w:pos="1680"/>
                <w:tab w:val="left" w:pos="1800"/>
              </w:tabs>
              <w:jc w:val="both"/>
              <w:rPr>
                <w:sz w:val="20"/>
                <w:szCs w:val="20"/>
              </w:rPr>
            </w:pPr>
            <w:r w:rsidRPr="000930E1">
              <w:rPr>
                <w:sz w:val="20"/>
                <w:szCs w:val="20"/>
              </w:rPr>
              <w:t>промоційн</w:t>
            </w:r>
            <w:r>
              <w:rPr>
                <w:sz w:val="20"/>
                <w:szCs w:val="20"/>
              </w:rPr>
              <w:t>ої діяльності</w:t>
            </w:r>
          </w:p>
        </w:tc>
        <w:tc>
          <w:tcPr>
            <w:tcW w:w="3542" w:type="dxa"/>
            <w:vAlign w:val="center"/>
          </w:tcPr>
          <w:p w:rsidR="007B4039" w:rsidRPr="000930E1" w:rsidRDefault="007B4039" w:rsidP="007B4039">
            <w:pPr>
              <w:rPr>
                <w:sz w:val="20"/>
                <w:szCs w:val="20"/>
              </w:rPr>
            </w:pPr>
            <w:r w:rsidRPr="000930E1">
              <w:rPr>
                <w:sz w:val="20"/>
                <w:szCs w:val="20"/>
              </w:rPr>
              <w:t>2.5.1. Реалізація</w:t>
            </w:r>
            <w:r w:rsidR="003B6F19">
              <w:rPr>
                <w:sz w:val="20"/>
                <w:szCs w:val="20"/>
              </w:rPr>
              <w:t xml:space="preserve"> культурно-промоційних проектів;</w:t>
            </w:r>
          </w:p>
          <w:p w:rsidR="007B4039" w:rsidRPr="000930E1" w:rsidRDefault="007B4039" w:rsidP="007B4039">
            <w:pPr>
              <w:rPr>
                <w:b/>
                <w:bCs/>
                <w:sz w:val="20"/>
                <w:szCs w:val="20"/>
                <w:u w:val="single"/>
              </w:rPr>
            </w:pPr>
            <w:r>
              <w:rPr>
                <w:color w:val="000000"/>
                <w:sz w:val="20"/>
                <w:szCs w:val="20"/>
              </w:rPr>
              <w:t>2.5.2 П</w:t>
            </w:r>
            <w:r w:rsidRPr="00FF032C">
              <w:rPr>
                <w:color w:val="000000"/>
                <w:sz w:val="20"/>
                <w:szCs w:val="20"/>
              </w:rPr>
              <w:t>роведення культурно-промоційних заходів</w:t>
            </w:r>
          </w:p>
        </w:tc>
        <w:tc>
          <w:tcPr>
            <w:tcW w:w="853" w:type="dxa"/>
            <w:vAlign w:val="center"/>
          </w:tcPr>
          <w:p w:rsidR="007B4039" w:rsidRPr="000930E1" w:rsidRDefault="007B4039" w:rsidP="007B4039">
            <w:pPr>
              <w:jc w:val="center"/>
              <w:rPr>
                <w:sz w:val="20"/>
                <w:szCs w:val="20"/>
              </w:rPr>
            </w:pPr>
            <w:r w:rsidRPr="000930E1">
              <w:rPr>
                <w:sz w:val="20"/>
                <w:szCs w:val="20"/>
              </w:rPr>
              <w:t>2019 – 2021</w:t>
            </w:r>
          </w:p>
          <w:p w:rsidR="007B4039" w:rsidRPr="000930E1" w:rsidRDefault="007B4039" w:rsidP="007B4039">
            <w:pPr>
              <w:jc w:val="center"/>
              <w:rPr>
                <w:sz w:val="20"/>
                <w:szCs w:val="20"/>
              </w:rPr>
            </w:pPr>
            <w:r w:rsidRPr="000930E1">
              <w:rPr>
                <w:sz w:val="20"/>
                <w:szCs w:val="20"/>
              </w:rPr>
              <w:t>роки</w:t>
            </w:r>
          </w:p>
        </w:tc>
        <w:tc>
          <w:tcPr>
            <w:tcW w:w="2694" w:type="dxa"/>
            <w:vAlign w:val="center"/>
          </w:tcPr>
          <w:p w:rsidR="007B4039" w:rsidRPr="000930E1" w:rsidRDefault="007B4039" w:rsidP="007B4039">
            <w:pPr>
              <w:rPr>
                <w:sz w:val="20"/>
                <w:szCs w:val="20"/>
              </w:rPr>
            </w:pPr>
            <w:r w:rsidRPr="000930E1">
              <w:rPr>
                <w:sz w:val="20"/>
                <w:szCs w:val="20"/>
              </w:rPr>
              <w:t>Виконавчий комітет Сумської міської ради</w:t>
            </w:r>
          </w:p>
          <w:p w:rsidR="007B4039" w:rsidRPr="000930E1" w:rsidRDefault="007B4039" w:rsidP="007B4039">
            <w:pPr>
              <w:rPr>
                <w:sz w:val="20"/>
                <w:szCs w:val="20"/>
              </w:rPr>
            </w:pPr>
            <w:r w:rsidRPr="000930E1">
              <w:rPr>
                <w:sz w:val="20"/>
                <w:szCs w:val="20"/>
              </w:rPr>
              <w:t>(відділ бухгалтерського обліку та звітності), КУ «Агенція промоції «С</w:t>
            </w:r>
            <w:r>
              <w:rPr>
                <w:sz w:val="20"/>
                <w:szCs w:val="20"/>
              </w:rPr>
              <w:t>у</w:t>
            </w:r>
            <w:r w:rsidRPr="000930E1">
              <w:rPr>
                <w:sz w:val="20"/>
                <w:szCs w:val="20"/>
              </w:rPr>
              <w:t>ми»</w:t>
            </w:r>
          </w:p>
        </w:tc>
        <w:tc>
          <w:tcPr>
            <w:tcW w:w="852" w:type="dxa"/>
            <w:vAlign w:val="center"/>
          </w:tcPr>
          <w:p w:rsidR="007B4039" w:rsidRPr="000930E1" w:rsidRDefault="007B4039" w:rsidP="007B4039">
            <w:pPr>
              <w:ind w:left="-112"/>
              <w:jc w:val="center"/>
              <w:rPr>
                <w:sz w:val="20"/>
                <w:szCs w:val="20"/>
              </w:rPr>
            </w:pPr>
            <w:r w:rsidRPr="000930E1">
              <w:rPr>
                <w:sz w:val="20"/>
                <w:szCs w:val="20"/>
              </w:rPr>
              <w:t>Міський бюджет</w:t>
            </w:r>
          </w:p>
        </w:tc>
        <w:tc>
          <w:tcPr>
            <w:tcW w:w="1811" w:type="dxa"/>
            <w:vAlign w:val="center"/>
          </w:tcPr>
          <w:p w:rsidR="007B4039" w:rsidRPr="000930E1" w:rsidRDefault="007B4039" w:rsidP="007B4039">
            <w:pPr>
              <w:ind w:right="-108"/>
              <w:jc w:val="both"/>
              <w:rPr>
                <w:sz w:val="20"/>
                <w:szCs w:val="20"/>
              </w:rPr>
            </w:pPr>
            <w:r w:rsidRPr="000930E1">
              <w:rPr>
                <w:sz w:val="20"/>
                <w:szCs w:val="20"/>
              </w:rPr>
              <w:t>2019 рік –</w:t>
            </w:r>
            <w:r>
              <w:rPr>
                <w:sz w:val="20"/>
                <w:szCs w:val="20"/>
              </w:rPr>
              <w:t xml:space="preserve"> 1 002,0</w:t>
            </w:r>
            <w:r w:rsidRPr="000930E1">
              <w:rPr>
                <w:sz w:val="20"/>
                <w:szCs w:val="20"/>
                <w:lang w:val="ru-RU"/>
              </w:rPr>
              <w:t>;</w:t>
            </w:r>
          </w:p>
          <w:p w:rsidR="007B4039" w:rsidRPr="000930E1" w:rsidRDefault="007B4039" w:rsidP="007B4039">
            <w:pPr>
              <w:ind w:right="-108"/>
              <w:jc w:val="both"/>
              <w:rPr>
                <w:sz w:val="20"/>
                <w:szCs w:val="20"/>
                <w:lang w:val="ru-RU"/>
              </w:rPr>
            </w:pPr>
            <w:r w:rsidRPr="000930E1">
              <w:rPr>
                <w:sz w:val="20"/>
                <w:szCs w:val="20"/>
              </w:rPr>
              <w:t xml:space="preserve">2020 рік – </w:t>
            </w:r>
            <w:r>
              <w:rPr>
                <w:sz w:val="20"/>
                <w:szCs w:val="20"/>
              </w:rPr>
              <w:t>1</w:t>
            </w:r>
            <w:r w:rsidR="003B6F19">
              <w:rPr>
                <w:sz w:val="20"/>
                <w:szCs w:val="20"/>
              </w:rPr>
              <w:t xml:space="preserve"> </w:t>
            </w:r>
            <w:r>
              <w:rPr>
                <w:sz w:val="20"/>
                <w:szCs w:val="20"/>
              </w:rPr>
              <w:t>029,0;</w:t>
            </w:r>
          </w:p>
          <w:p w:rsidR="007B4039" w:rsidRPr="000930E1" w:rsidRDefault="007B4039" w:rsidP="007B4039">
            <w:pPr>
              <w:ind w:right="-108"/>
              <w:jc w:val="both"/>
              <w:rPr>
                <w:sz w:val="20"/>
                <w:szCs w:val="20"/>
              </w:rPr>
            </w:pPr>
            <w:r w:rsidRPr="000930E1">
              <w:rPr>
                <w:sz w:val="20"/>
                <w:szCs w:val="20"/>
                <w:lang w:val="ru-RU"/>
              </w:rPr>
              <w:t>2021 рік –</w:t>
            </w:r>
            <w:r>
              <w:rPr>
                <w:sz w:val="20"/>
                <w:szCs w:val="20"/>
                <w:lang w:val="ru-RU"/>
              </w:rPr>
              <w:t xml:space="preserve"> 1</w:t>
            </w:r>
            <w:r w:rsidR="003B6F19">
              <w:rPr>
                <w:sz w:val="20"/>
                <w:szCs w:val="20"/>
                <w:lang w:val="ru-RU"/>
              </w:rPr>
              <w:t xml:space="preserve"> </w:t>
            </w:r>
            <w:r>
              <w:rPr>
                <w:sz w:val="20"/>
                <w:szCs w:val="20"/>
                <w:lang w:val="ru-RU"/>
              </w:rPr>
              <w:t>136,0</w:t>
            </w:r>
            <w:r w:rsidRPr="000930E1">
              <w:rPr>
                <w:sz w:val="20"/>
                <w:szCs w:val="20"/>
                <w:lang w:val="ru-RU"/>
              </w:rPr>
              <w:t xml:space="preserve">  </w:t>
            </w:r>
          </w:p>
          <w:p w:rsidR="007B4039" w:rsidRPr="000930E1" w:rsidRDefault="007B4039" w:rsidP="007B4039">
            <w:pPr>
              <w:jc w:val="both"/>
              <w:rPr>
                <w:sz w:val="20"/>
                <w:szCs w:val="20"/>
              </w:rPr>
            </w:pPr>
          </w:p>
          <w:p w:rsidR="007B4039" w:rsidRPr="000930E1" w:rsidRDefault="007B4039" w:rsidP="007B4039">
            <w:pPr>
              <w:ind w:right="-108"/>
              <w:jc w:val="both"/>
              <w:rPr>
                <w:sz w:val="20"/>
                <w:szCs w:val="20"/>
              </w:rPr>
            </w:pPr>
          </w:p>
        </w:tc>
        <w:tc>
          <w:tcPr>
            <w:tcW w:w="3153" w:type="dxa"/>
          </w:tcPr>
          <w:p w:rsidR="007B4039" w:rsidRPr="000930E1" w:rsidRDefault="007B4039" w:rsidP="007B4039">
            <w:pPr>
              <w:tabs>
                <w:tab w:val="left" w:pos="1620"/>
                <w:tab w:val="num" w:pos="1680"/>
                <w:tab w:val="left" w:pos="1800"/>
              </w:tabs>
              <w:rPr>
                <w:sz w:val="20"/>
                <w:szCs w:val="20"/>
              </w:rPr>
            </w:pPr>
            <w:r w:rsidRPr="000930E1">
              <w:rPr>
                <w:sz w:val="20"/>
                <w:szCs w:val="20"/>
              </w:rPr>
              <w:t>Формування позитивного сприйняття міста Суми.</w:t>
            </w:r>
          </w:p>
          <w:p w:rsidR="007B4039" w:rsidRPr="000930E1" w:rsidRDefault="007B4039" w:rsidP="007B4039">
            <w:pPr>
              <w:tabs>
                <w:tab w:val="left" w:pos="360"/>
                <w:tab w:val="left" w:pos="1620"/>
                <w:tab w:val="num" w:pos="1680"/>
                <w:tab w:val="left" w:pos="1800"/>
              </w:tabs>
              <w:rPr>
                <w:sz w:val="20"/>
                <w:szCs w:val="20"/>
              </w:rPr>
            </w:pPr>
          </w:p>
        </w:tc>
      </w:tr>
    </w:tbl>
    <w:p w:rsidR="00D80183" w:rsidRDefault="00D80183" w:rsidP="00D80183"/>
    <w:p w:rsidR="003B6F19" w:rsidRDefault="003B6F19" w:rsidP="00D80183"/>
    <w:p w:rsidR="003B6F19" w:rsidRDefault="003B6F19" w:rsidP="00D80183"/>
    <w:p w:rsidR="007C706B" w:rsidRDefault="007C706B" w:rsidP="00D80183"/>
    <w:p w:rsidR="007B4039" w:rsidRDefault="007B4039" w:rsidP="007B403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B6F19" w:rsidRDefault="003B6F19" w:rsidP="007B4039">
      <w:pPr>
        <w:jc w:val="both"/>
        <w:rPr>
          <w:sz w:val="6"/>
          <w:szCs w:val="6"/>
        </w:rPr>
      </w:pPr>
    </w:p>
    <w:p w:rsidR="007C706B" w:rsidRDefault="007C706B" w:rsidP="007C706B">
      <w:pPr>
        <w:jc w:val="both"/>
        <w:rPr>
          <w:sz w:val="6"/>
          <w:szCs w:val="6"/>
        </w:rPr>
      </w:pPr>
    </w:p>
    <w:p w:rsidR="007C706B" w:rsidRPr="007C706B" w:rsidRDefault="007C706B" w:rsidP="007C706B">
      <w:pPr>
        <w:jc w:val="both"/>
        <w:rPr>
          <w:sz w:val="6"/>
          <w:szCs w:val="6"/>
        </w:rPr>
      </w:pPr>
    </w:p>
    <w:p w:rsidR="00ED6A4C" w:rsidRDefault="00ED6A4C" w:rsidP="00ED6A4C">
      <w:pPr>
        <w:rPr>
          <w:color w:val="000000"/>
        </w:rPr>
      </w:pPr>
      <w:r>
        <w:rPr>
          <w:color w:val="000000"/>
        </w:rPr>
        <w:t>Виконавець: Кубрак О.М.</w:t>
      </w:r>
    </w:p>
    <w:p w:rsidR="00D80183" w:rsidRDefault="00D80183"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3B6F19" w:rsidRDefault="003B6F19" w:rsidP="007C706B">
      <w:pPr>
        <w:jc w:val="both"/>
        <w:rPr>
          <w:color w:val="000000"/>
        </w:rPr>
      </w:pP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rsidRPr="002A5027">
        <w:rPr>
          <w:lang w:val="en-US"/>
        </w:rPr>
        <w:t> </w:t>
      </w:r>
      <w:r w:rsidR="00C26DED" w:rsidRPr="002A5027">
        <w:t>-</w:t>
      </w:r>
      <w:r w:rsidR="00C26DED" w:rsidRPr="002A5027">
        <w:rPr>
          <w:lang w:val="en-US"/>
        </w:rPr>
        <w:t> </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CE6C05"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B36591">
        <w:t xml:space="preserve"> (</w:t>
      </w:r>
      <w:r w:rsidR="007B4039">
        <w:t xml:space="preserve">зі </w:t>
      </w:r>
      <w:r w:rsidR="00B36591">
        <w:t>змінами)</w:t>
      </w:r>
      <w:r>
        <w:tab/>
      </w:r>
    </w:p>
    <w:p w:rsidR="00B85D8A" w:rsidRDefault="00B36591" w:rsidP="00CE6C05">
      <w:pPr>
        <w:widowControl w:val="0"/>
        <w:autoSpaceDE w:val="0"/>
        <w:autoSpaceDN w:val="0"/>
        <w:adjustRightInd w:val="0"/>
        <w:ind w:left="7080" w:firstLine="708"/>
      </w:pPr>
      <w:r>
        <w:tab/>
        <w:t xml:space="preserve">від                                      № </w:t>
      </w:r>
    </w:p>
    <w:p w:rsidR="00875FC6" w:rsidRPr="00792264" w:rsidRDefault="00875FC6" w:rsidP="00CE6C05">
      <w:pPr>
        <w:widowControl w:val="0"/>
        <w:autoSpaceDE w:val="0"/>
        <w:autoSpaceDN w:val="0"/>
        <w:adjustRightInd w:val="0"/>
        <w:ind w:left="7080" w:firstLine="708"/>
        <w:rPr>
          <w:sz w:val="16"/>
          <w:szCs w:val="16"/>
        </w:rPr>
      </w:pPr>
    </w:p>
    <w:p w:rsidR="00A503E3" w:rsidRPr="0030423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16"/>
        <w:gridCol w:w="702"/>
        <w:gridCol w:w="807"/>
        <w:gridCol w:w="767"/>
        <w:gridCol w:w="779"/>
        <w:gridCol w:w="792"/>
        <w:gridCol w:w="807"/>
        <w:gridCol w:w="754"/>
        <w:gridCol w:w="53"/>
        <w:gridCol w:w="3555"/>
      </w:tblGrid>
      <w:tr w:rsidR="00B662FD" w:rsidTr="00D669A3">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2"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7"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7"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D669A3">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5" w:type="pct"/>
            <w:gridSpan w:val="2"/>
          </w:tcPr>
          <w:p w:rsidR="00B662FD" w:rsidRDefault="00B662FD" w:rsidP="00140A93">
            <w:pPr>
              <w:jc w:val="both"/>
              <w:rPr>
                <w:b/>
                <w:bCs/>
                <w:sz w:val="20"/>
                <w:szCs w:val="20"/>
              </w:rPr>
            </w:pPr>
          </w:p>
        </w:tc>
      </w:tr>
      <w:tr w:rsidR="00724C3B" w:rsidTr="00D669A3">
        <w:trPr>
          <w:cantSplit/>
          <w:trHeight w:hRule="exact" w:val="968"/>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3"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5" w:type="pct"/>
            <w:gridSpan w:val="2"/>
          </w:tcPr>
          <w:p w:rsidR="00B662FD" w:rsidRDefault="00B662FD" w:rsidP="00140A93">
            <w:pPr>
              <w:jc w:val="center"/>
              <w:rPr>
                <w:b/>
                <w:bCs/>
                <w:sz w:val="20"/>
                <w:szCs w:val="20"/>
              </w:rPr>
            </w:pPr>
          </w:p>
        </w:tc>
      </w:tr>
      <w:tr w:rsidR="00724C3B" w:rsidTr="00D669A3">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3"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5" w:type="pct"/>
            <w:gridSpan w:val="2"/>
          </w:tcPr>
          <w:p w:rsidR="00B662FD" w:rsidRDefault="00B662FD" w:rsidP="00140A93">
            <w:pPr>
              <w:jc w:val="center"/>
              <w:rPr>
                <w:b/>
                <w:bCs/>
                <w:sz w:val="20"/>
                <w:szCs w:val="20"/>
              </w:rPr>
            </w:pPr>
            <w:r>
              <w:rPr>
                <w:b/>
                <w:bCs/>
                <w:sz w:val="20"/>
                <w:szCs w:val="20"/>
              </w:rPr>
              <w:t>12</w:t>
            </w:r>
          </w:p>
        </w:tc>
      </w:tr>
      <w:tr w:rsidR="00304233" w:rsidTr="00D669A3">
        <w:tc>
          <w:tcPr>
            <w:tcW w:w="1191" w:type="pct"/>
            <w:vAlign w:val="center"/>
          </w:tcPr>
          <w:p w:rsidR="00304233" w:rsidRDefault="00304233" w:rsidP="00304233">
            <w:pPr>
              <w:jc w:val="both"/>
              <w:rPr>
                <w:b/>
                <w:bCs/>
                <w:sz w:val="20"/>
                <w:szCs w:val="20"/>
              </w:rPr>
            </w:pPr>
            <w:r>
              <w:rPr>
                <w:b/>
                <w:bCs/>
                <w:sz w:val="20"/>
                <w:szCs w:val="20"/>
              </w:rPr>
              <w:t>Всього на виконання Програми</w:t>
            </w:r>
          </w:p>
        </w:tc>
        <w:tc>
          <w:tcPr>
            <w:tcW w:w="378" w:type="pct"/>
            <w:vAlign w:val="center"/>
          </w:tcPr>
          <w:p w:rsidR="00304233" w:rsidRDefault="00304233" w:rsidP="00304233">
            <w:pPr>
              <w:jc w:val="center"/>
              <w:rPr>
                <w:b/>
                <w:bCs/>
                <w:sz w:val="20"/>
                <w:szCs w:val="20"/>
              </w:rPr>
            </w:pPr>
            <w:r>
              <w:rPr>
                <w:b/>
                <w:bCs/>
                <w:sz w:val="20"/>
                <w:szCs w:val="20"/>
              </w:rPr>
              <w:t>Міський бюджет</w:t>
            </w:r>
          </w:p>
        </w:tc>
        <w:tc>
          <w:tcPr>
            <w:tcW w:w="264" w:type="pct"/>
            <w:vAlign w:val="center"/>
          </w:tcPr>
          <w:p w:rsidR="00304233" w:rsidRPr="000921B1" w:rsidRDefault="00304233" w:rsidP="00304233">
            <w:pPr>
              <w:ind w:left="-69" w:right="-113"/>
              <w:jc w:val="center"/>
              <w:rPr>
                <w:b/>
                <w:bCs/>
                <w:sz w:val="20"/>
                <w:szCs w:val="20"/>
              </w:rPr>
            </w:pPr>
            <w:r>
              <w:rPr>
                <w:b/>
                <w:bCs/>
                <w:sz w:val="20"/>
                <w:szCs w:val="20"/>
              </w:rPr>
              <w:t>9 124,1</w:t>
            </w:r>
          </w:p>
        </w:tc>
        <w:tc>
          <w:tcPr>
            <w:tcW w:w="263" w:type="pct"/>
            <w:vAlign w:val="center"/>
          </w:tcPr>
          <w:p w:rsidR="00304233" w:rsidRPr="000921B1" w:rsidRDefault="00304233" w:rsidP="00304233">
            <w:pPr>
              <w:ind w:left="-197"/>
              <w:jc w:val="center"/>
              <w:rPr>
                <w:b/>
                <w:bCs/>
                <w:sz w:val="20"/>
                <w:szCs w:val="20"/>
              </w:rPr>
            </w:pPr>
            <w:r>
              <w:rPr>
                <w:b/>
                <w:bCs/>
                <w:sz w:val="20"/>
                <w:szCs w:val="20"/>
              </w:rPr>
              <w:t xml:space="preserve">   8 913,1</w:t>
            </w:r>
          </w:p>
        </w:tc>
        <w:tc>
          <w:tcPr>
            <w:tcW w:w="226" w:type="pct"/>
            <w:vAlign w:val="center"/>
          </w:tcPr>
          <w:p w:rsidR="00304233" w:rsidRPr="005C50C9" w:rsidRDefault="00304233" w:rsidP="00304233">
            <w:pPr>
              <w:jc w:val="center"/>
              <w:rPr>
                <w:b/>
                <w:bCs/>
                <w:sz w:val="20"/>
                <w:szCs w:val="20"/>
                <w:highlight w:val="yellow"/>
              </w:rPr>
            </w:pPr>
            <w:r w:rsidRPr="006469BA">
              <w:rPr>
                <w:b/>
                <w:bCs/>
                <w:sz w:val="20"/>
                <w:szCs w:val="20"/>
              </w:rPr>
              <w:t>211,0</w:t>
            </w:r>
          </w:p>
        </w:tc>
        <w:tc>
          <w:tcPr>
            <w:tcW w:w="260" w:type="pct"/>
            <w:vAlign w:val="center"/>
          </w:tcPr>
          <w:p w:rsidR="00304233" w:rsidRPr="00810C07" w:rsidRDefault="00304233" w:rsidP="00304233">
            <w:pPr>
              <w:ind w:left="-88" w:right="-78"/>
              <w:jc w:val="center"/>
              <w:rPr>
                <w:b/>
                <w:bCs/>
                <w:sz w:val="20"/>
                <w:szCs w:val="20"/>
              </w:rPr>
            </w:pPr>
            <w:r>
              <w:rPr>
                <w:b/>
                <w:bCs/>
                <w:sz w:val="20"/>
                <w:szCs w:val="20"/>
              </w:rPr>
              <w:t>8 775,0</w:t>
            </w:r>
          </w:p>
        </w:tc>
        <w:tc>
          <w:tcPr>
            <w:tcW w:w="247" w:type="pct"/>
            <w:vAlign w:val="center"/>
          </w:tcPr>
          <w:p w:rsidR="00304233" w:rsidRPr="00810C07" w:rsidRDefault="00304233" w:rsidP="00304233">
            <w:pPr>
              <w:ind w:left="-109" w:right="-104" w:hanging="24"/>
              <w:jc w:val="center"/>
              <w:rPr>
                <w:b/>
                <w:bCs/>
                <w:sz w:val="20"/>
                <w:szCs w:val="20"/>
              </w:rPr>
            </w:pPr>
            <w:r>
              <w:rPr>
                <w:b/>
                <w:bCs/>
                <w:sz w:val="20"/>
                <w:szCs w:val="20"/>
              </w:rPr>
              <w:t>8 573,9</w:t>
            </w:r>
          </w:p>
        </w:tc>
        <w:tc>
          <w:tcPr>
            <w:tcW w:w="251" w:type="pct"/>
            <w:vAlign w:val="center"/>
          </w:tcPr>
          <w:p w:rsidR="00304233" w:rsidRPr="00810C07" w:rsidRDefault="00304233" w:rsidP="00304233">
            <w:pPr>
              <w:jc w:val="center"/>
              <w:rPr>
                <w:b/>
                <w:bCs/>
                <w:sz w:val="20"/>
                <w:szCs w:val="20"/>
              </w:rPr>
            </w:pPr>
            <w:r w:rsidRPr="00810C07">
              <w:rPr>
                <w:b/>
                <w:bCs/>
                <w:sz w:val="20"/>
                <w:szCs w:val="20"/>
              </w:rPr>
              <w:t>201,1</w:t>
            </w:r>
          </w:p>
        </w:tc>
        <w:tc>
          <w:tcPr>
            <w:tcW w:w="255" w:type="pct"/>
            <w:vAlign w:val="center"/>
          </w:tcPr>
          <w:p w:rsidR="00304233" w:rsidRPr="00810C07" w:rsidRDefault="00304233" w:rsidP="00304233">
            <w:pPr>
              <w:ind w:left="-111" w:right="-70"/>
              <w:jc w:val="center"/>
              <w:rPr>
                <w:b/>
                <w:bCs/>
                <w:sz w:val="20"/>
                <w:szCs w:val="20"/>
              </w:rPr>
            </w:pPr>
            <w:r>
              <w:rPr>
                <w:b/>
                <w:bCs/>
                <w:sz w:val="20"/>
                <w:szCs w:val="20"/>
              </w:rPr>
              <w:t>9 306,8</w:t>
            </w:r>
          </w:p>
        </w:tc>
        <w:tc>
          <w:tcPr>
            <w:tcW w:w="260" w:type="pct"/>
            <w:vAlign w:val="center"/>
          </w:tcPr>
          <w:p w:rsidR="00304233" w:rsidRPr="00810C07" w:rsidRDefault="00304233" w:rsidP="00304233">
            <w:pPr>
              <w:ind w:left="-108" w:right="-69"/>
              <w:jc w:val="center"/>
              <w:rPr>
                <w:b/>
                <w:bCs/>
                <w:sz w:val="20"/>
                <w:szCs w:val="20"/>
              </w:rPr>
            </w:pPr>
            <w:r>
              <w:rPr>
                <w:b/>
                <w:bCs/>
                <w:sz w:val="20"/>
                <w:szCs w:val="20"/>
              </w:rPr>
              <w:t>9 094,6</w:t>
            </w:r>
          </w:p>
        </w:tc>
        <w:tc>
          <w:tcPr>
            <w:tcW w:w="243" w:type="pct"/>
            <w:vAlign w:val="center"/>
          </w:tcPr>
          <w:p w:rsidR="00304233" w:rsidRPr="00810C07" w:rsidRDefault="00304233" w:rsidP="00304233">
            <w:pPr>
              <w:ind w:right="-125"/>
              <w:jc w:val="center"/>
              <w:rPr>
                <w:b/>
                <w:bCs/>
                <w:sz w:val="20"/>
                <w:szCs w:val="20"/>
              </w:rPr>
            </w:pPr>
            <w:r w:rsidRPr="00810C07">
              <w:rPr>
                <w:b/>
                <w:bCs/>
                <w:sz w:val="20"/>
                <w:szCs w:val="20"/>
              </w:rPr>
              <w:t>212,2</w:t>
            </w:r>
          </w:p>
        </w:tc>
        <w:tc>
          <w:tcPr>
            <w:tcW w:w="1165" w:type="pct"/>
            <w:gridSpan w:val="2"/>
          </w:tcPr>
          <w:p w:rsidR="00304233" w:rsidRPr="00824655" w:rsidRDefault="00304233" w:rsidP="00304233">
            <w:pPr>
              <w:jc w:val="both"/>
              <w:rPr>
                <w:sz w:val="20"/>
                <w:szCs w:val="20"/>
              </w:rPr>
            </w:pPr>
          </w:p>
        </w:tc>
      </w:tr>
      <w:tr w:rsidR="00304233" w:rsidTr="002823A6">
        <w:trPr>
          <w:trHeight w:val="199"/>
        </w:trPr>
        <w:tc>
          <w:tcPr>
            <w:tcW w:w="5000" w:type="pct"/>
            <w:gridSpan w:val="13"/>
          </w:tcPr>
          <w:p w:rsidR="00304233" w:rsidRPr="00D65C9B" w:rsidRDefault="00304233" w:rsidP="00304233">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04233" w:rsidTr="00D669A3">
        <w:trPr>
          <w:trHeight w:val="528"/>
        </w:trPr>
        <w:tc>
          <w:tcPr>
            <w:tcW w:w="1191" w:type="pct"/>
          </w:tcPr>
          <w:p w:rsidR="00304233" w:rsidRDefault="00304233" w:rsidP="00304233">
            <w:pPr>
              <w:ind w:right="-109"/>
              <w:rPr>
                <w:b/>
                <w:bCs/>
                <w:sz w:val="20"/>
                <w:szCs w:val="20"/>
              </w:rPr>
            </w:pPr>
            <w:r w:rsidRPr="00D21A38">
              <w:rPr>
                <w:b/>
                <w:bCs/>
                <w:sz w:val="20"/>
                <w:szCs w:val="20"/>
              </w:rPr>
              <w:t xml:space="preserve">Всього на виконання </w:t>
            </w:r>
          </w:p>
          <w:p w:rsidR="00304233" w:rsidRPr="00D21A38" w:rsidRDefault="00304233" w:rsidP="00304233">
            <w:pPr>
              <w:ind w:right="-109"/>
              <w:rPr>
                <w:b/>
                <w:bCs/>
                <w:sz w:val="20"/>
                <w:szCs w:val="20"/>
                <w:lang w:val="ru-RU"/>
              </w:rPr>
            </w:pPr>
            <w:r w:rsidRPr="00D21A38">
              <w:rPr>
                <w:b/>
                <w:bCs/>
                <w:sz w:val="20"/>
                <w:szCs w:val="20"/>
              </w:rPr>
              <w:t>підпрограми 2, тис.грн.</w:t>
            </w:r>
          </w:p>
        </w:tc>
        <w:tc>
          <w:tcPr>
            <w:tcW w:w="378" w:type="pct"/>
            <w:vAlign w:val="center"/>
          </w:tcPr>
          <w:p w:rsidR="00304233" w:rsidRPr="00EB54A6" w:rsidRDefault="00304233" w:rsidP="00304233">
            <w:pPr>
              <w:ind w:left="-114" w:right="-114"/>
              <w:jc w:val="center"/>
              <w:rPr>
                <w:b/>
                <w:bCs/>
                <w:sz w:val="20"/>
                <w:szCs w:val="20"/>
              </w:rPr>
            </w:pPr>
            <w:r>
              <w:rPr>
                <w:b/>
                <w:bCs/>
                <w:color w:val="000000"/>
                <w:sz w:val="20"/>
                <w:szCs w:val="20"/>
              </w:rPr>
              <w:t>Міський бюджет</w:t>
            </w:r>
          </w:p>
        </w:tc>
        <w:tc>
          <w:tcPr>
            <w:tcW w:w="264" w:type="pct"/>
          </w:tcPr>
          <w:p w:rsidR="00304233" w:rsidRPr="0007730B" w:rsidRDefault="00304233" w:rsidP="00304233">
            <w:pPr>
              <w:ind w:left="-114" w:right="-114"/>
              <w:rPr>
                <w:b/>
                <w:bCs/>
                <w:sz w:val="20"/>
                <w:szCs w:val="20"/>
              </w:rPr>
            </w:pPr>
            <w:r>
              <w:rPr>
                <w:b/>
                <w:bCs/>
                <w:sz w:val="20"/>
                <w:szCs w:val="20"/>
              </w:rPr>
              <w:t xml:space="preserve">   2968</w:t>
            </w:r>
            <w:r w:rsidRPr="0007730B">
              <w:rPr>
                <w:b/>
                <w:bCs/>
                <w:sz w:val="20"/>
                <w:szCs w:val="20"/>
              </w:rPr>
              <w:t>,8</w:t>
            </w:r>
          </w:p>
        </w:tc>
        <w:tc>
          <w:tcPr>
            <w:tcW w:w="263" w:type="pct"/>
          </w:tcPr>
          <w:p w:rsidR="00304233" w:rsidRPr="0007730B" w:rsidRDefault="00304233" w:rsidP="00304233">
            <w:pPr>
              <w:ind w:right="-109"/>
              <w:rPr>
                <w:b/>
                <w:bCs/>
                <w:sz w:val="20"/>
                <w:szCs w:val="20"/>
              </w:rPr>
            </w:pPr>
            <w:r>
              <w:rPr>
                <w:b/>
                <w:bCs/>
                <w:sz w:val="20"/>
                <w:szCs w:val="20"/>
              </w:rPr>
              <w:t>2 942</w:t>
            </w:r>
            <w:r w:rsidRPr="0007730B">
              <w:rPr>
                <w:b/>
                <w:bCs/>
                <w:sz w:val="20"/>
                <w:szCs w:val="20"/>
              </w:rPr>
              <w:t>,8</w:t>
            </w:r>
          </w:p>
        </w:tc>
        <w:tc>
          <w:tcPr>
            <w:tcW w:w="226" w:type="pct"/>
          </w:tcPr>
          <w:p w:rsidR="00304233" w:rsidRPr="00761062" w:rsidRDefault="00304233" w:rsidP="00304233">
            <w:pPr>
              <w:jc w:val="center"/>
              <w:rPr>
                <w:b/>
                <w:bCs/>
                <w:sz w:val="20"/>
                <w:szCs w:val="20"/>
              </w:rPr>
            </w:pPr>
            <w:r w:rsidRPr="00761062">
              <w:rPr>
                <w:b/>
                <w:bCs/>
                <w:sz w:val="20"/>
                <w:szCs w:val="20"/>
              </w:rPr>
              <w:t>26,0</w:t>
            </w:r>
          </w:p>
        </w:tc>
        <w:tc>
          <w:tcPr>
            <w:tcW w:w="260" w:type="pct"/>
          </w:tcPr>
          <w:p w:rsidR="00304233" w:rsidRPr="00761062" w:rsidRDefault="00304233" w:rsidP="00304233">
            <w:pPr>
              <w:ind w:right="-122"/>
              <w:rPr>
                <w:b/>
                <w:bCs/>
                <w:sz w:val="20"/>
                <w:szCs w:val="20"/>
                <w:lang w:val="ru-RU"/>
              </w:rPr>
            </w:pPr>
            <w:r w:rsidRPr="00761062">
              <w:rPr>
                <w:b/>
                <w:bCs/>
                <w:sz w:val="20"/>
                <w:szCs w:val="20"/>
                <w:lang w:val="ru-RU"/>
              </w:rPr>
              <w:t>2 119,8</w:t>
            </w:r>
          </w:p>
        </w:tc>
        <w:tc>
          <w:tcPr>
            <w:tcW w:w="247" w:type="pct"/>
          </w:tcPr>
          <w:p w:rsidR="00304233" w:rsidRPr="00761062" w:rsidRDefault="00304233" w:rsidP="00304233">
            <w:pPr>
              <w:ind w:right="-109"/>
              <w:rPr>
                <w:b/>
                <w:bCs/>
                <w:sz w:val="20"/>
                <w:szCs w:val="20"/>
                <w:lang w:val="ru-RU"/>
              </w:rPr>
            </w:pPr>
            <w:r w:rsidRPr="00761062">
              <w:rPr>
                <w:b/>
                <w:bCs/>
                <w:sz w:val="20"/>
                <w:szCs w:val="20"/>
                <w:lang w:val="ru-RU"/>
              </w:rPr>
              <w:t>2 119,8</w:t>
            </w:r>
          </w:p>
        </w:tc>
        <w:tc>
          <w:tcPr>
            <w:tcW w:w="251" w:type="pct"/>
          </w:tcPr>
          <w:p w:rsidR="00304233" w:rsidRPr="00761062" w:rsidRDefault="00304233" w:rsidP="00304233">
            <w:pPr>
              <w:jc w:val="center"/>
              <w:rPr>
                <w:b/>
                <w:bCs/>
                <w:sz w:val="20"/>
                <w:szCs w:val="20"/>
              </w:rPr>
            </w:pPr>
          </w:p>
        </w:tc>
        <w:tc>
          <w:tcPr>
            <w:tcW w:w="255" w:type="pct"/>
          </w:tcPr>
          <w:p w:rsidR="00304233" w:rsidRPr="00761062" w:rsidRDefault="00304233" w:rsidP="00304233">
            <w:pPr>
              <w:ind w:left="-89" w:right="-110"/>
              <w:jc w:val="center"/>
              <w:rPr>
                <w:b/>
                <w:bCs/>
                <w:sz w:val="20"/>
                <w:szCs w:val="20"/>
              </w:rPr>
            </w:pPr>
            <w:r w:rsidRPr="00761062">
              <w:rPr>
                <w:b/>
                <w:bCs/>
                <w:sz w:val="20"/>
                <w:szCs w:val="20"/>
              </w:rPr>
              <w:t>2 286,8</w:t>
            </w:r>
          </w:p>
        </w:tc>
        <w:tc>
          <w:tcPr>
            <w:tcW w:w="260" w:type="pct"/>
          </w:tcPr>
          <w:p w:rsidR="00304233" w:rsidRPr="00761062" w:rsidRDefault="00304233" w:rsidP="00304233">
            <w:pPr>
              <w:ind w:left="-106" w:right="-145"/>
              <w:jc w:val="center"/>
              <w:rPr>
                <w:b/>
                <w:bCs/>
                <w:sz w:val="20"/>
                <w:szCs w:val="20"/>
              </w:rPr>
            </w:pPr>
            <w:r w:rsidRPr="00761062">
              <w:rPr>
                <w:b/>
                <w:bCs/>
                <w:sz w:val="20"/>
                <w:szCs w:val="20"/>
              </w:rPr>
              <w:t>2 286,8</w:t>
            </w:r>
          </w:p>
        </w:tc>
        <w:tc>
          <w:tcPr>
            <w:tcW w:w="243" w:type="pct"/>
            <w:vAlign w:val="center"/>
          </w:tcPr>
          <w:p w:rsidR="00304233" w:rsidRPr="00EA15A5" w:rsidRDefault="00304233" w:rsidP="00304233">
            <w:pPr>
              <w:jc w:val="center"/>
              <w:rPr>
                <w:sz w:val="20"/>
                <w:szCs w:val="20"/>
                <w:highlight w:val="yellow"/>
              </w:rPr>
            </w:pPr>
          </w:p>
        </w:tc>
        <w:tc>
          <w:tcPr>
            <w:tcW w:w="1165" w:type="pct"/>
            <w:gridSpan w:val="2"/>
            <w:vAlign w:val="center"/>
          </w:tcPr>
          <w:p w:rsidR="00304233" w:rsidRPr="00D65C9B" w:rsidRDefault="00304233" w:rsidP="00304233">
            <w:pPr>
              <w:rPr>
                <w:sz w:val="20"/>
                <w:szCs w:val="20"/>
              </w:rPr>
            </w:pPr>
          </w:p>
        </w:tc>
      </w:tr>
      <w:tr w:rsidR="00304233" w:rsidTr="00D669A3">
        <w:trPr>
          <w:trHeight w:val="274"/>
        </w:trPr>
        <w:tc>
          <w:tcPr>
            <w:tcW w:w="1191" w:type="pct"/>
          </w:tcPr>
          <w:p w:rsidR="00304233" w:rsidRPr="006B6A85" w:rsidRDefault="00304233" w:rsidP="00304233">
            <w:pPr>
              <w:jc w:val="both"/>
              <w:rPr>
                <w:color w:val="000000"/>
                <w:sz w:val="20"/>
                <w:szCs w:val="20"/>
              </w:rPr>
            </w:pPr>
            <w:r w:rsidRPr="006B6A85">
              <w:rPr>
                <w:b/>
                <w:bCs/>
                <w:color w:val="000000"/>
                <w:sz w:val="20"/>
                <w:szCs w:val="20"/>
                <w:u w:val="single"/>
              </w:rPr>
              <w:t>Завдання 2.5.</w:t>
            </w:r>
            <w:r w:rsidRPr="006B6A85">
              <w:rPr>
                <w:color w:val="000000"/>
                <w:sz w:val="20"/>
                <w:szCs w:val="20"/>
              </w:rPr>
              <w:t xml:space="preserve"> </w:t>
            </w:r>
            <w:r w:rsidRPr="006B6A85">
              <w:rPr>
                <w:sz w:val="20"/>
                <w:szCs w:val="20"/>
              </w:rPr>
              <w:t>Забезпечення здійснення культурно-промоційної діяльності</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792264" w:rsidP="00304233">
            <w:pPr>
              <w:jc w:val="center"/>
              <w:rPr>
                <w:b/>
                <w:bCs/>
                <w:sz w:val="20"/>
                <w:szCs w:val="20"/>
              </w:rPr>
            </w:pPr>
            <w:r>
              <w:rPr>
                <w:b/>
                <w:bCs/>
                <w:sz w:val="20"/>
                <w:szCs w:val="20"/>
              </w:rPr>
              <w:t>1 002,0</w:t>
            </w:r>
          </w:p>
        </w:tc>
        <w:tc>
          <w:tcPr>
            <w:tcW w:w="263" w:type="pct"/>
          </w:tcPr>
          <w:p w:rsidR="00304233" w:rsidRPr="006B6A85" w:rsidRDefault="00792264" w:rsidP="00304233">
            <w:pPr>
              <w:jc w:val="center"/>
              <w:rPr>
                <w:b/>
                <w:bCs/>
                <w:sz w:val="20"/>
                <w:szCs w:val="20"/>
              </w:rPr>
            </w:pPr>
            <w:r>
              <w:rPr>
                <w:b/>
                <w:bCs/>
                <w:sz w:val="20"/>
                <w:szCs w:val="20"/>
              </w:rPr>
              <w:t>1 002,0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b/>
                <w:bCs/>
                <w:sz w:val="20"/>
                <w:szCs w:val="20"/>
              </w:rPr>
            </w:pPr>
            <w:r w:rsidRPr="006B6A85">
              <w:rPr>
                <w:b/>
                <w:bCs/>
                <w:sz w:val="20"/>
                <w:szCs w:val="20"/>
              </w:rPr>
              <w:t>1029,0</w:t>
            </w:r>
          </w:p>
        </w:tc>
        <w:tc>
          <w:tcPr>
            <w:tcW w:w="247" w:type="pct"/>
          </w:tcPr>
          <w:p w:rsidR="00304233" w:rsidRPr="006B6A85" w:rsidRDefault="00304233" w:rsidP="00304233">
            <w:pPr>
              <w:jc w:val="center"/>
              <w:rPr>
                <w:b/>
                <w:bCs/>
                <w:sz w:val="20"/>
                <w:szCs w:val="20"/>
              </w:rPr>
            </w:pPr>
            <w:r w:rsidRPr="006B6A85">
              <w:rPr>
                <w:b/>
                <w:bCs/>
                <w:sz w:val="20"/>
                <w:szCs w:val="20"/>
              </w:rPr>
              <w:t>1029,0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
                <w:bCs/>
                <w:sz w:val="20"/>
                <w:szCs w:val="20"/>
              </w:rPr>
            </w:pPr>
            <w:r w:rsidRPr="006B6A85">
              <w:rPr>
                <w:b/>
                <w:bCs/>
                <w:sz w:val="20"/>
                <w:szCs w:val="20"/>
              </w:rPr>
              <w:t>1136,0</w:t>
            </w:r>
          </w:p>
        </w:tc>
        <w:tc>
          <w:tcPr>
            <w:tcW w:w="260" w:type="pct"/>
          </w:tcPr>
          <w:p w:rsidR="00304233" w:rsidRPr="006B6A85" w:rsidRDefault="00304233" w:rsidP="00304233">
            <w:pPr>
              <w:ind w:right="-137"/>
              <w:jc w:val="center"/>
              <w:rPr>
                <w:b/>
                <w:bCs/>
                <w:sz w:val="20"/>
                <w:szCs w:val="20"/>
              </w:rPr>
            </w:pPr>
            <w:r w:rsidRPr="006B6A85">
              <w:rPr>
                <w:b/>
                <w:bCs/>
                <w:sz w:val="20"/>
                <w:szCs w:val="20"/>
              </w:rPr>
              <w:t>1136,0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p>
        </w:tc>
      </w:tr>
      <w:tr w:rsidR="00304233" w:rsidTr="00D669A3">
        <w:trPr>
          <w:trHeight w:val="579"/>
        </w:trPr>
        <w:tc>
          <w:tcPr>
            <w:tcW w:w="1191" w:type="pct"/>
          </w:tcPr>
          <w:p w:rsidR="00304233" w:rsidRPr="006B6A85" w:rsidRDefault="00304233" w:rsidP="00304233">
            <w:pPr>
              <w:rPr>
                <w:b/>
                <w:bCs/>
                <w:color w:val="000000"/>
                <w:sz w:val="20"/>
                <w:szCs w:val="20"/>
                <w:u w:val="single"/>
              </w:rPr>
            </w:pPr>
            <w:r w:rsidRPr="006B6A85">
              <w:rPr>
                <w:color w:val="000000"/>
                <w:sz w:val="20"/>
                <w:szCs w:val="20"/>
              </w:rPr>
              <w:t>2.5.1. Реалізація культурно-промоційних проектів</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792264" w:rsidP="00304233">
            <w:pPr>
              <w:jc w:val="center"/>
              <w:rPr>
                <w:sz w:val="20"/>
                <w:szCs w:val="20"/>
              </w:rPr>
            </w:pPr>
            <w:r>
              <w:rPr>
                <w:sz w:val="20"/>
                <w:szCs w:val="20"/>
              </w:rPr>
              <w:t>732</w:t>
            </w:r>
            <w:r w:rsidR="00304233">
              <w:rPr>
                <w:sz w:val="20"/>
                <w:szCs w:val="20"/>
              </w:rPr>
              <w:t>,0</w:t>
            </w:r>
          </w:p>
        </w:tc>
        <w:tc>
          <w:tcPr>
            <w:tcW w:w="263" w:type="pct"/>
          </w:tcPr>
          <w:p w:rsidR="00304233" w:rsidRPr="006B6A85" w:rsidRDefault="00792264" w:rsidP="00304233">
            <w:pPr>
              <w:jc w:val="center"/>
              <w:rPr>
                <w:sz w:val="20"/>
                <w:szCs w:val="20"/>
              </w:rPr>
            </w:pPr>
            <w:r>
              <w:rPr>
                <w:sz w:val="20"/>
                <w:szCs w:val="20"/>
              </w:rPr>
              <w:t>732</w:t>
            </w:r>
            <w:r w:rsidR="00304233">
              <w:rPr>
                <w:sz w:val="20"/>
                <w:szCs w:val="20"/>
              </w:rPr>
              <w:t>,0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sz w:val="20"/>
                <w:szCs w:val="20"/>
              </w:rPr>
            </w:pPr>
            <w:r w:rsidRPr="006B6A85">
              <w:rPr>
                <w:sz w:val="20"/>
                <w:szCs w:val="20"/>
              </w:rPr>
              <w:t>820,0</w:t>
            </w:r>
          </w:p>
        </w:tc>
        <w:tc>
          <w:tcPr>
            <w:tcW w:w="247" w:type="pct"/>
          </w:tcPr>
          <w:p w:rsidR="00304233" w:rsidRPr="006B6A85" w:rsidRDefault="00304233" w:rsidP="00304233">
            <w:pPr>
              <w:jc w:val="center"/>
              <w:rPr>
                <w:sz w:val="20"/>
                <w:szCs w:val="20"/>
              </w:rPr>
            </w:pPr>
            <w:r w:rsidRPr="006B6A85">
              <w:rPr>
                <w:sz w:val="20"/>
                <w:szCs w:val="20"/>
              </w:rPr>
              <w:t>820,0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Cs/>
                <w:sz w:val="20"/>
                <w:szCs w:val="20"/>
              </w:rPr>
            </w:pPr>
            <w:r w:rsidRPr="006B6A85">
              <w:rPr>
                <w:bCs/>
                <w:sz w:val="20"/>
                <w:szCs w:val="20"/>
              </w:rPr>
              <w:t>905,0</w:t>
            </w:r>
          </w:p>
        </w:tc>
        <w:tc>
          <w:tcPr>
            <w:tcW w:w="260" w:type="pct"/>
          </w:tcPr>
          <w:p w:rsidR="00304233" w:rsidRPr="006B6A85" w:rsidRDefault="00304233" w:rsidP="00304233">
            <w:pPr>
              <w:ind w:right="-137"/>
              <w:jc w:val="center"/>
              <w:rPr>
                <w:bCs/>
                <w:sz w:val="20"/>
                <w:szCs w:val="20"/>
              </w:rPr>
            </w:pPr>
            <w:r w:rsidRPr="006B6A85">
              <w:rPr>
                <w:bCs/>
                <w:sz w:val="20"/>
                <w:szCs w:val="20"/>
              </w:rPr>
              <w:t>905,0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r w:rsidR="00304233" w:rsidTr="00D669A3">
        <w:trPr>
          <w:trHeight w:val="579"/>
        </w:trPr>
        <w:tc>
          <w:tcPr>
            <w:tcW w:w="1191" w:type="pct"/>
          </w:tcPr>
          <w:p w:rsidR="00304233" w:rsidRPr="006B6A85" w:rsidRDefault="00304233" w:rsidP="00304233">
            <w:pPr>
              <w:rPr>
                <w:color w:val="000000"/>
                <w:sz w:val="20"/>
                <w:szCs w:val="20"/>
              </w:rPr>
            </w:pPr>
            <w:r w:rsidRPr="006B6A85">
              <w:rPr>
                <w:color w:val="000000"/>
                <w:sz w:val="20"/>
                <w:szCs w:val="20"/>
              </w:rPr>
              <w:t>2.5.2. Проведення культурно-промоційних заходів</w:t>
            </w:r>
          </w:p>
        </w:tc>
        <w:tc>
          <w:tcPr>
            <w:tcW w:w="378" w:type="pct"/>
          </w:tcPr>
          <w:p w:rsidR="00304233" w:rsidRPr="006B6A85" w:rsidRDefault="00304233" w:rsidP="00304233">
            <w:pPr>
              <w:ind w:left="-109" w:right="-105" w:firstLine="109"/>
              <w:jc w:val="center"/>
              <w:rPr>
                <w:color w:val="000000"/>
                <w:sz w:val="20"/>
                <w:szCs w:val="20"/>
              </w:rPr>
            </w:pPr>
            <w:r w:rsidRPr="006B6A85">
              <w:rPr>
                <w:color w:val="000000"/>
                <w:sz w:val="20"/>
                <w:szCs w:val="20"/>
              </w:rPr>
              <w:t>Міський бюджет</w:t>
            </w:r>
          </w:p>
        </w:tc>
        <w:tc>
          <w:tcPr>
            <w:tcW w:w="264" w:type="pct"/>
          </w:tcPr>
          <w:p w:rsidR="00304233" w:rsidRPr="006B6A85" w:rsidRDefault="00304233" w:rsidP="00304233">
            <w:pPr>
              <w:jc w:val="center"/>
              <w:rPr>
                <w:sz w:val="20"/>
                <w:szCs w:val="20"/>
              </w:rPr>
            </w:pPr>
            <w:r>
              <w:rPr>
                <w:sz w:val="20"/>
                <w:szCs w:val="20"/>
              </w:rPr>
              <w:t>200,0</w:t>
            </w:r>
          </w:p>
        </w:tc>
        <w:tc>
          <w:tcPr>
            <w:tcW w:w="263" w:type="pct"/>
          </w:tcPr>
          <w:p w:rsidR="00304233" w:rsidRPr="006B6A85" w:rsidRDefault="00304233" w:rsidP="00304233">
            <w:pPr>
              <w:jc w:val="center"/>
              <w:rPr>
                <w:sz w:val="20"/>
                <w:szCs w:val="20"/>
              </w:rPr>
            </w:pPr>
            <w:r>
              <w:rPr>
                <w:sz w:val="20"/>
                <w:szCs w:val="20"/>
              </w:rPr>
              <w:t>200,0</w:t>
            </w:r>
          </w:p>
        </w:tc>
        <w:tc>
          <w:tcPr>
            <w:tcW w:w="226" w:type="pct"/>
          </w:tcPr>
          <w:p w:rsidR="00304233" w:rsidRPr="006B6A85" w:rsidRDefault="00304233" w:rsidP="00304233">
            <w:pPr>
              <w:jc w:val="center"/>
              <w:rPr>
                <w:b/>
                <w:bCs/>
                <w:color w:val="000000"/>
                <w:sz w:val="20"/>
                <w:szCs w:val="20"/>
              </w:rPr>
            </w:pPr>
          </w:p>
        </w:tc>
        <w:tc>
          <w:tcPr>
            <w:tcW w:w="260" w:type="pct"/>
          </w:tcPr>
          <w:p w:rsidR="00304233" w:rsidRPr="006B6A85" w:rsidRDefault="00304233" w:rsidP="00304233">
            <w:pPr>
              <w:jc w:val="center"/>
              <w:rPr>
                <w:sz w:val="20"/>
                <w:szCs w:val="20"/>
              </w:rPr>
            </w:pPr>
            <w:r w:rsidRPr="006B6A85">
              <w:rPr>
                <w:sz w:val="20"/>
                <w:szCs w:val="20"/>
              </w:rPr>
              <w:t>132,0</w:t>
            </w:r>
          </w:p>
        </w:tc>
        <w:tc>
          <w:tcPr>
            <w:tcW w:w="247" w:type="pct"/>
          </w:tcPr>
          <w:p w:rsidR="00304233" w:rsidRPr="006B6A85" w:rsidRDefault="00304233" w:rsidP="00304233">
            <w:pPr>
              <w:jc w:val="center"/>
              <w:rPr>
                <w:sz w:val="20"/>
                <w:szCs w:val="20"/>
              </w:rPr>
            </w:pPr>
            <w:r w:rsidRPr="006B6A85">
              <w:rPr>
                <w:sz w:val="20"/>
                <w:szCs w:val="20"/>
              </w:rPr>
              <w:t>132,0</w:t>
            </w:r>
          </w:p>
        </w:tc>
        <w:tc>
          <w:tcPr>
            <w:tcW w:w="251" w:type="pct"/>
          </w:tcPr>
          <w:p w:rsidR="00304233" w:rsidRPr="006B6A85" w:rsidRDefault="00304233" w:rsidP="00304233">
            <w:pPr>
              <w:jc w:val="center"/>
              <w:rPr>
                <w:b/>
                <w:bCs/>
                <w:sz w:val="20"/>
                <w:szCs w:val="20"/>
              </w:rPr>
            </w:pPr>
          </w:p>
        </w:tc>
        <w:tc>
          <w:tcPr>
            <w:tcW w:w="255" w:type="pct"/>
          </w:tcPr>
          <w:p w:rsidR="00304233" w:rsidRPr="006B6A85" w:rsidRDefault="00304233" w:rsidP="00304233">
            <w:pPr>
              <w:jc w:val="center"/>
              <w:rPr>
                <w:bCs/>
                <w:sz w:val="20"/>
                <w:szCs w:val="20"/>
              </w:rPr>
            </w:pPr>
            <w:r w:rsidRPr="006B6A85">
              <w:rPr>
                <w:bCs/>
                <w:sz w:val="20"/>
                <w:szCs w:val="20"/>
              </w:rPr>
              <w:t>146,0</w:t>
            </w:r>
          </w:p>
        </w:tc>
        <w:tc>
          <w:tcPr>
            <w:tcW w:w="260" w:type="pct"/>
          </w:tcPr>
          <w:p w:rsidR="00304233" w:rsidRPr="006B6A85" w:rsidRDefault="00304233" w:rsidP="00304233">
            <w:pPr>
              <w:ind w:right="-137"/>
              <w:jc w:val="center"/>
              <w:rPr>
                <w:bCs/>
                <w:sz w:val="20"/>
                <w:szCs w:val="20"/>
              </w:rPr>
            </w:pPr>
            <w:r w:rsidRPr="006B6A85">
              <w:rPr>
                <w:bCs/>
                <w:sz w:val="20"/>
                <w:szCs w:val="20"/>
              </w:rPr>
              <w:t>146,0</w:t>
            </w:r>
          </w:p>
        </w:tc>
        <w:tc>
          <w:tcPr>
            <w:tcW w:w="243" w:type="pct"/>
          </w:tcPr>
          <w:p w:rsidR="00304233" w:rsidRPr="006B6A85" w:rsidRDefault="00304233" w:rsidP="00304233">
            <w:pPr>
              <w:jc w:val="center"/>
              <w:rPr>
                <w:b/>
                <w:bCs/>
                <w:sz w:val="20"/>
                <w:szCs w:val="20"/>
              </w:rPr>
            </w:pPr>
          </w:p>
        </w:tc>
        <w:tc>
          <w:tcPr>
            <w:tcW w:w="1165" w:type="pct"/>
            <w:gridSpan w:val="2"/>
          </w:tcPr>
          <w:p w:rsidR="00304233" w:rsidRPr="006B6A85" w:rsidRDefault="00304233" w:rsidP="00304233">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bl>
    <w:p w:rsidR="004D49A7" w:rsidRDefault="004D49A7" w:rsidP="00B96A9B">
      <w:pPr>
        <w:jc w:val="both"/>
        <w:rPr>
          <w:sz w:val="6"/>
          <w:szCs w:val="6"/>
        </w:rPr>
      </w:pPr>
    </w:p>
    <w:p w:rsidR="00D669A3" w:rsidRDefault="00D669A3" w:rsidP="007C706B">
      <w:pPr>
        <w:jc w:val="both"/>
        <w:rPr>
          <w:sz w:val="28"/>
          <w:szCs w:val="28"/>
        </w:rPr>
      </w:pPr>
    </w:p>
    <w:p w:rsidR="00D669A3" w:rsidRDefault="00D669A3" w:rsidP="007C706B">
      <w:pPr>
        <w:jc w:val="both"/>
        <w:rPr>
          <w:sz w:val="28"/>
          <w:szCs w:val="28"/>
        </w:rPr>
      </w:pPr>
    </w:p>
    <w:p w:rsidR="00D669A3" w:rsidRDefault="00D669A3" w:rsidP="007C706B">
      <w:pPr>
        <w:jc w:val="both"/>
        <w:rPr>
          <w:sz w:val="28"/>
          <w:szCs w:val="28"/>
        </w:rPr>
      </w:pPr>
    </w:p>
    <w:p w:rsidR="007C706B" w:rsidRDefault="007C706B" w:rsidP="007C706B">
      <w:pPr>
        <w:jc w:val="both"/>
        <w:rPr>
          <w:sz w:val="6"/>
          <w:szCs w:val="6"/>
        </w:rPr>
      </w:pPr>
      <w:r>
        <w:rPr>
          <w:sz w:val="28"/>
          <w:szCs w:val="28"/>
        </w:rPr>
        <w:t>С</w:t>
      </w:r>
      <w:r w:rsidR="007B4039">
        <w:rPr>
          <w:sz w:val="28"/>
          <w:szCs w:val="28"/>
        </w:rPr>
        <w:t>умський міський голова</w:t>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t>О.М. Лисенко</w:t>
      </w:r>
    </w:p>
    <w:p w:rsidR="00ED6A4C" w:rsidRDefault="00ED6A4C" w:rsidP="00ED6A4C">
      <w:pPr>
        <w:rPr>
          <w:color w:val="000000"/>
        </w:rPr>
      </w:pPr>
      <w:r>
        <w:rPr>
          <w:color w:val="000000"/>
        </w:rPr>
        <w:t>Виконавець: Кубрак О.М.</w:t>
      </w:r>
    </w:p>
    <w:p w:rsidR="00802F5A" w:rsidRDefault="00106DE0" w:rsidP="00F00C42">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802F5A" w:rsidRPr="002A5027">
        <w:rPr>
          <w:lang w:val="en-US"/>
        </w:rPr>
        <w:t> </w:t>
      </w:r>
      <w:r w:rsidR="00802F5A" w:rsidRPr="002A5027">
        <w:t>-</w:t>
      </w:r>
      <w:r w:rsidR="00802F5A" w:rsidRPr="002A5027">
        <w:rPr>
          <w:lang w:val="en-US"/>
        </w:rPr>
        <w:t> </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r w:rsidR="007B4039">
        <w:t xml:space="preserve"> (змінами)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7B4039">
        <w:t xml:space="preserve">від                                          №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5"/>
        <w:gridCol w:w="925"/>
        <w:gridCol w:w="845"/>
        <w:gridCol w:w="714"/>
        <w:gridCol w:w="888"/>
        <w:gridCol w:w="1047"/>
        <w:gridCol w:w="888"/>
        <w:gridCol w:w="992"/>
        <w:gridCol w:w="851"/>
        <w:gridCol w:w="928"/>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92264" w:rsidRPr="00273016" w:rsidTr="00FC01A4">
        <w:trPr>
          <w:trHeight w:val="70"/>
        </w:trPr>
        <w:tc>
          <w:tcPr>
            <w:tcW w:w="2362" w:type="pct"/>
          </w:tcPr>
          <w:p w:rsidR="00792264" w:rsidRPr="005549A7" w:rsidRDefault="00792264" w:rsidP="00792264">
            <w:pPr>
              <w:rPr>
                <w:b/>
                <w:bCs/>
                <w:sz w:val="20"/>
                <w:szCs w:val="20"/>
              </w:rPr>
            </w:pPr>
            <w:r w:rsidRPr="005549A7">
              <w:rPr>
                <w:b/>
                <w:bCs/>
                <w:sz w:val="20"/>
                <w:szCs w:val="20"/>
              </w:rPr>
              <w:t>Всього на виконання Програми, тис. грн.</w:t>
            </w:r>
          </w:p>
        </w:tc>
        <w:tc>
          <w:tcPr>
            <w:tcW w:w="302" w:type="pct"/>
            <w:vAlign w:val="center"/>
          </w:tcPr>
          <w:p w:rsidR="00792264" w:rsidRPr="000921B1" w:rsidRDefault="00792264" w:rsidP="00792264">
            <w:pPr>
              <w:ind w:left="-69" w:right="-113"/>
              <w:jc w:val="center"/>
              <w:rPr>
                <w:b/>
                <w:bCs/>
                <w:sz w:val="20"/>
                <w:szCs w:val="20"/>
              </w:rPr>
            </w:pPr>
            <w:r>
              <w:rPr>
                <w:b/>
                <w:bCs/>
                <w:sz w:val="20"/>
                <w:szCs w:val="20"/>
              </w:rPr>
              <w:t>9 124,1</w:t>
            </w:r>
          </w:p>
        </w:tc>
        <w:tc>
          <w:tcPr>
            <w:tcW w:w="276" w:type="pct"/>
            <w:vAlign w:val="center"/>
          </w:tcPr>
          <w:p w:rsidR="00792264" w:rsidRPr="000921B1" w:rsidRDefault="00792264" w:rsidP="00792264">
            <w:pPr>
              <w:ind w:left="-197"/>
              <w:jc w:val="center"/>
              <w:rPr>
                <w:b/>
                <w:bCs/>
                <w:sz w:val="20"/>
                <w:szCs w:val="20"/>
              </w:rPr>
            </w:pPr>
            <w:r>
              <w:rPr>
                <w:b/>
                <w:bCs/>
                <w:sz w:val="20"/>
                <w:szCs w:val="20"/>
              </w:rPr>
              <w:t xml:space="preserve">   8 913,1</w:t>
            </w:r>
          </w:p>
        </w:tc>
        <w:tc>
          <w:tcPr>
            <w:tcW w:w="233" w:type="pct"/>
            <w:vAlign w:val="center"/>
          </w:tcPr>
          <w:p w:rsidR="00792264" w:rsidRPr="005C50C9" w:rsidRDefault="00792264" w:rsidP="00792264">
            <w:pPr>
              <w:jc w:val="center"/>
              <w:rPr>
                <w:b/>
                <w:bCs/>
                <w:sz w:val="20"/>
                <w:szCs w:val="20"/>
                <w:highlight w:val="yellow"/>
              </w:rPr>
            </w:pPr>
            <w:r w:rsidRPr="006469BA">
              <w:rPr>
                <w:b/>
                <w:bCs/>
                <w:sz w:val="20"/>
                <w:szCs w:val="20"/>
              </w:rPr>
              <w:t>211,0</w:t>
            </w:r>
          </w:p>
        </w:tc>
        <w:tc>
          <w:tcPr>
            <w:tcW w:w="290" w:type="pct"/>
            <w:vAlign w:val="center"/>
          </w:tcPr>
          <w:p w:rsidR="00792264" w:rsidRPr="00810C07" w:rsidRDefault="00792264" w:rsidP="00792264">
            <w:pPr>
              <w:ind w:left="-88" w:right="-78"/>
              <w:jc w:val="center"/>
              <w:rPr>
                <w:b/>
                <w:bCs/>
                <w:sz w:val="20"/>
                <w:szCs w:val="20"/>
              </w:rPr>
            </w:pPr>
            <w:r>
              <w:rPr>
                <w:b/>
                <w:bCs/>
                <w:sz w:val="20"/>
                <w:szCs w:val="20"/>
              </w:rPr>
              <w:t>8 775,0</w:t>
            </w:r>
          </w:p>
        </w:tc>
        <w:tc>
          <w:tcPr>
            <w:tcW w:w="342" w:type="pct"/>
            <w:vAlign w:val="center"/>
          </w:tcPr>
          <w:p w:rsidR="00792264" w:rsidRPr="00810C07" w:rsidRDefault="00792264" w:rsidP="00792264">
            <w:pPr>
              <w:ind w:left="-109" w:right="-104" w:hanging="24"/>
              <w:jc w:val="center"/>
              <w:rPr>
                <w:b/>
                <w:bCs/>
                <w:sz w:val="20"/>
                <w:szCs w:val="20"/>
              </w:rPr>
            </w:pPr>
            <w:r>
              <w:rPr>
                <w:b/>
                <w:bCs/>
                <w:sz w:val="20"/>
                <w:szCs w:val="20"/>
              </w:rPr>
              <w:t>8 573,9</w:t>
            </w:r>
          </w:p>
        </w:tc>
        <w:tc>
          <w:tcPr>
            <w:tcW w:w="290" w:type="pct"/>
            <w:vAlign w:val="center"/>
          </w:tcPr>
          <w:p w:rsidR="00792264" w:rsidRPr="00810C07" w:rsidRDefault="00792264" w:rsidP="00792264">
            <w:pPr>
              <w:jc w:val="center"/>
              <w:rPr>
                <w:b/>
                <w:bCs/>
                <w:sz w:val="20"/>
                <w:szCs w:val="20"/>
              </w:rPr>
            </w:pPr>
            <w:r w:rsidRPr="00810C07">
              <w:rPr>
                <w:b/>
                <w:bCs/>
                <w:sz w:val="20"/>
                <w:szCs w:val="20"/>
              </w:rPr>
              <w:t>201,1</w:t>
            </w:r>
          </w:p>
        </w:tc>
        <w:tc>
          <w:tcPr>
            <w:tcW w:w="324" w:type="pct"/>
            <w:vAlign w:val="center"/>
          </w:tcPr>
          <w:p w:rsidR="00792264" w:rsidRPr="00810C07" w:rsidRDefault="00792264" w:rsidP="00792264">
            <w:pPr>
              <w:ind w:left="-111" w:right="-70"/>
              <w:jc w:val="center"/>
              <w:rPr>
                <w:b/>
                <w:bCs/>
                <w:sz w:val="20"/>
                <w:szCs w:val="20"/>
              </w:rPr>
            </w:pPr>
            <w:r>
              <w:rPr>
                <w:b/>
                <w:bCs/>
                <w:sz w:val="20"/>
                <w:szCs w:val="20"/>
              </w:rPr>
              <w:t>9 306,8</w:t>
            </w:r>
          </w:p>
        </w:tc>
        <w:tc>
          <w:tcPr>
            <w:tcW w:w="278" w:type="pct"/>
            <w:vAlign w:val="center"/>
          </w:tcPr>
          <w:p w:rsidR="00792264" w:rsidRPr="00810C07" w:rsidRDefault="00792264" w:rsidP="00792264">
            <w:pPr>
              <w:ind w:left="-108" w:right="-69"/>
              <w:jc w:val="center"/>
              <w:rPr>
                <w:b/>
                <w:bCs/>
                <w:sz w:val="20"/>
                <w:szCs w:val="20"/>
              </w:rPr>
            </w:pPr>
            <w:r>
              <w:rPr>
                <w:b/>
                <w:bCs/>
                <w:sz w:val="20"/>
                <w:szCs w:val="20"/>
              </w:rPr>
              <w:t>9 094,6</w:t>
            </w:r>
          </w:p>
        </w:tc>
        <w:tc>
          <w:tcPr>
            <w:tcW w:w="303" w:type="pct"/>
            <w:vAlign w:val="center"/>
          </w:tcPr>
          <w:p w:rsidR="00792264" w:rsidRPr="00810C07" w:rsidRDefault="00792264" w:rsidP="00792264">
            <w:pPr>
              <w:ind w:right="-125"/>
              <w:jc w:val="center"/>
              <w:rPr>
                <w:b/>
                <w:bCs/>
                <w:sz w:val="20"/>
                <w:szCs w:val="20"/>
              </w:rPr>
            </w:pPr>
            <w:r w:rsidRPr="00810C07">
              <w:rPr>
                <w:b/>
                <w:bCs/>
                <w:sz w:val="20"/>
                <w:szCs w:val="20"/>
              </w:rPr>
              <w:t>212,2</w:t>
            </w:r>
          </w:p>
        </w:tc>
      </w:tr>
      <w:tr w:rsidR="00792264" w:rsidRPr="00273016" w:rsidTr="008B6FB6">
        <w:tblPrEx>
          <w:tblLook w:val="0000" w:firstRow="0" w:lastRow="0" w:firstColumn="0" w:lastColumn="0" w:noHBand="0" w:noVBand="0"/>
        </w:tblPrEx>
        <w:trPr>
          <w:trHeight w:val="70"/>
        </w:trPr>
        <w:tc>
          <w:tcPr>
            <w:tcW w:w="5000" w:type="pct"/>
            <w:gridSpan w:val="10"/>
            <w:noWrap/>
          </w:tcPr>
          <w:p w:rsidR="00792264" w:rsidRPr="00D23CD4" w:rsidRDefault="00792264" w:rsidP="00792264">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792264" w:rsidRPr="00273016" w:rsidTr="00FC01A4">
        <w:tblPrEx>
          <w:tblLook w:val="0000" w:firstRow="0" w:lastRow="0" w:firstColumn="0" w:lastColumn="0" w:noHBand="0" w:noVBand="0"/>
        </w:tblPrEx>
        <w:trPr>
          <w:trHeight w:val="279"/>
        </w:trPr>
        <w:tc>
          <w:tcPr>
            <w:tcW w:w="2362" w:type="pct"/>
            <w:noWrap/>
          </w:tcPr>
          <w:p w:rsidR="00792264" w:rsidRPr="00D21A38" w:rsidRDefault="00792264" w:rsidP="00792264">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792264" w:rsidRPr="0007730B" w:rsidRDefault="00792264" w:rsidP="00792264">
            <w:pPr>
              <w:ind w:left="-114" w:right="-114"/>
              <w:rPr>
                <w:b/>
                <w:bCs/>
                <w:sz w:val="20"/>
                <w:szCs w:val="20"/>
              </w:rPr>
            </w:pPr>
            <w:r>
              <w:rPr>
                <w:b/>
                <w:bCs/>
                <w:sz w:val="20"/>
                <w:szCs w:val="20"/>
              </w:rPr>
              <w:t xml:space="preserve">   2968</w:t>
            </w:r>
            <w:r w:rsidRPr="0007730B">
              <w:rPr>
                <w:b/>
                <w:bCs/>
                <w:sz w:val="20"/>
                <w:szCs w:val="20"/>
              </w:rPr>
              <w:t>,8</w:t>
            </w:r>
          </w:p>
        </w:tc>
        <w:tc>
          <w:tcPr>
            <w:tcW w:w="276" w:type="pct"/>
          </w:tcPr>
          <w:p w:rsidR="00792264" w:rsidRPr="0007730B" w:rsidRDefault="00792264" w:rsidP="00792264">
            <w:pPr>
              <w:ind w:right="-109"/>
              <w:rPr>
                <w:b/>
                <w:bCs/>
                <w:sz w:val="20"/>
                <w:szCs w:val="20"/>
              </w:rPr>
            </w:pPr>
            <w:r>
              <w:rPr>
                <w:b/>
                <w:bCs/>
                <w:sz w:val="20"/>
                <w:szCs w:val="20"/>
              </w:rPr>
              <w:t>2 942</w:t>
            </w:r>
            <w:r w:rsidRPr="0007730B">
              <w:rPr>
                <w:b/>
                <w:bCs/>
                <w:sz w:val="20"/>
                <w:szCs w:val="20"/>
              </w:rPr>
              <w:t>,8</w:t>
            </w:r>
          </w:p>
        </w:tc>
        <w:tc>
          <w:tcPr>
            <w:tcW w:w="233" w:type="pct"/>
          </w:tcPr>
          <w:p w:rsidR="00792264" w:rsidRPr="00761062" w:rsidRDefault="00792264" w:rsidP="00792264">
            <w:pPr>
              <w:jc w:val="center"/>
              <w:rPr>
                <w:b/>
                <w:bCs/>
                <w:sz w:val="20"/>
                <w:szCs w:val="20"/>
              </w:rPr>
            </w:pPr>
            <w:r w:rsidRPr="00761062">
              <w:rPr>
                <w:b/>
                <w:bCs/>
                <w:sz w:val="20"/>
                <w:szCs w:val="20"/>
              </w:rPr>
              <w:t>26,0</w:t>
            </w:r>
          </w:p>
        </w:tc>
        <w:tc>
          <w:tcPr>
            <w:tcW w:w="290" w:type="pct"/>
          </w:tcPr>
          <w:p w:rsidR="00792264" w:rsidRPr="00761062" w:rsidRDefault="00792264" w:rsidP="00792264">
            <w:pPr>
              <w:ind w:right="-122"/>
              <w:rPr>
                <w:b/>
                <w:bCs/>
                <w:sz w:val="20"/>
                <w:szCs w:val="20"/>
                <w:lang w:val="ru-RU"/>
              </w:rPr>
            </w:pPr>
            <w:r w:rsidRPr="00761062">
              <w:rPr>
                <w:b/>
                <w:bCs/>
                <w:sz w:val="20"/>
                <w:szCs w:val="20"/>
                <w:lang w:val="ru-RU"/>
              </w:rPr>
              <w:t>2 119,8</w:t>
            </w:r>
          </w:p>
        </w:tc>
        <w:tc>
          <w:tcPr>
            <w:tcW w:w="342" w:type="pct"/>
          </w:tcPr>
          <w:p w:rsidR="00792264" w:rsidRPr="00761062" w:rsidRDefault="00792264" w:rsidP="00792264">
            <w:pPr>
              <w:ind w:right="-109"/>
              <w:rPr>
                <w:b/>
                <w:bCs/>
                <w:sz w:val="20"/>
                <w:szCs w:val="20"/>
                <w:lang w:val="ru-RU"/>
              </w:rPr>
            </w:pPr>
            <w:r w:rsidRPr="00761062">
              <w:rPr>
                <w:b/>
                <w:bCs/>
                <w:sz w:val="20"/>
                <w:szCs w:val="20"/>
                <w:lang w:val="ru-RU"/>
              </w:rPr>
              <w:t>2 119,8</w:t>
            </w:r>
          </w:p>
        </w:tc>
        <w:tc>
          <w:tcPr>
            <w:tcW w:w="290" w:type="pct"/>
          </w:tcPr>
          <w:p w:rsidR="00792264" w:rsidRPr="00761062" w:rsidRDefault="00792264" w:rsidP="00792264">
            <w:pPr>
              <w:jc w:val="center"/>
              <w:rPr>
                <w:b/>
                <w:bCs/>
                <w:sz w:val="20"/>
                <w:szCs w:val="20"/>
              </w:rPr>
            </w:pPr>
          </w:p>
        </w:tc>
        <w:tc>
          <w:tcPr>
            <w:tcW w:w="324" w:type="pct"/>
          </w:tcPr>
          <w:p w:rsidR="00792264" w:rsidRPr="00761062" w:rsidRDefault="00792264" w:rsidP="00792264">
            <w:pPr>
              <w:ind w:left="-89" w:right="-110"/>
              <w:jc w:val="center"/>
              <w:rPr>
                <w:b/>
                <w:bCs/>
                <w:sz w:val="20"/>
                <w:szCs w:val="20"/>
              </w:rPr>
            </w:pPr>
            <w:r w:rsidRPr="00761062">
              <w:rPr>
                <w:b/>
                <w:bCs/>
                <w:sz w:val="20"/>
                <w:szCs w:val="20"/>
              </w:rPr>
              <w:t>2 286,8</w:t>
            </w:r>
          </w:p>
        </w:tc>
        <w:tc>
          <w:tcPr>
            <w:tcW w:w="278" w:type="pct"/>
          </w:tcPr>
          <w:p w:rsidR="00792264" w:rsidRPr="00761062" w:rsidRDefault="00792264" w:rsidP="00792264">
            <w:pPr>
              <w:ind w:left="-106" w:right="-145"/>
              <w:jc w:val="center"/>
              <w:rPr>
                <w:b/>
                <w:bCs/>
                <w:sz w:val="20"/>
                <w:szCs w:val="20"/>
              </w:rPr>
            </w:pPr>
            <w:r w:rsidRPr="00761062">
              <w:rPr>
                <w:b/>
                <w:bCs/>
                <w:sz w:val="20"/>
                <w:szCs w:val="20"/>
              </w:rPr>
              <w:t>2 286,8</w:t>
            </w:r>
          </w:p>
        </w:tc>
        <w:tc>
          <w:tcPr>
            <w:tcW w:w="303" w:type="pct"/>
            <w:vAlign w:val="center"/>
          </w:tcPr>
          <w:p w:rsidR="00792264" w:rsidRPr="00ED268E" w:rsidRDefault="00792264" w:rsidP="00792264">
            <w:pPr>
              <w:jc w:val="center"/>
              <w:rPr>
                <w:b/>
                <w:sz w:val="20"/>
                <w:szCs w:val="20"/>
                <w:highlight w:val="yellow"/>
              </w:rPr>
            </w:pPr>
          </w:p>
        </w:tc>
      </w:tr>
      <w:tr w:rsidR="00792264" w:rsidRPr="00273016" w:rsidTr="008B6FB6">
        <w:tblPrEx>
          <w:tblLook w:val="0000" w:firstRow="0" w:lastRow="0" w:firstColumn="0" w:lastColumn="0" w:noHBand="0" w:noVBand="0"/>
        </w:tblPrEx>
        <w:trPr>
          <w:trHeight w:val="279"/>
        </w:trPr>
        <w:tc>
          <w:tcPr>
            <w:tcW w:w="5000" w:type="pct"/>
            <w:gridSpan w:val="10"/>
            <w:noWrap/>
          </w:tcPr>
          <w:p w:rsidR="00792264" w:rsidRPr="006B6A85" w:rsidRDefault="00792264" w:rsidP="00792264">
            <w:pPr>
              <w:jc w:val="both"/>
              <w:rPr>
                <w:sz w:val="20"/>
                <w:szCs w:val="20"/>
              </w:rPr>
            </w:pPr>
            <w:r w:rsidRPr="00A31A6A">
              <w:rPr>
                <w:b/>
                <w:bCs/>
                <w:sz w:val="20"/>
                <w:szCs w:val="20"/>
              </w:rPr>
              <w:t>КПКВК 0214080 «Інші заклади та заходи в галузі культури і мистецтва»</w:t>
            </w: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i/>
                <w:iCs/>
                <w:sz w:val="20"/>
                <w:szCs w:val="20"/>
                <w:u w:val="single"/>
              </w:rPr>
              <w:t>Завдання 2.5.</w:t>
            </w:r>
            <w:r w:rsidRPr="00226DD5">
              <w:rPr>
                <w:b/>
                <w:bCs/>
                <w:i/>
                <w:iCs/>
                <w:sz w:val="20"/>
                <w:szCs w:val="20"/>
              </w:rPr>
              <w:t xml:space="preserve"> </w:t>
            </w:r>
            <w:r w:rsidRPr="00226DD5">
              <w:rPr>
                <w:b/>
                <w:bCs/>
                <w:i/>
                <w:iCs/>
                <w:color w:val="000000"/>
                <w:sz w:val="20"/>
                <w:szCs w:val="20"/>
              </w:rPr>
              <w:t>Проведення культурно-промоційних заходів, тис. грн.</w:t>
            </w:r>
          </w:p>
        </w:tc>
        <w:tc>
          <w:tcPr>
            <w:tcW w:w="302" w:type="pct"/>
          </w:tcPr>
          <w:p w:rsidR="00D669A3" w:rsidRPr="00D669A3" w:rsidRDefault="00D669A3" w:rsidP="00D669A3">
            <w:pPr>
              <w:jc w:val="center"/>
              <w:rPr>
                <w:b/>
                <w:bCs/>
                <w:i/>
                <w:sz w:val="20"/>
                <w:szCs w:val="20"/>
              </w:rPr>
            </w:pPr>
            <w:r w:rsidRPr="00D669A3">
              <w:rPr>
                <w:b/>
                <w:bCs/>
                <w:i/>
                <w:sz w:val="20"/>
                <w:szCs w:val="20"/>
              </w:rPr>
              <w:t>1 002,0</w:t>
            </w:r>
          </w:p>
        </w:tc>
        <w:tc>
          <w:tcPr>
            <w:tcW w:w="276" w:type="pct"/>
          </w:tcPr>
          <w:p w:rsidR="00D669A3" w:rsidRPr="00D669A3" w:rsidRDefault="00D669A3" w:rsidP="00D669A3">
            <w:pPr>
              <w:jc w:val="center"/>
              <w:rPr>
                <w:b/>
                <w:bCs/>
                <w:i/>
                <w:sz w:val="20"/>
                <w:szCs w:val="20"/>
              </w:rPr>
            </w:pPr>
            <w:r w:rsidRPr="00D669A3">
              <w:rPr>
                <w:b/>
                <w:bCs/>
                <w:i/>
                <w:sz w:val="20"/>
                <w:szCs w:val="20"/>
              </w:rPr>
              <w:t>1 002,0</w:t>
            </w:r>
          </w:p>
        </w:tc>
        <w:tc>
          <w:tcPr>
            <w:tcW w:w="233" w:type="pct"/>
          </w:tcPr>
          <w:p w:rsidR="00D669A3" w:rsidRPr="00D669A3" w:rsidRDefault="00D669A3" w:rsidP="00D669A3">
            <w:pPr>
              <w:jc w:val="center"/>
              <w:rPr>
                <w:b/>
                <w:bCs/>
                <w:i/>
                <w:color w:val="000000"/>
                <w:sz w:val="20"/>
                <w:szCs w:val="20"/>
              </w:rPr>
            </w:pPr>
          </w:p>
        </w:tc>
        <w:tc>
          <w:tcPr>
            <w:tcW w:w="290" w:type="pct"/>
          </w:tcPr>
          <w:p w:rsidR="00D669A3" w:rsidRPr="00D669A3" w:rsidRDefault="00D669A3" w:rsidP="00D669A3">
            <w:pPr>
              <w:jc w:val="center"/>
              <w:rPr>
                <w:b/>
                <w:bCs/>
                <w:i/>
                <w:sz w:val="20"/>
                <w:szCs w:val="20"/>
              </w:rPr>
            </w:pPr>
            <w:r w:rsidRPr="00D669A3">
              <w:rPr>
                <w:b/>
                <w:bCs/>
                <w:i/>
                <w:sz w:val="20"/>
                <w:szCs w:val="20"/>
              </w:rPr>
              <w:t>1029,0</w:t>
            </w:r>
          </w:p>
        </w:tc>
        <w:tc>
          <w:tcPr>
            <w:tcW w:w="342" w:type="pct"/>
          </w:tcPr>
          <w:p w:rsidR="00D669A3" w:rsidRPr="00D669A3" w:rsidRDefault="00D669A3" w:rsidP="00D669A3">
            <w:pPr>
              <w:jc w:val="center"/>
              <w:rPr>
                <w:b/>
                <w:bCs/>
                <w:i/>
                <w:sz w:val="20"/>
                <w:szCs w:val="20"/>
              </w:rPr>
            </w:pPr>
            <w:r w:rsidRPr="00D669A3">
              <w:rPr>
                <w:b/>
                <w:bCs/>
                <w:i/>
                <w:sz w:val="20"/>
                <w:szCs w:val="20"/>
              </w:rPr>
              <w:t>1029,0</w:t>
            </w:r>
          </w:p>
        </w:tc>
        <w:tc>
          <w:tcPr>
            <w:tcW w:w="290" w:type="pct"/>
          </w:tcPr>
          <w:p w:rsidR="00D669A3" w:rsidRPr="00D669A3" w:rsidRDefault="00D669A3" w:rsidP="00D669A3">
            <w:pPr>
              <w:jc w:val="center"/>
              <w:rPr>
                <w:b/>
                <w:bCs/>
                <w:i/>
                <w:sz w:val="20"/>
                <w:szCs w:val="20"/>
              </w:rPr>
            </w:pPr>
          </w:p>
        </w:tc>
        <w:tc>
          <w:tcPr>
            <w:tcW w:w="324" w:type="pct"/>
          </w:tcPr>
          <w:p w:rsidR="00D669A3" w:rsidRPr="00D669A3" w:rsidRDefault="00D669A3" w:rsidP="00D669A3">
            <w:pPr>
              <w:jc w:val="center"/>
              <w:rPr>
                <w:b/>
                <w:bCs/>
                <w:i/>
                <w:sz w:val="20"/>
                <w:szCs w:val="20"/>
              </w:rPr>
            </w:pPr>
            <w:r w:rsidRPr="00D669A3">
              <w:rPr>
                <w:b/>
                <w:bCs/>
                <w:i/>
                <w:sz w:val="20"/>
                <w:szCs w:val="20"/>
              </w:rPr>
              <w:t>1136,0</w:t>
            </w:r>
          </w:p>
        </w:tc>
        <w:tc>
          <w:tcPr>
            <w:tcW w:w="278" w:type="pct"/>
          </w:tcPr>
          <w:p w:rsidR="00D669A3" w:rsidRPr="00D669A3" w:rsidRDefault="00D669A3" w:rsidP="00D669A3">
            <w:pPr>
              <w:ind w:right="-137"/>
              <w:jc w:val="center"/>
              <w:rPr>
                <w:b/>
                <w:bCs/>
                <w:i/>
                <w:sz w:val="20"/>
                <w:szCs w:val="20"/>
              </w:rPr>
            </w:pPr>
            <w:r w:rsidRPr="00D669A3">
              <w:rPr>
                <w:b/>
                <w:bCs/>
                <w:i/>
                <w:sz w:val="20"/>
                <w:szCs w:val="20"/>
              </w:rPr>
              <w:t>1136,0</w:t>
            </w:r>
          </w:p>
        </w:tc>
        <w:tc>
          <w:tcPr>
            <w:tcW w:w="303" w:type="pct"/>
          </w:tcPr>
          <w:p w:rsidR="00D669A3" w:rsidRPr="006B6A85" w:rsidRDefault="00D669A3" w:rsidP="00D669A3">
            <w:pPr>
              <w:jc w:val="center"/>
              <w:rPr>
                <w:b/>
                <w:bCs/>
                <w:sz w:val="20"/>
                <w:szCs w:val="20"/>
              </w:rPr>
            </w:pP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i/>
                <w:iCs/>
                <w:sz w:val="20"/>
                <w:szCs w:val="20"/>
                <w:u w:val="single"/>
              </w:rPr>
            </w:pPr>
            <w:r w:rsidRPr="00226DD5">
              <w:rPr>
                <w:b/>
                <w:bCs/>
                <w:i/>
                <w:iCs/>
                <w:color w:val="000000"/>
                <w:sz w:val="20"/>
                <w:szCs w:val="20"/>
              </w:rPr>
              <w:t>2.5.1. Реалізація культурно-промоційних проектів, тис. грн.</w:t>
            </w:r>
          </w:p>
        </w:tc>
        <w:tc>
          <w:tcPr>
            <w:tcW w:w="302" w:type="pct"/>
          </w:tcPr>
          <w:p w:rsidR="00D669A3" w:rsidRPr="00D669A3" w:rsidRDefault="00D669A3" w:rsidP="00D669A3">
            <w:pPr>
              <w:jc w:val="center"/>
              <w:rPr>
                <w:b/>
                <w:i/>
                <w:sz w:val="20"/>
                <w:szCs w:val="20"/>
              </w:rPr>
            </w:pPr>
            <w:r w:rsidRPr="00D669A3">
              <w:rPr>
                <w:b/>
                <w:i/>
                <w:sz w:val="20"/>
                <w:szCs w:val="20"/>
              </w:rPr>
              <w:t>732,0</w:t>
            </w:r>
          </w:p>
        </w:tc>
        <w:tc>
          <w:tcPr>
            <w:tcW w:w="276" w:type="pct"/>
          </w:tcPr>
          <w:p w:rsidR="00D669A3" w:rsidRPr="00D669A3" w:rsidRDefault="00D669A3" w:rsidP="00D669A3">
            <w:pPr>
              <w:jc w:val="center"/>
              <w:rPr>
                <w:b/>
                <w:i/>
                <w:sz w:val="20"/>
                <w:szCs w:val="20"/>
              </w:rPr>
            </w:pPr>
            <w:r w:rsidRPr="00D669A3">
              <w:rPr>
                <w:b/>
                <w:i/>
                <w:sz w:val="20"/>
                <w:szCs w:val="20"/>
              </w:rPr>
              <w:t>732,0</w:t>
            </w:r>
          </w:p>
        </w:tc>
        <w:tc>
          <w:tcPr>
            <w:tcW w:w="233" w:type="pct"/>
          </w:tcPr>
          <w:p w:rsidR="00D669A3" w:rsidRPr="00D669A3" w:rsidRDefault="00D669A3" w:rsidP="00D669A3">
            <w:pPr>
              <w:jc w:val="center"/>
              <w:rPr>
                <w:b/>
                <w:bCs/>
                <w:i/>
                <w:color w:val="000000"/>
                <w:sz w:val="20"/>
                <w:szCs w:val="20"/>
              </w:rPr>
            </w:pPr>
          </w:p>
        </w:tc>
        <w:tc>
          <w:tcPr>
            <w:tcW w:w="290" w:type="pct"/>
          </w:tcPr>
          <w:p w:rsidR="00D669A3" w:rsidRPr="00D669A3" w:rsidRDefault="00D669A3" w:rsidP="00D669A3">
            <w:pPr>
              <w:jc w:val="center"/>
              <w:rPr>
                <w:b/>
                <w:i/>
                <w:sz w:val="20"/>
                <w:szCs w:val="20"/>
              </w:rPr>
            </w:pPr>
            <w:r w:rsidRPr="00D669A3">
              <w:rPr>
                <w:b/>
                <w:i/>
                <w:sz w:val="20"/>
                <w:szCs w:val="20"/>
              </w:rPr>
              <w:t>820,0</w:t>
            </w:r>
          </w:p>
        </w:tc>
        <w:tc>
          <w:tcPr>
            <w:tcW w:w="342" w:type="pct"/>
          </w:tcPr>
          <w:p w:rsidR="00D669A3" w:rsidRPr="00D669A3" w:rsidRDefault="00D669A3" w:rsidP="00D669A3">
            <w:pPr>
              <w:jc w:val="center"/>
              <w:rPr>
                <w:b/>
                <w:i/>
                <w:sz w:val="20"/>
                <w:szCs w:val="20"/>
              </w:rPr>
            </w:pPr>
            <w:r w:rsidRPr="00D669A3">
              <w:rPr>
                <w:b/>
                <w:i/>
                <w:sz w:val="20"/>
                <w:szCs w:val="20"/>
              </w:rPr>
              <w:t>820,0</w:t>
            </w:r>
          </w:p>
        </w:tc>
        <w:tc>
          <w:tcPr>
            <w:tcW w:w="290" w:type="pct"/>
          </w:tcPr>
          <w:p w:rsidR="00D669A3" w:rsidRPr="00D669A3" w:rsidRDefault="00D669A3" w:rsidP="00D669A3">
            <w:pPr>
              <w:jc w:val="center"/>
              <w:rPr>
                <w:b/>
                <w:bCs/>
                <w:i/>
                <w:sz w:val="20"/>
                <w:szCs w:val="20"/>
              </w:rPr>
            </w:pPr>
          </w:p>
        </w:tc>
        <w:tc>
          <w:tcPr>
            <w:tcW w:w="324" w:type="pct"/>
          </w:tcPr>
          <w:p w:rsidR="00D669A3" w:rsidRPr="00D669A3" w:rsidRDefault="00D669A3" w:rsidP="00D669A3">
            <w:pPr>
              <w:jc w:val="center"/>
              <w:rPr>
                <w:b/>
                <w:bCs/>
                <w:i/>
                <w:sz w:val="20"/>
                <w:szCs w:val="20"/>
              </w:rPr>
            </w:pPr>
            <w:r w:rsidRPr="00D669A3">
              <w:rPr>
                <w:b/>
                <w:bCs/>
                <w:i/>
                <w:sz w:val="20"/>
                <w:szCs w:val="20"/>
              </w:rPr>
              <w:t>905,0</w:t>
            </w:r>
          </w:p>
        </w:tc>
        <w:tc>
          <w:tcPr>
            <w:tcW w:w="278" w:type="pct"/>
          </w:tcPr>
          <w:p w:rsidR="00D669A3" w:rsidRPr="00D669A3" w:rsidRDefault="00D669A3" w:rsidP="00D669A3">
            <w:pPr>
              <w:ind w:right="-137"/>
              <w:jc w:val="center"/>
              <w:rPr>
                <w:b/>
                <w:bCs/>
                <w:i/>
                <w:sz w:val="20"/>
                <w:szCs w:val="20"/>
              </w:rPr>
            </w:pPr>
            <w:r w:rsidRPr="00D669A3">
              <w:rPr>
                <w:b/>
                <w:bCs/>
                <w:i/>
                <w:sz w:val="20"/>
                <w:szCs w:val="20"/>
              </w:rPr>
              <w:t>905,0</w:t>
            </w: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sz w:val="20"/>
                <w:szCs w:val="20"/>
              </w:rPr>
              <w:t>Показник затрат:</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366960"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366960"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кількість установ, од.</w:t>
            </w:r>
          </w:p>
        </w:tc>
        <w:tc>
          <w:tcPr>
            <w:tcW w:w="302" w:type="pct"/>
            <w:vAlign w:val="center"/>
          </w:tcPr>
          <w:p w:rsidR="00D669A3" w:rsidRPr="00226DD5" w:rsidRDefault="00D669A3" w:rsidP="00D669A3">
            <w:pPr>
              <w:jc w:val="center"/>
              <w:rPr>
                <w:sz w:val="20"/>
                <w:szCs w:val="20"/>
              </w:rPr>
            </w:pPr>
            <w:r w:rsidRPr="00226DD5">
              <w:rPr>
                <w:sz w:val="20"/>
                <w:szCs w:val="20"/>
              </w:rPr>
              <w:t>1</w:t>
            </w:r>
          </w:p>
        </w:tc>
        <w:tc>
          <w:tcPr>
            <w:tcW w:w="276" w:type="pct"/>
            <w:vAlign w:val="center"/>
          </w:tcPr>
          <w:p w:rsidR="00D669A3" w:rsidRPr="00226DD5" w:rsidRDefault="00D669A3" w:rsidP="00D669A3">
            <w:pPr>
              <w:jc w:val="center"/>
              <w:rPr>
                <w:sz w:val="20"/>
                <w:szCs w:val="20"/>
              </w:rPr>
            </w:pPr>
            <w:r w:rsidRPr="00226DD5">
              <w:rPr>
                <w:sz w:val="20"/>
                <w:szCs w:val="20"/>
              </w:rPr>
              <w:t>1</w:t>
            </w:r>
          </w:p>
        </w:tc>
        <w:tc>
          <w:tcPr>
            <w:tcW w:w="233" w:type="pct"/>
          </w:tcPr>
          <w:p w:rsidR="00D669A3" w:rsidRPr="00366960" w:rsidRDefault="00D669A3" w:rsidP="00D669A3">
            <w:pPr>
              <w:ind w:right="-108"/>
              <w:jc w:val="center"/>
              <w:rPr>
                <w:sz w:val="20"/>
                <w:szCs w:val="20"/>
              </w:rPr>
            </w:pPr>
            <w:r w:rsidRPr="00366960">
              <w:rPr>
                <w:sz w:val="20"/>
                <w:szCs w:val="20"/>
              </w:rPr>
              <w:t>-</w:t>
            </w:r>
          </w:p>
        </w:tc>
        <w:tc>
          <w:tcPr>
            <w:tcW w:w="290" w:type="pct"/>
            <w:vAlign w:val="center"/>
          </w:tcPr>
          <w:p w:rsidR="00D669A3" w:rsidRPr="00226DD5" w:rsidRDefault="00D669A3" w:rsidP="00D669A3">
            <w:pPr>
              <w:jc w:val="center"/>
              <w:rPr>
                <w:sz w:val="20"/>
                <w:szCs w:val="20"/>
              </w:rPr>
            </w:pPr>
            <w:r w:rsidRPr="00226DD5">
              <w:rPr>
                <w:sz w:val="20"/>
                <w:szCs w:val="20"/>
              </w:rPr>
              <w:t>1</w:t>
            </w:r>
          </w:p>
        </w:tc>
        <w:tc>
          <w:tcPr>
            <w:tcW w:w="342" w:type="pct"/>
            <w:vAlign w:val="center"/>
          </w:tcPr>
          <w:p w:rsidR="00D669A3" w:rsidRPr="00226DD5" w:rsidRDefault="00D669A3" w:rsidP="00D669A3">
            <w:pPr>
              <w:ind w:right="-101"/>
              <w:jc w:val="center"/>
              <w:rPr>
                <w:sz w:val="20"/>
                <w:szCs w:val="20"/>
              </w:rPr>
            </w:pPr>
            <w:r w:rsidRPr="00226DD5">
              <w:rPr>
                <w:sz w:val="20"/>
                <w:szCs w:val="20"/>
              </w:rPr>
              <w:t>1</w:t>
            </w:r>
          </w:p>
        </w:tc>
        <w:tc>
          <w:tcPr>
            <w:tcW w:w="290" w:type="pct"/>
          </w:tcPr>
          <w:p w:rsidR="00D669A3" w:rsidRPr="00366960" w:rsidRDefault="00D669A3" w:rsidP="00D669A3">
            <w:pPr>
              <w:ind w:right="-108"/>
              <w:jc w:val="center"/>
              <w:rPr>
                <w:sz w:val="20"/>
                <w:szCs w:val="20"/>
              </w:rPr>
            </w:pPr>
            <w:r w:rsidRPr="00366960">
              <w:rPr>
                <w:sz w:val="20"/>
                <w:szCs w:val="20"/>
              </w:rPr>
              <w:t>-</w:t>
            </w:r>
          </w:p>
        </w:tc>
        <w:tc>
          <w:tcPr>
            <w:tcW w:w="324" w:type="pct"/>
            <w:vAlign w:val="center"/>
          </w:tcPr>
          <w:p w:rsidR="00D669A3" w:rsidRPr="00226DD5" w:rsidRDefault="00D669A3" w:rsidP="00D669A3">
            <w:pPr>
              <w:ind w:right="-93"/>
              <w:jc w:val="center"/>
              <w:rPr>
                <w:color w:val="000000"/>
                <w:sz w:val="20"/>
                <w:szCs w:val="20"/>
              </w:rPr>
            </w:pPr>
            <w:r w:rsidRPr="00226DD5">
              <w:rPr>
                <w:color w:val="000000"/>
                <w:sz w:val="20"/>
                <w:szCs w:val="20"/>
              </w:rPr>
              <w:t>1</w:t>
            </w:r>
          </w:p>
        </w:tc>
        <w:tc>
          <w:tcPr>
            <w:tcW w:w="278" w:type="pct"/>
            <w:vAlign w:val="center"/>
          </w:tcPr>
          <w:p w:rsidR="00D669A3" w:rsidRPr="00226DD5" w:rsidRDefault="00D669A3" w:rsidP="00D669A3">
            <w:pPr>
              <w:ind w:right="-92"/>
              <w:jc w:val="center"/>
              <w:rPr>
                <w:color w:val="000000"/>
                <w:sz w:val="20"/>
                <w:szCs w:val="20"/>
              </w:rPr>
            </w:pPr>
            <w:r w:rsidRPr="00226DD5">
              <w:rPr>
                <w:color w:val="000000"/>
                <w:sz w:val="20"/>
                <w:szCs w:val="20"/>
              </w:rPr>
              <w:t>1</w:t>
            </w:r>
          </w:p>
        </w:tc>
        <w:tc>
          <w:tcPr>
            <w:tcW w:w="303" w:type="pct"/>
            <w:vAlign w:val="center"/>
          </w:tcPr>
          <w:p w:rsidR="00D669A3" w:rsidRPr="00226DD5" w:rsidRDefault="00D669A3" w:rsidP="00D669A3">
            <w:pPr>
              <w:jc w:val="center"/>
              <w:rPr>
                <w:color w:val="000000"/>
                <w:sz w:val="20"/>
                <w:szCs w:val="20"/>
              </w:rPr>
            </w:pPr>
            <w:r>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b/>
                <w:bCs/>
                <w:sz w:val="20"/>
                <w:szCs w:val="20"/>
              </w:rPr>
              <w:t>Показник продукту:</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366960"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366960"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кількість культурно-промоційних проектів, од.</w:t>
            </w:r>
          </w:p>
        </w:tc>
        <w:tc>
          <w:tcPr>
            <w:tcW w:w="302" w:type="pct"/>
            <w:vAlign w:val="center"/>
          </w:tcPr>
          <w:p w:rsidR="00D669A3" w:rsidRPr="00226DD5" w:rsidRDefault="00D669A3" w:rsidP="00D669A3">
            <w:pPr>
              <w:jc w:val="center"/>
              <w:rPr>
                <w:sz w:val="20"/>
                <w:szCs w:val="20"/>
              </w:rPr>
            </w:pPr>
            <w:r>
              <w:rPr>
                <w:sz w:val="20"/>
                <w:szCs w:val="20"/>
              </w:rPr>
              <w:t>15</w:t>
            </w:r>
          </w:p>
        </w:tc>
        <w:tc>
          <w:tcPr>
            <w:tcW w:w="276" w:type="pct"/>
            <w:vAlign w:val="center"/>
          </w:tcPr>
          <w:p w:rsidR="00D669A3" w:rsidRPr="00226DD5" w:rsidRDefault="00D669A3" w:rsidP="00D669A3">
            <w:pPr>
              <w:jc w:val="center"/>
              <w:rPr>
                <w:sz w:val="20"/>
                <w:szCs w:val="20"/>
              </w:rPr>
            </w:pPr>
            <w:r>
              <w:rPr>
                <w:sz w:val="20"/>
                <w:szCs w:val="20"/>
              </w:rPr>
              <w:t>15</w:t>
            </w:r>
          </w:p>
        </w:tc>
        <w:tc>
          <w:tcPr>
            <w:tcW w:w="233" w:type="pct"/>
          </w:tcPr>
          <w:p w:rsidR="00D669A3" w:rsidRPr="00F91B7B" w:rsidRDefault="00D669A3" w:rsidP="00D669A3">
            <w:pPr>
              <w:ind w:right="-108"/>
              <w:jc w:val="center"/>
              <w:rPr>
                <w:sz w:val="20"/>
                <w:szCs w:val="20"/>
              </w:rPr>
            </w:pPr>
            <w:r w:rsidRPr="00F91B7B">
              <w:rPr>
                <w:sz w:val="20"/>
                <w:szCs w:val="20"/>
              </w:rPr>
              <w:t>-</w:t>
            </w:r>
          </w:p>
        </w:tc>
        <w:tc>
          <w:tcPr>
            <w:tcW w:w="290" w:type="pct"/>
            <w:vAlign w:val="center"/>
          </w:tcPr>
          <w:p w:rsidR="00D669A3" w:rsidRPr="00226DD5" w:rsidRDefault="00D669A3" w:rsidP="00D669A3">
            <w:pPr>
              <w:jc w:val="center"/>
              <w:rPr>
                <w:sz w:val="20"/>
                <w:szCs w:val="20"/>
              </w:rPr>
            </w:pPr>
            <w:r>
              <w:rPr>
                <w:sz w:val="20"/>
                <w:szCs w:val="20"/>
              </w:rPr>
              <w:t>13</w:t>
            </w:r>
          </w:p>
        </w:tc>
        <w:tc>
          <w:tcPr>
            <w:tcW w:w="342" w:type="pct"/>
            <w:vAlign w:val="center"/>
          </w:tcPr>
          <w:p w:rsidR="00D669A3" w:rsidRPr="00226DD5" w:rsidRDefault="00D669A3" w:rsidP="00D669A3">
            <w:pPr>
              <w:ind w:right="-101"/>
              <w:jc w:val="center"/>
              <w:rPr>
                <w:sz w:val="20"/>
                <w:szCs w:val="20"/>
              </w:rPr>
            </w:pPr>
            <w:r>
              <w:rPr>
                <w:sz w:val="20"/>
                <w:szCs w:val="20"/>
              </w:rPr>
              <w:t>13</w:t>
            </w:r>
          </w:p>
        </w:tc>
        <w:tc>
          <w:tcPr>
            <w:tcW w:w="290" w:type="pct"/>
          </w:tcPr>
          <w:p w:rsidR="00D669A3" w:rsidRPr="00F91B7B" w:rsidRDefault="00D669A3" w:rsidP="00D669A3">
            <w:pPr>
              <w:ind w:right="-108"/>
              <w:jc w:val="center"/>
              <w:rPr>
                <w:sz w:val="20"/>
                <w:szCs w:val="20"/>
              </w:rPr>
            </w:pPr>
            <w:r w:rsidRPr="00F91B7B">
              <w:rPr>
                <w:sz w:val="20"/>
                <w:szCs w:val="20"/>
              </w:rPr>
              <w:t>-</w:t>
            </w:r>
          </w:p>
        </w:tc>
        <w:tc>
          <w:tcPr>
            <w:tcW w:w="324" w:type="pct"/>
            <w:vAlign w:val="center"/>
          </w:tcPr>
          <w:p w:rsidR="00D669A3" w:rsidRPr="00226DD5" w:rsidRDefault="00D669A3" w:rsidP="00D669A3">
            <w:pPr>
              <w:ind w:right="-93"/>
              <w:jc w:val="center"/>
              <w:rPr>
                <w:color w:val="000000"/>
                <w:sz w:val="20"/>
                <w:szCs w:val="20"/>
              </w:rPr>
            </w:pPr>
            <w:r>
              <w:rPr>
                <w:color w:val="000000"/>
                <w:sz w:val="20"/>
                <w:szCs w:val="20"/>
              </w:rPr>
              <w:t>13</w:t>
            </w:r>
          </w:p>
        </w:tc>
        <w:tc>
          <w:tcPr>
            <w:tcW w:w="278" w:type="pct"/>
            <w:vAlign w:val="center"/>
          </w:tcPr>
          <w:p w:rsidR="00D669A3" w:rsidRPr="00226DD5" w:rsidRDefault="00D669A3" w:rsidP="00D669A3">
            <w:pPr>
              <w:ind w:left="-161" w:right="-92"/>
              <w:jc w:val="center"/>
              <w:rPr>
                <w:color w:val="000000"/>
                <w:sz w:val="20"/>
                <w:szCs w:val="20"/>
              </w:rPr>
            </w:pPr>
            <w:r>
              <w:rPr>
                <w:color w:val="000000"/>
                <w:sz w:val="20"/>
                <w:szCs w:val="20"/>
              </w:rPr>
              <w:t>13</w:t>
            </w:r>
          </w:p>
        </w:tc>
        <w:tc>
          <w:tcPr>
            <w:tcW w:w="303" w:type="pct"/>
            <w:vAlign w:val="center"/>
          </w:tcPr>
          <w:p w:rsidR="00D669A3" w:rsidRPr="00226DD5" w:rsidRDefault="00D669A3" w:rsidP="00D669A3">
            <w:pPr>
              <w:jc w:val="center"/>
              <w:rPr>
                <w:color w:val="000000"/>
                <w:sz w:val="20"/>
                <w:szCs w:val="20"/>
              </w:rPr>
            </w:pPr>
            <w:r>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обсяг видатків на реалізацію культурно-промоційних проектів, тис. грн.</w:t>
            </w:r>
          </w:p>
        </w:tc>
        <w:tc>
          <w:tcPr>
            <w:tcW w:w="302" w:type="pct"/>
            <w:vAlign w:val="center"/>
          </w:tcPr>
          <w:p w:rsidR="00D669A3" w:rsidRPr="00FD55C7" w:rsidRDefault="00D669A3" w:rsidP="00D669A3">
            <w:pPr>
              <w:ind w:left="-104" w:right="-150"/>
              <w:jc w:val="center"/>
              <w:rPr>
                <w:bCs/>
                <w:iCs/>
                <w:sz w:val="20"/>
                <w:szCs w:val="20"/>
              </w:rPr>
            </w:pPr>
            <w:r>
              <w:rPr>
                <w:bCs/>
                <w:iCs/>
                <w:sz w:val="20"/>
                <w:szCs w:val="20"/>
              </w:rPr>
              <w:t>732</w:t>
            </w:r>
            <w:r w:rsidRPr="00FD55C7">
              <w:rPr>
                <w:bCs/>
                <w:iCs/>
                <w:sz w:val="20"/>
                <w:szCs w:val="20"/>
              </w:rPr>
              <w:t>,0</w:t>
            </w:r>
          </w:p>
        </w:tc>
        <w:tc>
          <w:tcPr>
            <w:tcW w:w="276" w:type="pct"/>
            <w:vAlign w:val="center"/>
          </w:tcPr>
          <w:p w:rsidR="00D669A3" w:rsidRPr="00FD55C7" w:rsidRDefault="00D669A3" w:rsidP="00D669A3">
            <w:pPr>
              <w:ind w:left="-63" w:right="-165"/>
              <w:jc w:val="center"/>
              <w:rPr>
                <w:bCs/>
                <w:iCs/>
                <w:sz w:val="20"/>
                <w:szCs w:val="20"/>
              </w:rPr>
            </w:pPr>
            <w:r>
              <w:rPr>
                <w:bCs/>
                <w:iCs/>
                <w:sz w:val="20"/>
                <w:szCs w:val="20"/>
              </w:rPr>
              <w:t>732</w:t>
            </w:r>
            <w:r w:rsidRPr="00FD55C7">
              <w:rPr>
                <w:bCs/>
                <w:iCs/>
                <w:sz w:val="20"/>
                <w:szCs w:val="20"/>
              </w:rPr>
              <w:t>,0</w:t>
            </w:r>
          </w:p>
        </w:tc>
        <w:tc>
          <w:tcPr>
            <w:tcW w:w="233" w:type="pct"/>
          </w:tcPr>
          <w:p w:rsidR="00D669A3" w:rsidRPr="00F91B7B" w:rsidRDefault="00D669A3" w:rsidP="00D669A3">
            <w:pPr>
              <w:ind w:right="-108"/>
              <w:jc w:val="center"/>
              <w:rPr>
                <w:sz w:val="20"/>
                <w:szCs w:val="20"/>
              </w:rPr>
            </w:pPr>
            <w:r>
              <w:rPr>
                <w:sz w:val="20"/>
                <w:szCs w:val="20"/>
              </w:rPr>
              <w:t>-</w:t>
            </w:r>
          </w:p>
        </w:tc>
        <w:tc>
          <w:tcPr>
            <w:tcW w:w="290" w:type="pct"/>
            <w:vAlign w:val="center"/>
          </w:tcPr>
          <w:p w:rsidR="00D669A3" w:rsidRPr="00FD55C7" w:rsidRDefault="00D669A3" w:rsidP="00D669A3">
            <w:pPr>
              <w:ind w:left="-49" w:right="-100"/>
              <w:jc w:val="center"/>
              <w:rPr>
                <w:bCs/>
                <w:iCs/>
                <w:sz w:val="20"/>
                <w:szCs w:val="20"/>
              </w:rPr>
            </w:pPr>
            <w:r w:rsidRPr="00FD55C7">
              <w:rPr>
                <w:bCs/>
                <w:iCs/>
                <w:sz w:val="20"/>
                <w:szCs w:val="20"/>
              </w:rPr>
              <w:t>820,0</w:t>
            </w:r>
          </w:p>
        </w:tc>
        <w:tc>
          <w:tcPr>
            <w:tcW w:w="342" w:type="pct"/>
            <w:vAlign w:val="center"/>
          </w:tcPr>
          <w:p w:rsidR="00D669A3" w:rsidRPr="00FD55C7" w:rsidRDefault="00D669A3" w:rsidP="00D669A3">
            <w:pPr>
              <w:ind w:right="-101"/>
              <w:jc w:val="center"/>
              <w:rPr>
                <w:bCs/>
                <w:iCs/>
                <w:sz w:val="20"/>
                <w:szCs w:val="20"/>
              </w:rPr>
            </w:pPr>
            <w:r w:rsidRPr="00FD55C7">
              <w:rPr>
                <w:bCs/>
                <w:iCs/>
                <w:sz w:val="20"/>
                <w:szCs w:val="20"/>
              </w:rPr>
              <w:t>820,0</w:t>
            </w:r>
          </w:p>
        </w:tc>
        <w:tc>
          <w:tcPr>
            <w:tcW w:w="290" w:type="pct"/>
          </w:tcPr>
          <w:p w:rsidR="00D669A3" w:rsidRPr="00F91B7B" w:rsidRDefault="00D669A3" w:rsidP="00D669A3">
            <w:pPr>
              <w:ind w:right="-108"/>
              <w:jc w:val="center"/>
              <w:rPr>
                <w:sz w:val="20"/>
                <w:szCs w:val="20"/>
              </w:rPr>
            </w:pPr>
            <w:r>
              <w:rPr>
                <w:sz w:val="20"/>
                <w:szCs w:val="20"/>
              </w:rPr>
              <w:t>-</w:t>
            </w:r>
          </w:p>
        </w:tc>
        <w:tc>
          <w:tcPr>
            <w:tcW w:w="324" w:type="pct"/>
            <w:vAlign w:val="center"/>
          </w:tcPr>
          <w:p w:rsidR="00D669A3" w:rsidRPr="00FD55C7" w:rsidRDefault="00D669A3" w:rsidP="00D669A3">
            <w:pPr>
              <w:ind w:right="-93"/>
              <w:jc w:val="center"/>
              <w:rPr>
                <w:color w:val="000000"/>
                <w:sz w:val="20"/>
                <w:szCs w:val="20"/>
              </w:rPr>
            </w:pPr>
            <w:r w:rsidRPr="00FD55C7">
              <w:rPr>
                <w:color w:val="000000"/>
                <w:sz w:val="20"/>
                <w:szCs w:val="20"/>
              </w:rPr>
              <w:t>905,0</w:t>
            </w:r>
          </w:p>
        </w:tc>
        <w:tc>
          <w:tcPr>
            <w:tcW w:w="278" w:type="pct"/>
            <w:vAlign w:val="center"/>
          </w:tcPr>
          <w:p w:rsidR="00D669A3" w:rsidRPr="00FD55C7" w:rsidRDefault="00D669A3" w:rsidP="00D669A3">
            <w:pPr>
              <w:ind w:right="-92"/>
              <w:jc w:val="center"/>
              <w:rPr>
                <w:color w:val="000000"/>
                <w:sz w:val="20"/>
                <w:szCs w:val="20"/>
              </w:rPr>
            </w:pPr>
            <w:r w:rsidRPr="00FD55C7">
              <w:rPr>
                <w:color w:val="000000"/>
                <w:sz w:val="20"/>
                <w:szCs w:val="20"/>
              </w:rPr>
              <w:t>905,0</w:t>
            </w:r>
          </w:p>
        </w:tc>
        <w:tc>
          <w:tcPr>
            <w:tcW w:w="303" w:type="pct"/>
            <w:vAlign w:val="center"/>
          </w:tcPr>
          <w:p w:rsidR="00D669A3" w:rsidRPr="00226DD5" w:rsidRDefault="00D669A3" w:rsidP="00D669A3">
            <w:pPr>
              <w:jc w:val="center"/>
              <w:rPr>
                <w:color w:val="000000"/>
                <w:sz w:val="20"/>
                <w:szCs w:val="20"/>
              </w:rPr>
            </w:pPr>
            <w:r w:rsidRPr="00226DD5">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b/>
                <w:bCs/>
                <w:sz w:val="20"/>
                <w:szCs w:val="20"/>
              </w:rPr>
              <w:t>Показник ефективності:</w:t>
            </w:r>
          </w:p>
        </w:tc>
        <w:tc>
          <w:tcPr>
            <w:tcW w:w="302" w:type="pct"/>
            <w:vAlign w:val="center"/>
          </w:tcPr>
          <w:p w:rsidR="00D669A3" w:rsidRPr="00226DD5" w:rsidRDefault="00D669A3" w:rsidP="00D669A3">
            <w:pPr>
              <w:jc w:val="center"/>
              <w:rPr>
                <w:sz w:val="20"/>
                <w:szCs w:val="20"/>
              </w:rPr>
            </w:pPr>
          </w:p>
        </w:tc>
        <w:tc>
          <w:tcPr>
            <w:tcW w:w="276" w:type="pct"/>
            <w:vAlign w:val="center"/>
          </w:tcPr>
          <w:p w:rsidR="00D669A3" w:rsidRPr="00226DD5" w:rsidRDefault="00D669A3" w:rsidP="00D669A3">
            <w:pPr>
              <w:jc w:val="center"/>
              <w:rPr>
                <w:sz w:val="20"/>
                <w:szCs w:val="20"/>
              </w:rPr>
            </w:pPr>
          </w:p>
        </w:tc>
        <w:tc>
          <w:tcPr>
            <w:tcW w:w="233" w:type="pct"/>
          </w:tcPr>
          <w:p w:rsidR="00D669A3" w:rsidRPr="00F91B7B" w:rsidRDefault="00D669A3" w:rsidP="00D669A3">
            <w:pPr>
              <w:ind w:right="-108"/>
              <w:jc w:val="center"/>
              <w:rPr>
                <w:sz w:val="20"/>
                <w:szCs w:val="20"/>
              </w:rPr>
            </w:pPr>
          </w:p>
        </w:tc>
        <w:tc>
          <w:tcPr>
            <w:tcW w:w="290" w:type="pct"/>
            <w:vAlign w:val="center"/>
          </w:tcPr>
          <w:p w:rsidR="00D669A3" w:rsidRPr="00226DD5" w:rsidRDefault="00D669A3" w:rsidP="00D669A3">
            <w:pPr>
              <w:jc w:val="center"/>
              <w:rPr>
                <w:sz w:val="20"/>
                <w:szCs w:val="20"/>
              </w:rPr>
            </w:pPr>
          </w:p>
        </w:tc>
        <w:tc>
          <w:tcPr>
            <w:tcW w:w="342" w:type="pct"/>
            <w:vAlign w:val="center"/>
          </w:tcPr>
          <w:p w:rsidR="00D669A3" w:rsidRPr="00226DD5" w:rsidRDefault="00D669A3" w:rsidP="00D669A3">
            <w:pPr>
              <w:ind w:right="-101"/>
              <w:jc w:val="center"/>
              <w:rPr>
                <w:sz w:val="20"/>
                <w:szCs w:val="20"/>
              </w:rPr>
            </w:pPr>
          </w:p>
        </w:tc>
        <w:tc>
          <w:tcPr>
            <w:tcW w:w="290" w:type="pct"/>
          </w:tcPr>
          <w:p w:rsidR="00D669A3" w:rsidRPr="00F91B7B" w:rsidRDefault="00D669A3" w:rsidP="00D669A3">
            <w:pPr>
              <w:ind w:right="-108"/>
              <w:jc w:val="center"/>
              <w:rPr>
                <w:sz w:val="20"/>
                <w:szCs w:val="20"/>
              </w:rPr>
            </w:pPr>
          </w:p>
        </w:tc>
        <w:tc>
          <w:tcPr>
            <w:tcW w:w="324" w:type="pct"/>
            <w:vAlign w:val="center"/>
          </w:tcPr>
          <w:p w:rsidR="00D669A3" w:rsidRPr="00226DD5" w:rsidRDefault="00D669A3" w:rsidP="00D669A3">
            <w:pPr>
              <w:ind w:right="-93"/>
              <w:jc w:val="center"/>
              <w:rPr>
                <w:color w:val="000000"/>
                <w:sz w:val="20"/>
                <w:szCs w:val="20"/>
              </w:rPr>
            </w:pPr>
          </w:p>
        </w:tc>
        <w:tc>
          <w:tcPr>
            <w:tcW w:w="278" w:type="pct"/>
            <w:vAlign w:val="center"/>
          </w:tcPr>
          <w:p w:rsidR="00D669A3" w:rsidRPr="00226DD5" w:rsidRDefault="00D669A3" w:rsidP="00D669A3">
            <w:pPr>
              <w:ind w:right="-92"/>
              <w:jc w:val="center"/>
              <w:rPr>
                <w:color w:val="000000"/>
                <w:sz w:val="20"/>
                <w:szCs w:val="20"/>
              </w:rPr>
            </w:pP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sz w:val="20"/>
                <w:szCs w:val="20"/>
              </w:rPr>
              <w:t>- середні витрати на реалізацію одного культурно-промоційного проекту, грн.</w:t>
            </w:r>
          </w:p>
        </w:tc>
        <w:tc>
          <w:tcPr>
            <w:tcW w:w="302" w:type="pct"/>
            <w:vAlign w:val="center"/>
          </w:tcPr>
          <w:p w:rsidR="00D669A3" w:rsidRPr="00226DD5" w:rsidRDefault="00D669A3" w:rsidP="00D669A3">
            <w:pPr>
              <w:ind w:left="-144" w:right="-125"/>
              <w:jc w:val="center"/>
              <w:rPr>
                <w:sz w:val="20"/>
                <w:szCs w:val="20"/>
              </w:rPr>
            </w:pPr>
            <w:r>
              <w:rPr>
                <w:sz w:val="20"/>
                <w:szCs w:val="20"/>
              </w:rPr>
              <w:t>48 800</w:t>
            </w:r>
          </w:p>
        </w:tc>
        <w:tc>
          <w:tcPr>
            <w:tcW w:w="276" w:type="pct"/>
            <w:vAlign w:val="center"/>
          </w:tcPr>
          <w:p w:rsidR="00D669A3" w:rsidRPr="00226DD5" w:rsidRDefault="00D669A3" w:rsidP="00D669A3">
            <w:pPr>
              <w:ind w:left="-160" w:right="-64"/>
              <w:jc w:val="center"/>
              <w:rPr>
                <w:sz w:val="20"/>
                <w:szCs w:val="20"/>
              </w:rPr>
            </w:pPr>
            <w:r>
              <w:rPr>
                <w:sz w:val="20"/>
                <w:szCs w:val="20"/>
              </w:rPr>
              <w:t>48 800</w:t>
            </w:r>
          </w:p>
        </w:tc>
        <w:tc>
          <w:tcPr>
            <w:tcW w:w="233" w:type="pct"/>
            <w:vAlign w:val="center"/>
          </w:tcPr>
          <w:p w:rsidR="00D669A3" w:rsidRPr="00226DD5"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226DD5" w:rsidRDefault="00D669A3" w:rsidP="00D669A3">
            <w:pPr>
              <w:ind w:left="-116" w:right="-111"/>
              <w:jc w:val="center"/>
              <w:rPr>
                <w:sz w:val="20"/>
                <w:szCs w:val="20"/>
              </w:rPr>
            </w:pPr>
            <w:r>
              <w:rPr>
                <w:sz w:val="20"/>
                <w:szCs w:val="20"/>
              </w:rPr>
              <w:t>63 077,00</w:t>
            </w:r>
          </w:p>
        </w:tc>
        <w:tc>
          <w:tcPr>
            <w:tcW w:w="342" w:type="pct"/>
            <w:vAlign w:val="center"/>
          </w:tcPr>
          <w:p w:rsidR="00D669A3" w:rsidRPr="00226DD5" w:rsidRDefault="00D669A3" w:rsidP="00D669A3">
            <w:pPr>
              <w:ind w:left="-117" w:right="-101"/>
              <w:jc w:val="center"/>
              <w:rPr>
                <w:sz w:val="20"/>
                <w:szCs w:val="20"/>
              </w:rPr>
            </w:pPr>
            <w:r>
              <w:rPr>
                <w:sz w:val="20"/>
                <w:szCs w:val="20"/>
              </w:rPr>
              <w:t>63 077,00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left="-109" w:right="-93"/>
              <w:jc w:val="center"/>
              <w:rPr>
                <w:color w:val="000000"/>
                <w:sz w:val="20"/>
                <w:szCs w:val="20"/>
              </w:rPr>
            </w:pPr>
            <w:r>
              <w:rPr>
                <w:color w:val="000000"/>
                <w:sz w:val="20"/>
                <w:szCs w:val="20"/>
              </w:rPr>
              <w:t>69 615,00</w:t>
            </w:r>
          </w:p>
        </w:tc>
        <w:tc>
          <w:tcPr>
            <w:tcW w:w="278" w:type="pct"/>
            <w:vAlign w:val="center"/>
          </w:tcPr>
          <w:p w:rsidR="00D669A3" w:rsidRPr="00226DD5" w:rsidRDefault="00D669A3" w:rsidP="00D669A3">
            <w:pPr>
              <w:ind w:left="-161" w:right="-92"/>
              <w:jc w:val="center"/>
              <w:rPr>
                <w:color w:val="000000"/>
                <w:sz w:val="20"/>
                <w:szCs w:val="20"/>
              </w:rPr>
            </w:pPr>
            <w:r>
              <w:rPr>
                <w:color w:val="000000"/>
                <w:sz w:val="20"/>
                <w:szCs w:val="20"/>
              </w:rPr>
              <w:t>69615,00</w:t>
            </w:r>
          </w:p>
        </w:tc>
        <w:tc>
          <w:tcPr>
            <w:tcW w:w="303" w:type="pct"/>
            <w:vAlign w:val="center"/>
          </w:tcPr>
          <w:p w:rsidR="00D669A3" w:rsidRPr="00226DD5" w:rsidRDefault="00D669A3" w:rsidP="00D669A3">
            <w:pPr>
              <w:jc w:val="center"/>
              <w:rPr>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rPr>
            </w:pPr>
            <w:r w:rsidRPr="00226DD5">
              <w:rPr>
                <w:b/>
                <w:bCs/>
                <w:sz w:val="20"/>
                <w:szCs w:val="20"/>
              </w:rPr>
              <w:t>Показник якості:</w:t>
            </w:r>
          </w:p>
        </w:tc>
        <w:tc>
          <w:tcPr>
            <w:tcW w:w="302" w:type="pct"/>
          </w:tcPr>
          <w:p w:rsidR="00D669A3" w:rsidRPr="005549A7" w:rsidRDefault="00D669A3" w:rsidP="00D669A3">
            <w:pPr>
              <w:ind w:right="-108"/>
              <w:jc w:val="center"/>
              <w:rPr>
                <w:b/>
                <w:bCs/>
                <w:color w:val="000000"/>
                <w:sz w:val="20"/>
                <w:szCs w:val="20"/>
              </w:rPr>
            </w:pPr>
          </w:p>
        </w:tc>
        <w:tc>
          <w:tcPr>
            <w:tcW w:w="276" w:type="pct"/>
          </w:tcPr>
          <w:p w:rsidR="00D669A3" w:rsidRPr="005549A7" w:rsidRDefault="00D669A3" w:rsidP="00D669A3">
            <w:pPr>
              <w:ind w:right="-108"/>
              <w:jc w:val="center"/>
              <w:rPr>
                <w:b/>
                <w:bCs/>
                <w:color w:val="000000"/>
                <w:sz w:val="20"/>
                <w:szCs w:val="20"/>
              </w:rPr>
            </w:pPr>
          </w:p>
        </w:tc>
        <w:tc>
          <w:tcPr>
            <w:tcW w:w="233" w:type="pct"/>
          </w:tcPr>
          <w:p w:rsidR="00D669A3" w:rsidRPr="005549A7" w:rsidRDefault="00D669A3" w:rsidP="00D669A3">
            <w:pPr>
              <w:ind w:right="-108"/>
              <w:jc w:val="center"/>
              <w:rPr>
                <w:b/>
                <w:bCs/>
                <w:color w:val="000000"/>
                <w:sz w:val="20"/>
                <w:szCs w:val="20"/>
              </w:rPr>
            </w:pPr>
          </w:p>
        </w:tc>
        <w:tc>
          <w:tcPr>
            <w:tcW w:w="290" w:type="pct"/>
          </w:tcPr>
          <w:p w:rsidR="00D669A3" w:rsidRPr="005549A7" w:rsidRDefault="00D669A3" w:rsidP="00D669A3">
            <w:pPr>
              <w:ind w:right="-108"/>
              <w:jc w:val="center"/>
              <w:rPr>
                <w:b/>
                <w:bCs/>
                <w:color w:val="000000"/>
                <w:sz w:val="20"/>
                <w:szCs w:val="20"/>
              </w:rPr>
            </w:pPr>
          </w:p>
        </w:tc>
        <w:tc>
          <w:tcPr>
            <w:tcW w:w="342" w:type="pct"/>
          </w:tcPr>
          <w:p w:rsidR="00D669A3" w:rsidRPr="005549A7" w:rsidRDefault="00D669A3" w:rsidP="00D669A3">
            <w:pPr>
              <w:ind w:right="-108"/>
              <w:jc w:val="center"/>
              <w:rPr>
                <w:b/>
                <w:bCs/>
                <w:color w:val="000000"/>
                <w:sz w:val="20"/>
                <w:szCs w:val="20"/>
              </w:rPr>
            </w:pPr>
          </w:p>
        </w:tc>
        <w:tc>
          <w:tcPr>
            <w:tcW w:w="290" w:type="pct"/>
          </w:tcPr>
          <w:p w:rsidR="00D669A3" w:rsidRPr="005549A7" w:rsidRDefault="00D669A3" w:rsidP="00D669A3">
            <w:pPr>
              <w:ind w:right="-108"/>
              <w:jc w:val="center"/>
              <w:rPr>
                <w:b/>
                <w:bCs/>
                <w:color w:val="000000"/>
                <w:sz w:val="20"/>
                <w:szCs w:val="20"/>
              </w:rPr>
            </w:pPr>
          </w:p>
        </w:tc>
        <w:tc>
          <w:tcPr>
            <w:tcW w:w="324" w:type="pct"/>
          </w:tcPr>
          <w:p w:rsidR="00D669A3" w:rsidRPr="005549A7" w:rsidRDefault="00D669A3" w:rsidP="00D669A3">
            <w:pPr>
              <w:ind w:right="-108"/>
              <w:jc w:val="center"/>
              <w:rPr>
                <w:b/>
                <w:bCs/>
                <w:color w:val="000000"/>
                <w:sz w:val="20"/>
                <w:szCs w:val="20"/>
              </w:rPr>
            </w:pPr>
          </w:p>
        </w:tc>
        <w:tc>
          <w:tcPr>
            <w:tcW w:w="278" w:type="pct"/>
          </w:tcPr>
          <w:p w:rsidR="00D669A3" w:rsidRPr="005549A7" w:rsidRDefault="00D669A3" w:rsidP="00D669A3">
            <w:pPr>
              <w:ind w:right="-108"/>
              <w:jc w:val="center"/>
              <w:rPr>
                <w:b/>
                <w:bCs/>
                <w:color w:val="000000"/>
                <w:sz w:val="20"/>
                <w:szCs w:val="20"/>
              </w:rPr>
            </w:pPr>
          </w:p>
        </w:tc>
        <w:tc>
          <w:tcPr>
            <w:tcW w:w="303" w:type="pct"/>
          </w:tcPr>
          <w:p w:rsidR="00D669A3" w:rsidRPr="005549A7" w:rsidRDefault="00D669A3" w:rsidP="00D669A3">
            <w:pPr>
              <w:ind w:right="-108"/>
              <w:jc w:val="center"/>
              <w:rPr>
                <w:b/>
                <w:bCs/>
                <w:color w:val="000000"/>
                <w:sz w:val="20"/>
                <w:szCs w:val="20"/>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b/>
                <w:bCs/>
                <w:sz w:val="20"/>
                <w:szCs w:val="20"/>
              </w:rPr>
            </w:pPr>
            <w:r w:rsidRPr="00226DD5">
              <w:rPr>
                <w:sz w:val="20"/>
                <w:szCs w:val="20"/>
              </w:rPr>
              <w:t>- динаміка збільшення кількості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D669A3" w:rsidRPr="00226DD5" w:rsidRDefault="00D669A3" w:rsidP="00D669A3">
            <w:pPr>
              <w:ind w:left="-144" w:right="-125"/>
              <w:jc w:val="center"/>
              <w:rPr>
                <w:sz w:val="20"/>
                <w:szCs w:val="20"/>
              </w:rPr>
            </w:pPr>
            <w:r>
              <w:rPr>
                <w:sz w:val="20"/>
                <w:szCs w:val="20"/>
              </w:rPr>
              <w:t>100</w:t>
            </w:r>
          </w:p>
        </w:tc>
        <w:tc>
          <w:tcPr>
            <w:tcW w:w="276" w:type="pct"/>
            <w:vAlign w:val="center"/>
          </w:tcPr>
          <w:p w:rsidR="00D669A3" w:rsidRPr="00226DD5" w:rsidRDefault="00D669A3" w:rsidP="00D669A3">
            <w:pPr>
              <w:ind w:left="-160" w:right="-64"/>
              <w:jc w:val="center"/>
              <w:rPr>
                <w:sz w:val="20"/>
                <w:szCs w:val="20"/>
              </w:rPr>
            </w:pPr>
            <w:r>
              <w:rPr>
                <w:sz w:val="20"/>
                <w:szCs w:val="20"/>
              </w:rPr>
              <w:t>100</w:t>
            </w:r>
          </w:p>
        </w:tc>
        <w:tc>
          <w:tcPr>
            <w:tcW w:w="233" w:type="pct"/>
            <w:vAlign w:val="center"/>
          </w:tcPr>
          <w:p w:rsidR="00D669A3" w:rsidRPr="00226DD5"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226DD5" w:rsidRDefault="00D669A3" w:rsidP="00D669A3">
            <w:pPr>
              <w:ind w:left="-116" w:right="-111"/>
              <w:jc w:val="center"/>
              <w:rPr>
                <w:sz w:val="20"/>
                <w:szCs w:val="20"/>
              </w:rPr>
            </w:pPr>
            <w:r w:rsidRPr="00226DD5">
              <w:rPr>
                <w:sz w:val="20"/>
                <w:szCs w:val="20"/>
              </w:rPr>
              <w:t>100</w:t>
            </w:r>
          </w:p>
        </w:tc>
        <w:tc>
          <w:tcPr>
            <w:tcW w:w="342" w:type="pct"/>
            <w:vAlign w:val="center"/>
          </w:tcPr>
          <w:p w:rsidR="00D669A3" w:rsidRPr="00226DD5" w:rsidRDefault="00D669A3" w:rsidP="00D669A3">
            <w:pPr>
              <w:ind w:left="-117" w:right="-101"/>
              <w:jc w:val="center"/>
              <w:rPr>
                <w:sz w:val="20"/>
                <w:szCs w:val="20"/>
              </w:rPr>
            </w:pPr>
            <w:r w:rsidRPr="00226DD5">
              <w:rPr>
                <w:sz w:val="20"/>
                <w:szCs w:val="20"/>
              </w:rPr>
              <w:t>100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right="-93"/>
              <w:jc w:val="center"/>
              <w:rPr>
                <w:color w:val="000000"/>
                <w:sz w:val="20"/>
                <w:szCs w:val="20"/>
              </w:rPr>
            </w:pPr>
            <w:r w:rsidRPr="00226DD5">
              <w:rPr>
                <w:color w:val="000000"/>
                <w:sz w:val="20"/>
                <w:szCs w:val="20"/>
              </w:rPr>
              <w:t>100</w:t>
            </w:r>
          </w:p>
        </w:tc>
        <w:tc>
          <w:tcPr>
            <w:tcW w:w="278" w:type="pct"/>
            <w:vAlign w:val="center"/>
          </w:tcPr>
          <w:p w:rsidR="00D669A3" w:rsidRPr="00226DD5" w:rsidRDefault="00D669A3" w:rsidP="00D669A3">
            <w:pPr>
              <w:ind w:right="-92"/>
              <w:jc w:val="center"/>
              <w:rPr>
                <w:color w:val="000000"/>
                <w:sz w:val="20"/>
                <w:szCs w:val="20"/>
              </w:rPr>
            </w:pPr>
            <w:r w:rsidRPr="00226DD5">
              <w:rPr>
                <w:color w:val="000000"/>
                <w:sz w:val="20"/>
                <w:szCs w:val="20"/>
              </w:rPr>
              <w:t>100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226DD5" w:rsidRDefault="00D669A3" w:rsidP="00D669A3">
            <w:pPr>
              <w:rPr>
                <w:sz w:val="20"/>
                <w:szCs w:val="20"/>
                <w:lang w:val="ru-RU"/>
              </w:rPr>
            </w:pPr>
            <w:r w:rsidRPr="00226DD5">
              <w:rPr>
                <w:sz w:val="20"/>
                <w:szCs w:val="20"/>
              </w:rPr>
              <w:t>- динаміка збільшення кількості учасників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D669A3" w:rsidRPr="00226DD5" w:rsidRDefault="00D669A3" w:rsidP="00D669A3">
            <w:pPr>
              <w:ind w:left="-144" w:right="-125"/>
              <w:jc w:val="center"/>
              <w:rPr>
                <w:sz w:val="20"/>
                <w:szCs w:val="20"/>
              </w:rPr>
            </w:pPr>
            <w:r>
              <w:rPr>
                <w:sz w:val="20"/>
                <w:szCs w:val="20"/>
              </w:rPr>
              <w:t>125</w:t>
            </w:r>
          </w:p>
        </w:tc>
        <w:tc>
          <w:tcPr>
            <w:tcW w:w="276" w:type="pct"/>
            <w:vAlign w:val="center"/>
          </w:tcPr>
          <w:p w:rsidR="00D669A3" w:rsidRPr="00226DD5" w:rsidRDefault="00D669A3" w:rsidP="00D669A3">
            <w:pPr>
              <w:ind w:left="-160" w:right="-64"/>
              <w:jc w:val="center"/>
              <w:rPr>
                <w:sz w:val="20"/>
                <w:szCs w:val="20"/>
              </w:rPr>
            </w:pPr>
            <w:r>
              <w:rPr>
                <w:sz w:val="20"/>
                <w:szCs w:val="20"/>
              </w:rPr>
              <w:t>125</w:t>
            </w:r>
          </w:p>
        </w:tc>
        <w:tc>
          <w:tcPr>
            <w:tcW w:w="233" w:type="pct"/>
            <w:vAlign w:val="center"/>
          </w:tcPr>
          <w:p w:rsidR="00D669A3" w:rsidRPr="00226DD5" w:rsidRDefault="00D669A3" w:rsidP="00D669A3">
            <w:pPr>
              <w:jc w:val="center"/>
              <w:rPr>
                <w:i/>
                <w:iCs/>
                <w:color w:val="000000"/>
                <w:sz w:val="20"/>
                <w:szCs w:val="20"/>
              </w:rPr>
            </w:pPr>
          </w:p>
        </w:tc>
        <w:tc>
          <w:tcPr>
            <w:tcW w:w="290" w:type="pct"/>
            <w:vAlign w:val="center"/>
          </w:tcPr>
          <w:p w:rsidR="00D669A3" w:rsidRPr="00226DD5" w:rsidRDefault="00D669A3" w:rsidP="00D669A3">
            <w:pPr>
              <w:ind w:left="-116" w:right="-111"/>
              <w:jc w:val="center"/>
              <w:rPr>
                <w:sz w:val="20"/>
                <w:szCs w:val="20"/>
              </w:rPr>
            </w:pPr>
            <w:r>
              <w:rPr>
                <w:sz w:val="20"/>
                <w:szCs w:val="20"/>
              </w:rPr>
              <w:t>100</w:t>
            </w:r>
          </w:p>
        </w:tc>
        <w:tc>
          <w:tcPr>
            <w:tcW w:w="342" w:type="pct"/>
            <w:vAlign w:val="center"/>
          </w:tcPr>
          <w:p w:rsidR="00D669A3" w:rsidRPr="00226DD5" w:rsidRDefault="00D669A3" w:rsidP="00D669A3">
            <w:pPr>
              <w:ind w:left="-117" w:right="-101"/>
              <w:jc w:val="center"/>
              <w:rPr>
                <w:sz w:val="20"/>
                <w:szCs w:val="20"/>
              </w:rPr>
            </w:pPr>
            <w:r>
              <w:rPr>
                <w:sz w:val="20"/>
                <w:szCs w:val="20"/>
              </w:rPr>
              <w:t>100</w:t>
            </w:r>
          </w:p>
        </w:tc>
        <w:tc>
          <w:tcPr>
            <w:tcW w:w="290" w:type="pct"/>
            <w:vAlign w:val="center"/>
          </w:tcPr>
          <w:p w:rsidR="00D669A3" w:rsidRPr="00226DD5" w:rsidRDefault="00D669A3" w:rsidP="00D669A3">
            <w:pPr>
              <w:jc w:val="center"/>
              <w:rPr>
                <w:color w:val="000000"/>
                <w:sz w:val="20"/>
                <w:szCs w:val="20"/>
              </w:rPr>
            </w:pPr>
          </w:p>
        </w:tc>
        <w:tc>
          <w:tcPr>
            <w:tcW w:w="324" w:type="pct"/>
            <w:vAlign w:val="center"/>
          </w:tcPr>
          <w:p w:rsidR="00D669A3" w:rsidRPr="00226DD5" w:rsidRDefault="00D669A3" w:rsidP="00D669A3">
            <w:pPr>
              <w:ind w:right="-93"/>
              <w:jc w:val="center"/>
              <w:rPr>
                <w:color w:val="000000"/>
                <w:sz w:val="20"/>
                <w:szCs w:val="20"/>
              </w:rPr>
            </w:pPr>
            <w:r>
              <w:rPr>
                <w:color w:val="000000"/>
                <w:sz w:val="20"/>
                <w:szCs w:val="20"/>
              </w:rPr>
              <w:t>100</w:t>
            </w:r>
          </w:p>
        </w:tc>
        <w:tc>
          <w:tcPr>
            <w:tcW w:w="278" w:type="pct"/>
            <w:vAlign w:val="center"/>
          </w:tcPr>
          <w:p w:rsidR="00D669A3" w:rsidRPr="00226DD5" w:rsidRDefault="00D669A3" w:rsidP="00D669A3">
            <w:pPr>
              <w:ind w:right="-92"/>
              <w:jc w:val="center"/>
              <w:rPr>
                <w:color w:val="000000"/>
                <w:sz w:val="20"/>
                <w:szCs w:val="20"/>
              </w:rPr>
            </w:pPr>
            <w:r>
              <w:rPr>
                <w:color w:val="000000"/>
                <w:sz w:val="20"/>
                <w:szCs w:val="20"/>
              </w:rPr>
              <w:t>100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7E5DEE" w:rsidRDefault="00D669A3" w:rsidP="00D669A3">
            <w:pPr>
              <w:rPr>
                <w:b/>
                <w:i/>
                <w:sz w:val="20"/>
                <w:szCs w:val="20"/>
              </w:rPr>
            </w:pPr>
            <w:r w:rsidRPr="007E5DEE">
              <w:rPr>
                <w:b/>
                <w:i/>
                <w:color w:val="000000"/>
                <w:sz w:val="20"/>
                <w:szCs w:val="20"/>
              </w:rPr>
              <w:t>Завдання 2.5.2. Проведення культурно-промоційних заходів, тис. грн.</w:t>
            </w:r>
          </w:p>
        </w:tc>
        <w:tc>
          <w:tcPr>
            <w:tcW w:w="302" w:type="pct"/>
            <w:vAlign w:val="center"/>
          </w:tcPr>
          <w:p w:rsidR="00D669A3" w:rsidRPr="00E00134" w:rsidRDefault="00D669A3" w:rsidP="00D669A3">
            <w:pPr>
              <w:jc w:val="center"/>
              <w:rPr>
                <w:b/>
                <w:bCs/>
                <w:i/>
                <w:iCs/>
                <w:sz w:val="20"/>
                <w:szCs w:val="20"/>
              </w:rPr>
            </w:pPr>
            <w:r>
              <w:rPr>
                <w:b/>
                <w:bCs/>
                <w:i/>
                <w:iCs/>
                <w:sz w:val="20"/>
                <w:szCs w:val="20"/>
              </w:rPr>
              <w:t>200,0</w:t>
            </w:r>
          </w:p>
        </w:tc>
        <w:tc>
          <w:tcPr>
            <w:tcW w:w="276" w:type="pct"/>
            <w:vAlign w:val="center"/>
          </w:tcPr>
          <w:p w:rsidR="00D669A3" w:rsidRPr="00E00134" w:rsidRDefault="00D669A3" w:rsidP="00D669A3">
            <w:pPr>
              <w:jc w:val="center"/>
              <w:rPr>
                <w:b/>
                <w:bCs/>
                <w:i/>
                <w:iCs/>
                <w:sz w:val="20"/>
                <w:szCs w:val="20"/>
              </w:rPr>
            </w:pPr>
            <w:r>
              <w:rPr>
                <w:b/>
                <w:bCs/>
                <w:i/>
                <w:iCs/>
                <w:sz w:val="20"/>
                <w:szCs w:val="20"/>
              </w:rPr>
              <w:t>200,0</w:t>
            </w:r>
          </w:p>
        </w:tc>
        <w:tc>
          <w:tcPr>
            <w:tcW w:w="233" w:type="pct"/>
            <w:vAlign w:val="center"/>
          </w:tcPr>
          <w:p w:rsidR="00D669A3" w:rsidRPr="00E00134" w:rsidRDefault="00D669A3" w:rsidP="00D669A3">
            <w:pPr>
              <w:jc w:val="center"/>
              <w:rPr>
                <w:b/>
                <w:bCs/>
                <w:i/>
                <w:iCs/>
                <w:color w:val="000000"/>
                <w:sz w:val="20"/>
                <w:szCs w:val="20"/>
              </w:rPr>
            </w:pPr>
            <w:r>
              <w:rPr>
                <w:b/>
                <w:bCs/>
                <w:i/>
                <w:iCs/>
                <w:color w:val="000000"/>
                <w:sz w:val="20"/>
                <w:szCs w:val="20"/>
              </w:rPr>
              <w:t>--</w:t>
            </w:r>
          </w:p>
        </w:tc>
        <w:tc>
          <w:tcPr>
            <w:tcW w:w="290" w:type="pct"/>
            <w:vAlign w:val="center"/>
          </w:tcPr>
          <w:p w:rsidR="00D669A3" w:rsidRPr="00E00134" w:rsidRDefault="00D669A3" w:rsidP="00D669A3">
            <w:pPr>
              <w:jc w:val="center"/>
              <w:rPr>
                <w:b/>
                <w:bCs/>
                <w:i/>
                <w:iCs/>
                <w:sz w:val="20"/>
                <w:szCs w:val="20"/>
              </w:rPr>
            </w:pPr>
            <w:r>
              <w:rPr>
                <w:b/>
                <w:bCs/>
                <w:i/>
                <w:iCs/>
                <w:sz w:val="20"/>
                <w:szCs w:val="20"/>
              </w:rPr>
              <w:t>132,0</w:t>
            </w:r>
          </w:p>
        </w:tc>
        <w:tc>
          <w:tcPr>
            <w:tcW w:w="342" w:type="pct"/>
            <w:vAlign w:val="center"/>
          </w:tcPr>
          <w:p w:rsidR="00D669A3" w:rsidRPr="00E00134" w:rsidRDefault="00D669A3" w:rsidP="00D669A3">
            <w:pPr>
              <w:ind w:right="-101"/>
              <w:jc w:val="center"/>
              <w:rPr>
                <w:b/>
                <w:bCs/>
                <w:i/>
                <w:iCs/>
                <w:sz w:val="20"/>
                <w:szCs w:val="20"/>
              </w:rPr>
            </w:pPr>
            <w:r>
              <w:rPr>
                <w:b/>
                <w:bCs/>
                <w:i/>
                <w:iCs/>
                <w:sz w:val="20"/>
                <w:szCs w:val="20"/>
              </w:rPr>
              <w:t>132,0</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93"/>
              <w:jc w:val="center"/>
              <w:rPr>
                <w:b/>
                <w:i/>
                <w:color w:val="000000"/>
                <w:sz w:val="20"/>
                <w:szCs w:val="20"/>
              </w:rPr>
            </w:pPr>
            <w:r>
              <w:rPr>
                <w:b/>
                <w:i/>
                <w:color w:val="000000"/>
                <w:sz w:val="20"/>
                <w:szCs w:val="20"/>
              </w:rPr>
              <w:t>146,0</w:t>
            </w:r>
          </w:p>
        </w:tc>
        <w:tc>
          <w:tcPr>
            <w:tcW w:w="278" w:type="pct"/>
            <w:vAlign w:val="center"/>
          </w:tcPr>
          <w:p w:rsidR="00D669A3" w:rsidRPr="00E00134" w:rsidRDefault="00D669A3" w:rsidP="00D669A3">
            <w:pPr>
              <w:ind w:right="-92"/>
              <w:jc w:val="center"/>
              <w:rPr>
                <w:b/>
                <w:i/>
                <w:color w:val="000000"/>
                <w:sz w:val="20"/>
                <w:szCs w:val="20"/>
              </w:rPr>
            </w:pPr>
            <w:r>
              <w:rPr>
                <w:b/>
                <w:i/>
                <w:color w:val="000000"/>
                <w:sz w:val="20"/>
                <w:szCs w:val="20"/>
              </w:rPr>
              <w:t>146,0</w:t>
            </w:r>
          </w:p>
        </w:tc>
        <w:tc>
          <w:tcPr>
            <w:tcW w:w="303" w:type="pct"/>
            <w:vAlign w:val="center"/>
          </w:tcPr>
          <w:p w:rsidR="00D669A3" w:rsidRPr="0019473A" w:rsidRDefault="00D669A3" w:rsidP="00D669A3">
            <w:pPr>
              <w:jc w:val="center"/>
              <w:rPr>
                <w:color w:val="000000"/>
                <w:sz w:val="20"/>
                <w:szCs w:val="20"/>
                <w:highlight w:val="yellow"/>
              </w:rPr>
            </w:pPr>
            <w:r w:rsidRPr="00493F1C">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b/>
                <w:bCs/>
                <w:sz w:val="20"/>
                <w:szCs w:val="20"/>
              </w:rPr>
            </w:pPr>
            <w:r w:rsidRPr="00E00134">
              <w:rPr>
                <w:b/>
                <w:bCs/>
                <w:sz w:val="20"/>
                <w:szCs w:val="20"/>
              </w:rPr>
              <w:t>Показник затрат:</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i/>
                <w:iCs/>
                <w:color w:val="000000"/>
                <w:sz w:val="20"/>
                <w:szCs w:val="20"/>
              </w:rPr>
            </w:pPr>
          </w:p>
        </w:tc>
        <w:tc>
          <w:tcPr>
            <w:tcW w:w="290" w:type="pct"/>
            <w:vAlign w:val="center"/>
          </w:tcPr>
          <w:p w:rsidR="00D669A3" w:rsidRPr="00E00134" w:rsidRDefault="00D669A3" w:rsidP="00D669A3">
            <w:pPr>
              <w:jc w:val="center"/>
              <w:rPr>
                <w:sz w:val="20"/>
                <w:szCs w:val="20"/>
              </w:rPr>
            </w:pPr>
          </w:p>
        </w:tc>
        <w:tc>
          <w:tcPr>
            <w:tcW w:w="342" w:type="pct"/>
            <w:vAlign w:val="center"/>
          </w:tcPr>
          <w:p w:rsidR="00D669A3" w:rsidRPr="00E00134" w:rsidRDefault="00D669A3" w:rsidP="00D669A3">
            <w:pPr>
              <w:ind w:right="-101"/>
              <w:jc w:val="center"/>
              <w:rPr>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93"/>
              <w:jc w:val="center"/>
              <w:rPr>
                <w:color w:val="000000"/>
                <w:sz w:val="20"/>
                <w:szCs w:val="20"/>
              </w:rPr>
            </w:pPr>
          </w:p>
        </w:tc>
        <w:tc>
          <w:tcPr>
            <w:tcW w:w="278" w:type="pct"/>
            <w:vAlign w:val="center"/>
          </w:tcPr>
          <w:p w:rsidR="00D669A3" w:rsidRPr="00E00134" w:rsidRDefault="00D669A3" w:rsidP="00D669A3">
            <w:pPr>
              <w:ind w:right="-92"/>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кількість установ, од.</w:t>
            </w:r>
          </w:p>
        </w:tc>
        <w:tc>
          <w:tcPr>
            <w:tcW w:w="302" w:type="pct"/>
            <w:vAlign w:val="center"/>
          </w:tcPr>
          <w:p w:rsidR="00D669A3" w:rsidRPr="00E00134" w:rsidRDefault="00D669A3" w:rsidP="00D669A3">
            <w:pPr>
              <w:jc w:val="center"/>
              <w:rPr>
                <w:sz w:val="20"/>
                <w:szCs w:val="20"/>
              </w:rPr>
            </w:pPr>
            <w:r w:rsidRPr="00E00134">
              <w:rPr>
                <w:sz w:val="20"/>
                <w:szCs w:val="20"/>
              </w:rPr>
              <w:t>1</w:t>
            </w:r>
          </w:p>
        </w:tc>
        <w:tc>
          <w:tcPr>
            <w:tcW w:w="276" w:type="pct"/>
            <w:vAlign w:val="center"/>
          </w:tcPr>
          <w:p w:rsidR="00D669A3" w:rsidRPr="00E00134" w:rsidRDefault="00D669A3" w:rsidP="00D669A3">
            <w:pPr>
              <w:jc w:val="center"/>
              <w:rPr>
                <w:sz w:val="20"/>
                <w:szCs w:val="20"/>
              </w:rPr>
            </w:pPr>
            <w:r w:rsidRPr="00E00134">
              <w:rPr>
                <w:sz w:val="20"/>
                <w:szCs w:val="20"/>
              </w:rPr>
              <w:t>1</w:t>
            </w:r>
          </w:p>
        </w:tc>
        <w:tc>
          <w:tcPr>
            <w:tcW w:w="233" w:type="pct"/>
            <w:vAlign w:val="center"/>
          </w:tcPr>
          <w:p w:rsidR="00D669A3" w:rsidRPr="00E00134" w:rsidRDefault="00D669A3" w:rsidP="00D669A3">
            <w:pPr>
              <w:jc w:val="center"/>
              <w:rPr>
                <w:color w:val="000000"/>
                <w:sz w:val="20"/>
                <w:szCs w:val="20"/>
              </w:rPr>
            </w:pPr>
            <w:r>
              <w:rPr>
                <w:color w:val="000000"/>
                <w:sz w:val="20"/>
                <w:szCs w:val="20"/>
              </w:rPr>
              <w:t>-</w:t>
            </w:r>
          </w:p>
        </w:tc>
        <w:tc>
          <w:tcPr>
            <w:tcW w:w="290" w:type="pct"/>
            <w:vAlign w:val="center"/>
          </w:tcPr>
          <w:p w:rsidR="00D669A3" w:rsidRPr="00E00134" w:rsidRDefault="00D669A3" w:rsidP="00D669A3">
            <w:pPr>
              <w:jc w:val="center"/>
              <w:rPr>
                <w:sz w:val="20"/>
                <w:szCs w:val="20"/>
              </w:rPr>
            </w:pPr>
            <w:r w:rsidRPr="00E00134">
              <w:rPr>
                <w:sz w:val="20"/>
                <w:szCs w:val="20"/>
              </w:rPr>
              <w:t>1</w:t>
            </w:r>
          </w:p>
        </w:tc>
        <w:tc>
          <w:tcPr>
            <w:tcW w:w="342" w:type="pct"/>
            <w:vAlign w:val="center"/>
          </w:tcPr>
          <w:p w:rsidR="00D669A3" w:rsidRPr="00E00134" w:rsidRDefault="00D669A3" w:rsidP="00D669A3">
            <w:pPr>
              <w:jc w:val="center"/>
              <w:rPr>
                <w:sz w:val="20"/>
                <w:szCs w:val="20"/>
              </w:rPr>
            </w:pPr>
            <w:r w:rsidRPr="00E00134">
              <w:rPr>
                <w:sz w:val="20"/>
                <w:szCs w:val="20"/>
              </w:rPr>
              <w:t>1</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sidRPr="00E00134">
              <w:rPr>
                <w:color w:val="000000"/>
                <w:sz w:val="20"/>
                <w:szCs w:val="20"/>
              </w:rPr>
              <w:t>1</w:t>
            </w:r>
          </w:p>
        </w:tc>
        <w:tc>
          <w:tcPr>
            <w:tcW w:w="278" w:type="pct"/>
            <w:vAlign w:val="center"/>
          </w:tcPr>
          <w:p w:rsidR="00D669A3" w:rsidRPr="00E00134" w:rsidRDefault="00D669A3" w:rsidP="00D669A3">
            <w:pPr>
              <w:jc w:val="center"/>
              <w:rPr>
                <w:color w:val="000000"/>
                <w:sz w:val="20"/>
                <w:szCs w:val="20"/>
              </w:rPr>
            </w:pPr>
            <w:r w:rsidRPr="00E00134">
              <w:rPr>
                <w:color w:val="000000"/>
                <w:sz w:val="20"/>
                <w:szCs w:val="20"/>
              </w:rPr>
              <w:t>1</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0045DB">
        <w:tblPrEx>
          <w:tblLook w:val="0000" w:firstRow="0" w:lastRow="0" w:firstColumn="0" w:lastColumn="0" w:noHBand="0" w:noVBand="0"/>
        </w:tblPrEx>
        <w:trPr>
          <w:trHeight w:val="279"/>
        </w:trPr>
        <w:tc>
          <w:tcPr>
            <w:tcW w:w="2362" w:type="pct"/>
            <w:noWrap/>
            <w:vAlign w:val="center"/>
          </w:tcPr>
          <w:p w:rsidR="00D669A3" w:rsidRPr="005549A7" w:rsidRDefault="00D669A3" w:rsidP="00D669A3">
            <w:pPr>
              <w:jc w:val="center"/>
              <w:rPr>
                <w:b/>
                <w:bCs/>
                <w:color w:val="000000"/>
                <w:sz w:val="20"/>
                <w:szCs w:val="20"/>
              </w:rPr>
            </w:pPr>
            <w:r w:rsidRPr="005549A7">
              <w:rPr>
                <w:b/>
                <w:bCs/>
                <w:color w:val="000000"/>
                <w:sz w:val="20"/>
                <w:szCs w:val="20"/>
              </w:rPr>
              <w:lastRenderedPageBreak/>
              <w:t>1</w:t>
            </w:r>
          </w:p>
        </w:tc>
        <w:tc>
          <w:tcPr>
            <w:tcW w:w="302" w:type="pct"/>
          </w:tcPr>
          <w:p w:rsidR="00D669A3" w:rsidRPr="005549A7" w:rsidRDefault="00D669A3" w:rsidP="00D669A3">
            <w:pPr>
              <w:ind w:right="-108"/>
              <w:jc w:val="center"/>
              <w:rPr>
                <w:b/>
                <w:bCs/>
                <w:color w:val="000000"/>
                <w:sz w:val="20"/>
                <w:szCs w:val="20"/>
              </w:rPr>
            </w:pPr>
            <w:r>
              <w:rPr>
                <w:b/>
                <w:bCs/>
                <w:color w:val="000000"/>
                <w:sz w:val="20"/>
                <w:szCs w:val="20"/>
              </w:rPr>
              <w:t>2</w:t>
            </w:r>
          </w:p>
        </w:tc>
        <w:tc>
          <w:tcPr>
            <w:tcW w:w="276" w:type="pct"/>
          </w:tcPr>
          <w:p w:rsidR="00D669A3" w:rsidRPr="005549A7" w:rsidRDefault="00D669A3" w:rsidP="00D669A3">
            <w:pPr>
              <w:ind w:right="-108"/>
              <w:jc w:val="center"/>
              <w:rPr>
                <w:b/>
                <w:bCs/>
                <w:color w:val="000000"/>
                <w:sz w:val="20"/>
                <w:szCs w:val="20"/>
              </w:rPr>
            </w:pPr>
            <w:r>
              <w:rPr>
                <w:b/>
                <w:bCs/>
                <w:color w:val="000000"/>
                <w:sz w:val="20"/>
                <w:szCs w:val="20"/>
              </w:rPr>
              <w:t>3</w:t>
            </w:r>
          </w:p>
        </w:tc>
        <w:tc>
          <w:tcPr>
            <w:tcW w:w="233" w:type="pct"/>
          </w:tcPr>
          <w:p w:rsidR="00D669A3" w:rsidRPr="005549A7" w:rsidRDefault="00D669A3" w:rsidP="00D669A3">
            <w:pPr>
              <w:ind w:right="-108"/>
              <w:jc w:val="center"/>
              <w:rPr>
                <w:b/>
                <w:bCs/>
                <w:color w:val="000000"/>
                <w:sz w:val="20"/>
                <w:szCs w:val="20"/>
              </w:rPr>
            </w:pPr>
            <w:r>
              <w:rPr>
                <w:b/>
                <w:bCs/>
                <w:color w:val="000000"/>
                <w:sz w:val="20"/>
                <w:szCs w:val="20"/>
              </w:rPr>
              <w:t>4</w:t>
            </w:r>
          </w:p>
        </w:tc>
        <w:tc>
          <w:tcPr>
            <w:tcW w:w="290" w:type="pct"/>
          </w:tcPr>
          <w:p w:rsidR="00D669A3" w:rsidRPr="005549A7" w:rsidRDefault="00D669A3" w:rsidP="00D669A3">
            <w:pPr>
              <w:ind w:right="-108"/>
              <w:jc w:val="center"/>
              <w:rPr>
                <w:b/>
                <w:bCs/>
                <w:color w:val="000000"/>
                <w:sz w:val="20"/>
                <w:szCs w:val="20"/>
              </w:rPr>
            </w:pPr>
            <w:r>
              <w:rPr>
                <w:b/>
                <w:bCs/>
                <w:color w:val="000000"/>
                <w:sz w:val="20"/>
                <w:szCs w:val="20"/>
              </w:rPr>
              <w:t>5</w:t>
            </w:r>
          </w:p>
        </w:tc>
        <w:tc>
          <w:tcPr>
            <w:tcW w:w="342" w:type="pct"/>
          </w:tcPr>
          <w:p w:rsidR="00D669A3" w:rsidRPr="005549A7" w:rsidRDefault="00D669A3" w:rsidP="00D669A3">
            <w:pPr>
              <w:ind w:right="-108"/>
              <w:jc w:val="center"/>
              <w:rPr>
                <w:b/>
                <w:bCs/>
                <w:color w:val="000000"/>
                <w:sz w:val="20"/>
                <w:szCs w:val="20"/>
              </w:rPr>
            </w:pPr>
            <w:r>
              <w:rPr>
                <w:b/>
                <w:bCs/>
                <w:color w:val="000000"/>
                <w:sz w:val="20"/>
                <w:szCs w:val="20"/>
              </w:rPr>
              <w:t>6</w:t>
            </w:r>
          </w:p>
        </w:tc>
        <w:tc>
          <w:tcPr>
            <w:tcW w:w="290" w:type="pct"/>
          </w:tcPr>
          <w:p w:rsidR="00D669A3" w:rsidRPr="005549A7" w:rsidRDefault="00D669A3" w:rsidP="00D669A3">
            <w:pPr>
              <w:ind w:right="-108"/>
              <w:jc w:val="center"/>
              <w:rPr>
                <w:b/>
                <w:bCs/>
                <w:color w:val="000000"/>
                <w:sz w:val="20"/>
                <w:szCs w:val="20"/>
              </w:rPr>
            </w:pPr>
            <w:r>
              <w:rPr>
                <w:b/>
                <w:bCs/>
                <w:color w:val="000000"/>
                <w:sz w:val="20"/>
                <w:szCs w:val="20"/>
              </w:rPr>
              <w:t>7</w:t>
            </w:r>
          </w:p>
        </w:tc>
        <w:tc>
          <w:tcPr>
            <w:tcW w:w="324" w:type="pct"/>
          </w:tcPr>
          <w:p w:rsidR="00D669A3" w:rsidRPr="005549A7" w:rsidRDefault="00D669A3" w:rsidP="00D669A3">
            <w:pPr>
              <w:ind w:right="-108"/>
              <w:jc w:val="center"/>
              <w:rPr>
                <w:b/>
                <w:bCs/>
                <w:color w:val="000000"/>
                <w:sz w:val="20"/>
                <w:szCs w:val="20"/>
              </w:rPr>
            </w:pPr>
            <w:r>
              <w:rPr>
                <w:b/>
                <w:bCs/>
                <w:color w:val="000000"/>
                <w:sz w:val="20"/>
                <w:szCs w:val="20"/>
              </w:rPr>
              <w:t>8</w:t>
            </w:r>
          </w:p>
        </w:tc>
        <w:tc>
          <w:tcPr>
            <w:tcW w:w="278" w:type="pct"/>
          </w:tcPr>
          <w:p w:rsidR="00D669A3" w:rsidRPr="005549A7" w:rsidRDefault="00D669A3" w:rsidP="00D669A3">
            <w:pPr>
              <w:ind w:right="-108"/>
              <w:jc w:val="center"/>
              <w:rPr>
                <w:b/>
                <w:bCs/>
                <w:color w:val="000000"/>
                <w:sz w:val="20"/>
                <w:szCs w:val="20"/>
              </w:rPr>
            </w:pPr>
            <w:r>
              <w:rPr>
                <w:b/>
                <w:bCs/>
                <w:color w:val="000000"/>
                <w:sz w:val="20"/>
                <w:szCs w:val="20"/>
              </w:rPr>
              <w:t>9</w:t>
            </w:r>
          </w:p>
        </w:tc>
        <w:tc>
          <w:tcPr>
            <w:tcW w:w="303" w:type="pct"/>
          </w:tcPr>
          <w:p w:rsidR="00D669A3" w:rsidRPr="005549A7" w:rsidRDefault="00D669A3" w:rsidP="00D669A3">
            <w:pPr>
              <w:ind w:right="-108"/>
              <w:jc w:val="center"/>
              <w:rPr>
                <w:b/>
                <w:bCs/>
                <w:color w:val="000000"/>
                <w:sz w:val="20"/>
                <w:szCs w:val="20"/>
              </w:rPr>
            </w:pPr>
            <w:r>
              <w:rPr>
                <w:b/>
                <w:bCs/>
                <w:color w:val="000000"/>
                <w:sz w:val="20"/>
                <w:szCs w:val="20"/>
              </w:rPr>
              <w:t>10</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b/>
                <w:bCs/>
                <w:sz w:val="20"/>
                <w:szCs w:val="20"/>
              </w:rPr>
            </w:pPr>
            <w:r w:rsidRPr="00E00134">
              <w:rPr>
                <w:b/>
                <w:bCs/>
                <w:sz w:val="20"/>
                <w:szCs w:val="20"/>
              </w:rPr>
              <w:t>Показник продукту:</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p>
        </w:tc>
        <w:tc>
          <w:tcPr>
            <w:tcW w:w="278" w:type="pct"/>
            <w:vAlign w:val="center"/>
          </w:tcPr>
          <w:p w:rsidR="00D669A3" w:rsidRPr="00E00134"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кількість інших культурно-промоційних заходів, од.</w:t>
            </w:r>
          </w:p>
        </w:tc>
        <w:tc>
          <w:tcPr>
            <w:tcW w:w="302" w:type="pct"/>
            <w:vAlign w:val="center"/>
          </w:tcPr>
          <w:p w:rsidR="00D669A3" w:rsidRPr="00E00134" w:rsidRDefault="00D669A3" w:rsidP="00D669A3">
            <w:pPr>
              <w:jc w:val="center"/>
              <w:rPr>
                <w:sz w:val="20"/>
                <w:szCs w:val="20"/>
              </w:rPr>
            </w:pPr>
            <w:r>
              <w:rPr>
                <w:sz w:val="20"/>
                <w:szCs w:val="20"/>
              </w:rPr>
              <w:t>40</w:t>
            </w:r>
          </w:p>
        </w:tc>
        <w:tc>
          <w:tcPr>
            <w:tcW w:w="276" w:type="pct"/>
            <w:vAlign w:val="center"/>
          </w:tcPr>
          <w:p w:rsidR="00D669A3" w:rsidRPr="00E00134" w:rsidRDefault="00D669A3" w:rsidP="00D669A3">
            <w:pPr>
              <w:jc w:val="center"/>
              <w:rPr>
                <w:sz w:val="20"/>
                <w:szCs w:val="20"/>
              </w:rPr>
            </w:pPr>
            <w:r>
              <w:rPr>
                <w:sz w:val="20"/>
                <w:szCs w:val="20"/>
              </w:rPr>
              <w:t>40</w:t>
            </w:r>
          </w:p>
        </w:tc>
        <w:tc>
          <w:tcPr>
            <w:tcW w:w="233" w:type="pct"/>
            <w:vAlign w:val="center"/>
          </w:tcPr>
          <w:p w:rsidR="00D669A3" w:rsidRPr="00E00134" w:rsidRDefault="00D669A3" w:rsidP="00D669A3">
            <w:pPr>
              <w:jc w:val="center"/>
              <w:rPr>
                <w:color w:val="000000"/>
                <w:sz w:val="20"/>
                <w:szCs w:val="20"/>
              </w:rPr>
            </w:pPr>
            <w:r>
              <w:rPr>
                <w:color w:val="000000"/>
                <w:sz w:val="20"/>
                <w:szCs w:val="20"/>
              </w:rPr>
              <w:t>-</w:t>
            </w:r>
          </w:p>
        </w:tc>
        <w:tc>
          <w:tcPr>
            <w:tcW w:w="290" w:type="pct"/>
            <w:vAlign w:val="center"/>
          </w:tcPr>
          <w:p w:rsidR="00D669A3" w:rsidRPr="00E00134" w:rsidRDefault="00D669A3" w:rsidP="00D669A3">
            <w:pPr>
              <w:jc w:val="center"/>
              <w:rPr>
                <w:color w:val="000000"/>
                <w:sz w:val="20"/>
                <w:szCs w:val="20"/>
              </w:rPr>
            </w:pPr>
            <w:r w:rsidRPr="00E00134">
              <w:rPr>
                <w:color w:val="000000"/>
                <w:sz w:val="20"/>
                <w:szCs w:val="20"/>
              </w:rPr>
              <w:t>42</w:t>
            </w:r>
          </w:p>
        </w:tc>
        <w:tc>
          <w:tcPr>
            <w:tcW w:w="342" w:type="pct"/>
            <w:vAlign w:val="center"/>
          </w:tcPr>
          <w:p w:rsidR="00D669A3" w:rsidRPr="00E00134" w:rsidRDefault="00D669A3" w:rsidP="00D669A3">
            <w:pPr>
              <w:jc w:val="center"/>
              <w:rPr>
                <w:color w:val="000000"/>
                <w:sz w:val="20"/>
                <w:szCs w:val="20"/>
              </w:rPr>
            </w:pPr>
            <w:r w:rsidRPr="00E00134">
              <w:rPr>
                <w:color w:val="000000"/>
                <w:sz w:val="20"/>
                <w:szCs w:val="20"/>
              </w:rPr>
              <w:t>42</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sidRPr="00E00134">
              <w:rPr>
                <w:color w:val="000000"/>
                <w:sz w:val="20"/>
                <w:szCs w:val="20"/>
              </w:rPr>
              <w:t>44</w:t>
            </w:r>
          </w:p>
        </w:tc>
        <w:tc>
          <w:tcPr>
            <w:tcW w:w="278" w:type="pct"/>
            <w:vAlign w:val="center"/>
          </w:tcPr>
          <w:p w:rsidR="00D669A3" w:rsidRPr="00E00134" w:rsidRDefault="00D669A3" w:rsidP="00D669A3">
            <w:pPr>
              <w:jc w:val="center"/>
              <w:rPr>
                <w:color w:val="000000"/>
                <w:sz w:val="20"/>
                <w:szCs w:val="20"/>
              </w:rPr>
            </w:pPr>
            <w:r w:rsidRPr="00E00134">
              <w:rPr>
                <w:color w:val="000000"/>
                <w:sz w:val="20"/>
                <w:szCs w:val="20"/>
              </w:rPr>
              <w:t>44</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обсяг видатків на реалізацію інших культурно-промоційних заходів, тис. грн.</w:t>
            </w:r>
          </w:p>
        </w:tc>
        <w:tc>
          <w:tcPr>
            <w:tcW w:w="302" w:type="pct"/>
            <w:vAlign w:val="center"/>
          </w:tcPr>
          <w:p w:rsidR="00D669A3" w:rsidRPr="00FD55C7" w:rsidRDefault="00D669A3" w:rsidP="00D669A3">
            <w:pPr>
              <w:jc w:val="center"/>
              <w:rPr>
                <w:bCs/>
                <w:iCs/>
                <w:sz w:val="20"/>
                <w:szCs w:val="20"/>
              </w:rPr>
            </w:pPr>
            <w:r w:rsidRPr="00FD55C7">
              <w:rPr>
                <w:bCs/>
                <w:iCs/>
                <w:sz w:val="20"/>
                <w:szCs w:val="20"/>
              </w:rPr>
              <w:t>120,0</w:t>
            </w:r>
          </w:p>
        </w:tc>
        <w:tc>
          <w:tcPr>
            <w:tcW w:w="276" w:type="pct"/>
            <w:vAlign w:val="center"/>
          </w:tcPr>
          <w:p w:rsidR="00D669A3" w:rsidRPr="00FD55C7" w:rsidRDefault="00D669A3" w:rsidP="00D669A3">
            <w:pPr>
              <w:jc w:val="center"/>
              <w:rPr>
                <w:bCs/>
                <w:iCs/>
                <w:sz w:val="20"/>
                <w:szCs w:val="20"/>
              </w:rPr>
            </w:pPr>
            <w:r w:rsidRPr="00FD55C7">
              <w:rPr>
                <w:bCs/>
                <w:iCs/>
                <w:sz w:val="20"/>
                <w:szCs w:val="20"/>
              </w:rPr>
              <w:t>120,0</w:t>
            </w:r>
          </w:p>
        </w:tc>
        <w:tc>
          <w:tcPr>
            <w:tcW w:w="233" w:type="pct"/>
            <w:vAlign w:val="center"/>
          </w:tcPr>
          <w:p w:rsidR="00D669A3" w:rsidRPr="00FD55C7" w:rsidRDefault="00D669A3" w:rsidP="00D669A3">
            <w:pPr>
              <w:jc w:val="center"/>
              <w:rPr>
                <w:bCs/>
                <w:iCs/>
                <w:color w:val="000000"/>
                <w:sz w:val="20"/>
                <w:szCs w:val="20"/>
              </w:rPr>
            </w:pPr>
            <w:r>
              <w:rPr>
                <w:bCs/>
                <w:iCs/>
                <w:color w:val="000000"/>
                <w:sz w:val="20"/>
                <w:szCs w:val="20"/>
              </w:rPr>
              <w:t>-</w:t>
            </w:r>
          </w:p>
        </w:tc>
        <w:tc>
          <w:tcPr>
            <w:tcW w:w="290" w:type="pct"/>
            <w:vAlign w:val="center"/>
          </w:tcPr>
          <w:p w:rsidR="00D669A3" w:rsidRPr="00FD55C7" w:rsidRDefault="00D669A3" w:rsidP="00D669A3">
            <w:pPr>
              <w:jc w:val="center"/>
              <w:rPr>
                <w:bCs/>
                <w:iCs/>
                <w:sz w:val="20"/>
                <w:szCs w:val="20"/>
              </w:rPr>
            </w:pPr>
            <w:r w:rsidRPr="00FD55C7">
              <w:rPr>
                <w:bCs/>
                <w:iCs/>
                <w:sz w:val="20"/>
                <w:szCs w:val="20"/>
              </w:rPr>
              <w:t>132,0</w:t>
            </w:r>
          </w:p>
        </w:tc>
        <w:tc>
          <w:tcPr>
            <w:tcW w:w="342" w:type="pct"/>
            <w:vAlign w:val="center"/>
          </w:tcPr>
          <w:p w:rsidR="00D669A3" w:rsidRPr="00FD55C7" w:rsidRDefault="00D669A3" w:rsidP="00D669A3">
            <w:pPr>
              <w:ind w:right="-101"/>
              <w:jc w:val="center"/>
              <w:rPr>
                <w:bCs/>
                <w:iCs/>
                <w:sz w:val="20"/>
                <w:szCs w:val="20"/>
              </w:rPr>
            </w:pPr>
            <w:r w:rsidRPr="00FD55C7">
              <w:rPr>
                <w:bCs/>
                <w:iCs/>
                <w:sz w:val="20"/>
                <w:szCs w:val="20"/>
              </w:rPr>
              <w:t>132,0</w:t>
            </w:r>
          </w:p>
        </w:tc>
        <w:tc>
          <w:tcPr>
            <w:tcW w:w="290" w:type="pct"/>
            <w:vAlign w:val="center"/>
          </w:tcPr>
          <w:p w:rsidR="00D669A3" w:rsidRPr="00FD55C7" w:rsidRDefault="00D669A3" w:rsidP="00D669A3">
            <w:pPr>
              <w:jc w:val="center"/>
              <w:rPr>
                <w:color w:val="000000"/>
                <w:sz w:val="20"/>
                <w:szCs w:val="20"/>
              </w:rPr>
            </w:pPr>
          </w:p>
        </w:tc>
        <w:tc>
          <w:tcPr>
            <w:tcW w:w="324" w:type="pct"/>
            <w:vAlign w:val="center"/>
          </w:tcPr>
          <w:p w:rsidR="00D669A3" w:rsidRPr="00FD55C7" w:rsidRDefault="00D669A3" w:rsidP="00D669A3">
            <w:pPr>
              <w:ind w:right="-93"/>
              <w:jc w:val="center"/>
              <w:rPr>
                <w:color w:val="000000"/>
                <w:sz w:val="20"/>
                <w:szCs w:val="20"/>
              </w:rPr>
            </w:pPr>
            <w:r w:rsidRPr="00FD55C7">
              <w:rPr>
                <w:color w:val="000000"/>
                <w:sz w:val="20"/>
                <w:szCs w:val="20"/>
              </w:rPr>
              <w:t>146,0</w:t>
            </w:r>
          </w:p>
        </w:tc>
        <w:tc>
          <w:tcPr>
            <w:tcW w:w="278" w:type="pct"/>
            <w:vAlign w:val="center"/>
          </w:tcPr>
          <w:p w:rsidR="00D669A3" w:rsidRPr="00FD55C7" w:rsidRDefault="00D669A3" w:rsidP="00D669A3">
            <w:pPr>
              <w:ind w:right="-92"/>
              <w:jc w:val="center"/>
              <w:rPr>
                <w:color w:val="000000"/>
                <w:sz w:val="20"/>
                <w:szCs w:val="20"/>
              </w:rPr>
            </w:pPr>
            <w:r w:rsidRPr="00FD55C7">
              <w:rPr>
                <w:color w:val="000000"/>
                <w:sz w:val="20"/>
                <w:szCs w:val="20"/>
              </w:rPr>
              <w:t>146,0</w:t>
            </w:r>
          </w:p>
        </w:tc>
        <w:tc>
          <w:tcPr>
            <w:tcW w:w="303" w:type="pct"/>
            <w:vAlign w:val="center"/>
          </w:tcPr>
          <w:p w:rsidR="00D669A3" w:rsidRPr="00FD55C7" w:rsidRDefault="00D669A3" w:rsidP="00D669A3">
            <w:pPr>
              <w:jc w:val="center"/>
              <w:rPr>
                <w:color w:val="000000"/>
                <w:sz w:val="20"/>
                <w:szCs w:val="20"/>
                <w:highlight w:val="yellow"/>
              </w:rPr>
            </w:pPr>
            <w:r w:rsidRPr="00FD55C7">
              <w:rPr>
                <w:color w:val="000000"/>
                <w:sz w:val="20"/>
                <w:szCs w:val="20"/>
              </w:rPr>
              <w:t>-</w:t>
            </w: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b/>
                <w:bCs/>
                <w:sz w:val="20"/>
                <w:szCs w:val="20"/>
              </w:rPr>
              <w:t>Показник ефективності:</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p>
        </w:tc>
        <w:tc>
          <w:tcPr>
            <w:tcW w:w="278" w:type="pct"/>
            <w:vAlign w:val="center"/>
          </w:tcPr>
          <w:p w:rsidR="00D669A3" w:rsidRPr="00E00134"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sz w:val="20"/>
                <w:szCs w:val="20"/>
              </w:rPr>
              <w:t>- середні витрати на реалізацію одного культурно-промоційного заходу, грн.</w:t>
            </w:r>
          </w:p>
        </w:tc>
        <w:tc>
          <w:tcPr>
            <w:tcW w:w="302" w:type="pct"/>
            <w:vAlign w:val="center"/>
          </w:tcPr>
          <w:p w:rsidR="00D669A3" w:rsidRPr="00E00134" w:rsidRDefault="00D669A3" w:rsidP="00D669A3">
            <w:pPr>
              <w:ind w:left="-250" w:firstLine="142"/>
              <w:jc w:val="center"/>
              <w:rPr>
                <w:sz w:val="20"/>
                <w:szCs w:val="20"/>
              </w:rPr>
            </w:pPr>
            <w:r>
              <w:rPr>
                <w:sz w:val="20"/>
                <w:szCs w:val="20"/>
              </w:rPr>
              <w:t>5000,00</w:t>
            </w:r>
          </w:p>
        </w:tc>
        <w:tc>
          <w:tcPr>
            <w:tcW w:w="276" w:type="pct"/>
            <w:vAlign w:val="center"/>
          </w:tcPr>
          <w:p w:rsidR="00D669A3" w:rsidRPr="00E00134" w:rsidRDefault="00D669A3" w:rsidP="00D669A3">
            <w:pPr>
              <w:ind w:hanging="107"/>
              <w:jc w:val="center"/>
              <w:rPr>
                <w:sz w:val="20"/>
                <w:szCs w:val="20"/>
              </w:rPr>
            </w:pPr>
            <w:r>
              <w:rPr>
                <w:sz w:val="20"/>
                <w:szCs w:val="20"/>
              </w:rPr>
              <w:t>5000,00</w:t>
            </w:r>
          </w:p>
        </w:tc>
        <w:tc>
          <w:tcPr>
            <w:tcW w:w="233" w:type="pct"/>
            <w:vAlign w:val="center"/>
          </w:tcPr>
          <w:p w:rsidR="00D669A3" w:rsidRPr="00E00134" w:rsidRDefault="00D669A3" w:rsidP="00D669A3">
            <w:pPr>
              <w:jc w:val="center"/>
              <w:rPr>
                <w:sz w:val="20"/>
                <w:szCs w:val="20"/>
              </w:rPr>
            </w:pPr>
            <w:r>
              <w:rPr>
                <w:sz w:val="20"/>
                <w:szCs w:val="20"/>
              </w:rPr>
              <w:t>-</w:t>
            </w:r>
          </w:p>
        </w:tc>
        <w:tc>
          <w:tcPr>
            <w:tcW w:w="290" w:type="pct"/>
            <w:vAlign w:val="center"/>
          </w:tcPr>
          <w:p w:rsidR="00D669A3" w:rsidRPr="00E00134" w:rsidRDefault="00D669A3" w:rsidP="00D669A3">
            <w:pPr>
              <w:jc w:val="center"/>
              <w:rPr>
                <w:sz w:val="20"/>
                <w:szCs w:val="20"/>
              </w:rPr>
            </w:pPr>
            <w:r>
              <w:rPr>
                <w:sz w:val="20"/>
                <w:szCs w:val="20"/>
              </w:rPr>
              <w:t>3143,00</w:t>
            </w:r>
          </w:p>
        </w:tc>
        <w:tc>
          <w:tcPr>
            <w:tcW w:w="342" w:type="pct"/>
            <w:vAlign w:val="center"/>
          </w:tcPr>
          <w:p w:rsidR="00D669A3" w:rsidRPr="00E00134" w:rsidRDefault="00D669A3" w:rsidP="00D669A3">
            <w:pPr>
              <w:jc w:val="center"/>
              <w:rPr>
                <w:sz w:val="20"/>
                <w:szCs w:val="20"/>
              </w:rPr>
            </w:pPr>
            <w:r>
              <w:rPr>
                <w:sz w:val="20"/>
                <w:szCs w:val="20"/>
              </w:rPr>
              <w:t>3143,00</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ind w:right="-100"/>
              <w:jc w:val="center"/>
              <w:rPr>
                <w:color w:val="000000"/>
                <w:sz w:val="20"/>
                <w:szCs w:val="20"/>
              </w:rPr>
            </w:pPr>
            <w:r>
              <w:rPr>
                <w:color w:val="000000"/>
                <w:sz w:val="20"/>
                <w:szCs w:val="20"/>
              </w:rPr>
              <w:t>3318,00</w:t>
            </w:r>
          </w:p>
        </w:tc>
        <w:tc>
          <w:tcPr>
            <w:tcW w:w="278" w:type="pct"/>
            <w:vAlign w:val="center"/>
          </w:tcPr>
          <w:p w:rsidR="00D669A3" w:rsidRPr="00E00134" w:rsidRDefault="00D669A3" w:rsidP="00D669A3">
            <w:pPr>
              <w:ind w:hanging="147"/>
              <w:jc w:val="center"/>
              <w:rPr>
                <w:color w:val="000000"/>
                <w:sz w:val="20"/>
                <w:szCs w:val="20"/>
              </w:rPr>
            </w:pPr>
            <w:r>
              <w:rPr>
                <w:color w:val="000000"/>
                <w:sz w:val="20"/>
                <w:szCs w:val="20"/>
              </w:rPr>
              <w:t>3318,00</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rPr>
                <w:sz w:val="20"/>
                <w:szCs w:val="20"/>
              </w:rPr>
            </w:pPr>
            <w:r w:rsidRPr="00E00134">
              <w:rPr>
                <w:b/>
                <w:bCs/>
                <w:sz w:val="20"/>
                <w:szCs w:val="20"/>
              </w:rPr>
              <w:t>Показник якості:</w:t>
            </w:r>
          </w:p>
        </w:tc>
        <w:tc>
          <w:tcPr>
            <w:tcW w:w="302" w:type="pct"/>
            <w:vAlign w:val="center"/>
          </w:tcPr>
          <w:p w:rsidR="00D669A3" w:rsidRPr="00E00134" w:rsidRDefault="00D669A3" w:rsidP="00D669A3">
            <w:pPr>
              <w:jc w:val="center"/>
              <w:rPr>
                <w:sz w:val="20"/>
                <w:szCs w:val="20"/>
              </w:rPr>
            </w:pPr>
          </w:p>
        </w:tc>
        <w:tc>
          <w:tcPr>
            <w:tcW w:w="276" w:type="pct"/>
            <w:vAlign w:val="center"/>
          </w:tcPr>
          <w:p w:rsidR="00D669A3" w:rsidRPr="00E00134" w:rsidRDefault="00D669A3" w:rsidP="00D669A3">
            <w:pPr>
              <w:jc w:val="center"/>
              <w:rPr>
                <w:sz w:val="20"/>
                <w:szCs w:val="20"/>
              </w:rPr>
            </w:pPr>
          </w:p>
        </w:tc>
        <w:tc>
          <w:tcPr>
            <w:tcW w:w="233" w:type="pct"/>
            <w:vAlign w:val="center"/>
          </w:tcPr>
          <w:p w:rsidR="00D669A3" w:rsidRPr="00E00134" w:rsidRDefault="00D669A3" w:rsidP="00D669A3">
            <w:pPr>
              <w:jc w:val="center"/>
              <w:rPr>
                <w:i/>
                <w:iCs/>
                <w:color w:val="000000"/>
                <w:sz w:val="20"/>
                <w:szCs w:val="20"/>
              </w:rPr>
            </w:pPr>
          </w:p>
        </w:tc>
        <w:tc>
          <w:tcPr>
            <w:tcW w:w="290" w:type="pct"/>
            <w:vAlign w:val="center"/>
          </w:tcPr>
          <w:p w:rsidR="00D669A3" w:rsidRPr="00E00134" w:rsidRDefault="00D669A3" w:rsidP="00D669A3">
            <w:pPr>
              <w:jc w:val="center"/>
              <w:rPr>
                <w:i/>
                <w:iCs/>
                <w:color w:val="000000"/>
                <w:sz w:val="20"/>
                <w:szCs w:val="20"/>
              </w:rPr>
            </w:pPr>
          </w:p>
        </w:tc>
        <w:tc>
          <w:tcPr>
            <w:tcW w:w="342" w:type="pct"/>
            <w:vAlign w:val="center"/>
          </w:tcPr>
          <w:p w:rsidR="00D669A3" w:rsidRPr="00E00134" w:rsidRDefault="00D669A3" w:rsidP="00D669A3">
            <w:pPr>
              <w:jc w:val="center"/>
              <w:rPr>
                <w:color w:val="000000"/>
                <w:sz w:val="20"/>
                <w:szCs w:val="20"/>
              </w:rPr>
            </w:pPr>
          </w:p>
        </w:tc>
        <w:tc>
          <w:tcPr>
            <w:tcW w:w="290" w:type="pct"/>
            <w:vAlign w:val="center"/>
          </w:tcPr>
          <w:p w:rsidR="00D669A3" w:rsidRPr="00E00134" w:rsidRDefault="00D669A3" w:rsidP="00D669A3">
            <w:pPr>
              <w:jc w:val="center"/>
              <w:rPr>
                <w:i/>
                <w:iCs/>
                <w:color w:val="000000"/>
                <w:sz w:val="20"/>
                <w:szCs w:val="20"/>
              </w:rPr>
            </w:pPr>
          </w:p>
        </w:tc>
        <w:tc>
          <w:tcPr>
            <w:tcW w:w="324" w:type="pct"/>
            <w:vAlign w:val="center"/>
          </w:tcPr>
          <w:p w:rsidR="00D669A3" w:rsidRPr="00E00134" w:rsidRDefault="00D669A3" w:rsidP="00D669A3">
            <w:pPr>
              <w:jc w:val="center"/>
              <w:rPr>
                <w:i/>
                <w:iCs/>
                <w:color w:val="000000"/>
                <w:sz w:val="20"/>
                <w:szCs w:val="20"/>
              </w:rPr>
            </w:pPr>
          </w:p>
        </w:tc>
        <w:tc>
          <w:tcPr>
            <w:tcW w:w="278" w:type="pct"/>
            <w:vAlign w:val="center"/>
          </w:tcPr>
          <w:p w:rsidR="00D669A3" w:rsidRPr="00E00134" w:rsidRDefault="00D669A3" w:rsidP="00D669A3">
            <w:pPr>
              <w:jc w:val="center"/>
              <w:rPr>
                <w:i/>
                <w:iCs/>
                <w:color w:val="000000"/>
                <w:sz w:val="20"/>
                <w:szCs w:val="20"/>
              </w:rPr>
            </w:pPr>
          </w:p>
        </w:tc>
        <w:tc>
          <w:tcPr>
            <w:tcW w:w="303" w:type="pct"/>
            <w:vAlign w:val="center"/>
          </w:tcPr>
          <w:p w:rsidR="00D669A3" w:rsidRPr="0019473A" w:rsidRDefault="00D669A3" w:rsidP="00D669A3">
            <w:pPr>
              <w:jc w:val="center"/>
              <w:rPr>
                <w:i/>
                <w:iCs/>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b/>
                <w:bCs/>
                <w:sz w:val="20"/>
                <w:szCs w:val="20"/>
              </w:rPr>
            </w:pPr>
            <w:r w:rsidRPr="00E00134">
              <w:rPr>
                <w:sz w:val="20"/>
                <w:szCs w:val="20"/>
              </w:rPr>
              <w:t xml:space="preserve">- динаміка збільшення кількості інших культурно-промоційних заходів у </w:t>
            </w:r>
          </w:p>
        </w:tc>
        <w:tc>
          <w:tcPr>
            <w:tcW w:w="302" w:type="pct"/>
            <w:vAlign w:val="center"/>
          </w:tcPr>
          <w:p w:rsidR="00D669A3" w:rsidRPr="00E00134" w:rsidRDefault="00D669A3" w:rsidP="00D669A3">
            <w:pPr>
              <w:jc w:val="center"/>
              <w:rPr>
                <w:sz w:val="20"/>
                <w:szCs w:val="20"/>
              </w:rPr>
            </w:pPr>
            <w:r>
              <w:rPr>
                <w:sz w:val="20"/>
                <w:szCs w:val="20"/>
              </w:rPr>
              <w:t>100</w:t>
            </w:r>
          </w:p>
        </w:tc>
        <w:tc>
          <w:tcPr>
            <w:tcW w:w="276" w:type="pct"/>
            <w:vAlign w:val="center"/>
          </w:tcPr>
          <w:p w:rsidR="00D669A3" w:rsidRPr="00E00134" w:rsidRDefault="00D669A3" w:rsidP="00D669A3">
            <w:pPr>
              <w:jc w:val="center"/>
              <w:rPr>
                <w:sz w:val="20"/>
                <w:szCs w:val="20"/>
              </w:rPr>
            </w:pPr>
            <w:r>
              <w:rPr>
                <w:sz w:val="20"/>
                <w:szCs w:val="20"/>
              </w:rPr>
              <w:t>100</w:t>
            </w:r>
          </w:p>
        </w:tc>
        <w:tc>
          <w:tcPr>
            <w:tcW w:w="233" w:type="pct"/>
            <w:vAlign w:val="center"/>
          </w:tcPr>
          <w:p w:rsidR="00D669A3" w:rsidRPr="00E00134"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E00134" w:rsidRDefault="00D669A3" w:rsidP="00D669A3">
            <w:pPr>
              <w:jc w:val="center"/>
              <w:rPr>
                <w:color w:val="000000"/>
                <w:sz w:val="20"/>
                <w:szCs w:val="20"/>
              </w:rPr>
            </w:pPr>
            <w:r>
              <w:rPr>
                <w:color w:val="000000"/>
                <w:sz w:val="20"/>
                <w:szCs w:val="20"/>
              </w:rPr>
              <w:t>102</w:t>
            </w:r>
          </w:p>
        </w:tc>
        <w:tc>
          <w:tcPr>
            <w:tcW w:w="342" w:type="pct"/>
            <w:vAlign w:val="center"/>
          </w:tcPr>
          <w:p w:rsidR="00D669A3" w:rsidRPr="00E00134" w:rsidRDefault="00D669A3" w:rsidP="00D669A3">
            <w:pPr>
              <w:jc w:val="center"/>
              <w:rPr>
                <w:color w:val="000000"/>
                <w:sz w:val="20"/>
                <w:szCs w:val="20"/>
              </w:rPr>
            </w:pPr>
            <w:r>
              <w:rPr>
                <w:color w:val="000000"/>
                <w:sz w:val="20"/>
                <w:szCs w:val="20"/>
              </w:rPr>
              <w:t>102</w:t>
            </w: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Pr="00E00134" w:rsidRDefault="00D669A3" w:rsidP="00D669A3">
            <w:pPr>
              <w:jc w:val="center"/>
              <w:rPr>
                <w:color w:val="000000"/>
                <w:sz w:val="20"/>
                <w:szCs w:val="20"/>
              </w:rPr>
            </w:pPr>
            <w:r>
              <w:rPr>
                <w:color w:val="000000"/>
                <w:sz w:val="20"/>
                <w:szCs w:val="20"/>
              </w:rPr>
              <w:t>105</w:t>
            </w:r>
          </w:p>
        </w:tc>
        <w:tc>
          <w:tcPr>
            <w:tcW w:w="278" w:type="pct"/>
            <w:vAlign w:val="center"/>
          </w:tcPr>
          <w:p w:rsidR="00D669A3" w:rsidRPr="00E00134" w:rsidRDefault="00D669A3" w:rsidP="00D669A3">
            <w:pPr>
              <w:jc w:val="center"/>
              <w:rPr>
                <w:color w:val="000000"/>
                <w:sz w:val="20"/>
                <w:szCs w:val="20"/>
              </w:rPr>
            </w:pPr>
            <w:r>
              <w:rPr>
                <w:color w:val="000000"/>
                <w:sz w:val="20"/>
                <w:szCs w:val="20"/>
              </w:rPr>
              <w:t>105</w:t>
            </w: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sz w:val="20"/>
                <w:szCs w:val="20"/>
              </w:rPr>
            </w:pPr>
            <w:r w:rsidRPr="00E00134">
              <w:rPr>
                <w:sz w:val="20"/>
                <w:szCs w:val="20"/>
              </w:rPr>
              <w:t>плановому періоді відповідно до фактичного показника попереднього періоду, %.</w:t>
            </w:r>
          </w:p>
        </w:tc>
        <w:tc>
          <w:tcPr>
            <w:tcW w:w="302" w:type="pct"/>
            <w:vAlign w:val="center"/>
          </w:tcPr>
          <w:p w:rsidR="00D669A3" w:rsidRDefault="00D669A3" w:rsidP="00D669A3">
            <w:pPr>
              <w:jc w:val="center"/>
              <w:rPr>
                <w:sz w:val="20"/>
                <w:szCs w:val="20"/>
              </w:rPr>
            </w:pPr>
          </w:p>
        </w:tc>
        <w:tc>
          <w:tcPr>
            <w:tcW w:w="276" w:type="pct"/>
            <w:vAlign w:val="center"/>
          </w:tcPr>
          <w:p w:rsidR="00D669A3" w:rsidRDefault="00D669A3" w:rsidP="00D669A3">
            <w:pPr>
              <w:jc w:val="center"/>
              <w:rPr>
                <w:sz w:val="20"/>
                <w:szCs w:val="20"/>
              </w:rPr>
            </w:pPr>
          </w:p>
        </w:tc>
        <w:tc>
          <w:tcPr>
            <w:tcW w:w="233" w:type="pct"/>
            <w:vAlign w:val="center"/>
          </w:tcPr>
          <w:p w:rsidR="00D669A3" w:rsidRDefault="00D669A3" w:rsidP="00D669A3">
            <w:pPr>
              <w:jc w:val="center"/>
              <w:rPr>
                <w:i/>
                <w:iCs/>
                <w:color w:val="000000"/>
                <w:sz w:val="20"/>
                <w:szCs w:val="20"/>
              </w:rPr>
            </w:pPr>
          </w:p>
        </w:tc>
        <w:tc>
          <w:tcPr>
            <w:tcW w:w="290" w:type="pct"/>
            <w:vAlign w:val="center"/>
          </w:tcPr>
          <w:p w:rsidR="00D669A3" w:rsidRDefault="00D669A3" w:rsidP="00D669A3">
            <w:pPr>
              <w:jc w:val="center"/>
              <w:rPr>
                <w:color w:val="000000"/>
                <w:sz w:val="20"/>
                <w:szCs w:val="20"/>
              </w:rPr>
            </w:pPr>
          </w:p>
        </w:tc>
        <w:tc>
          <w:tcPr>
            <w:tcW w:w="342" w:type="pct"/>
            <w:vAlign w:val="center"/>
          </w:tcPr>
          <w:p w:rsidR="00D669A3" w:rsidRDefault="00D669A3" w:rsidP="00D669A3">
            <w:pPr>
              <w:jc w:val="center"/>
              <w:rPr>
                <w:color w:val="000000"/>
                <w:sz w:val="20"/>
                <w:szCs w:val="20"/>
              </w:rPr>
            </w:pPr>
          </w:p>
        </w:tc>
        <w:tc>
          <w:tcPr>
            <w:tcW w:w="290" w:type="pct"/>
            <w:vAlign w:val="center"/>
          </w:tcPr>
          <w:p w:rsidR="00D669A3" w:rsidRPr="00E00134" w:rsidRDefault="00D669A3" w:rsidP="00D669A3">
            <w:pPr>
              <w:jc w:val="center"/>
              <w:rPr>
                <w:color w:val="000000"/>
                <w:sz w:val="20"/>
                <w:szCs w:val="20"/>
              </w:rPr>
            </w:pPr>
          </w:p>
        </w:tc>
        <w:tc>
          <w:tcPr>
            <w:tcW w:w="324" w:type="pct"/>
            <w:vAlign w:val="center"/>
          </w:tcPr>
          <w:p w:rsidR="00D669A3" w:rsidRDefault="00D669A3" w:rsidP="00D669A3">
            <w:pPr>
              <w:jc w:val="center"/>
              <w:rPr>
                <w:color w:val="000000"/>
                <w:sz w:val="20"/>
                <w:szCs w:val="20"/>
              </w:rPr>
            </w:pPr>
          </w:p>
        </w:tc>
        <w:tc>
          <w:tcPr>
            <w:tcW w:w="278" w:type="pct"/>
            <w:vAlign w:val="center"/>
          </w:tcPr>
          <w:p w:rsidR="00D669A3" w:rsidRDefault="00D669A3" w:rsidP="00D669A3">
            <w:pPr>
              <w:jc w:val="center"/>
              <w:rPr>
                <w:color w:val="000000"/>
                <w:sz w:val="20"/>
                <w:szCs w:val="20"/>
              </w:rPr>
            </w:pPr>
          </w:p>
        </w:tc>
        <w:tc>
          <w:tcPr>
            <w:tcW w:w="303" w:type="pct"/>
            <w:vAlign w:val="center"/>
          </w:tcPr>
          <w:p w:rsidR="00D669A3" w:rsidRPr="0019473A" w:rsidRDefault="00D669A3" w:rsidP="00D669A3">
            <w:pPr>
              <w:jc w:val="center"/>
              <w:rPr>
                <w:color w:val="000000"/>
                <w:sz w:val="20"/>
                <w:szCs w:val="20"/>
                <w:highlight w:val="yellow"/>
              </w:rPr>
            </w:pPr>
          </w:p>
        </w:tc>
      </w:tr>
      <w:tr w:rsidR="00D669A3" w:rsidRPr="00273016" w:rsidTr="00FC01A4">
        <w:tblPrEx>
          <w:tblLook w:val="0000" w:firstRow="0" w:lastRow="0" w:firstColumn="0" w:lastColumn="0" w:noHBand="0" w:noVBand="0"/>
        </w:tblPrEx>
        <w:trPr>
          <w:trHeight w:val="279"/>
        </w:trPr>
        <w:tc>
          <w:tcPr>
            <w:tcW w:w="2362" w:type="pct"/>
            <w:noWrap/>
            <w:vAlign w:val="center"/>
          </w:tcPr>
          <w:p w:rsidR="00D669A3" w:rsidRPr="00E00134" w:rsidRDefault="00D669A3" w:rsidP="00D669A3">
            <w:pPr>
              <w:ind w:right="-103"/>
              <w:rPr>
                <w:sz w:val="20"/>
                <w:szCs w:val="20"/>
                <w:lang w:val="ru-RU"/>
              </w:rPr>
            </w:pPr>
            <w:r w:rsidRPr="00E00134">
              <w:rPr>
                <w:sz w:val="20"/>
                <w:szCs w:val="20"/>
              </w:rPr>
              <w:t>- динаміка збільшення кількості учасників інших культурно-промоційних заходів у плановому періоді відповідно до фактичного показника попереднього періоду,</w:t>
            </w:r>
            <w:r>
              <w:rPr>
                <w:sz w:val="20"/>
                <w:szCs w:val="20"/>
              </w:rPr>
              <w:t xml:space="preserve"> %</w:t>
            </w:r>
          </w:p>
        </w:tc>
        <w:tc>
          <w:tcPr>
            <w:tcW w:w="302" w:type="pct"/>
            <w:vAlign w:val="center"/>
          </w:tcPr>
          <w:p w:rsidR="00D669A3" w:rsidRPr="00E00134" w:rsidRDefault="00D669A3" w:rsidP="00D669A3">
            <w:pPr>
              <w:jc w:val="center"/>
              <w:rPr>
                <w:sz w:val="20"/>
                <w:szCs w:val="20"/>
              </w:rPr>
            </w:pPr>
            <w:r>
              <w:rPr>
                <w:sz w:val="20"/>
                <w:szCs w:val="20"/>
              </w:rPr>
              <w:t>100</w:t>
            </w:r>
          </w:p>
        </w:tc>
        <w:tc>
          <w:tcPr>
            <w:tcW w:w="276" w:type="pct"/>
            <w:vAlign w:val="center"/>
          </w:tcPr>
          <w:p w:rsidR="00D669A3" w:rsidRPr="00E00134" w:rsidRDefault="00D669A3" w:rsidP="00D669A3">
            <w:pPr>
              <w:jc w:val="center"/>
              <w:rPr>
                <w:sz w:val="20"/>
                <w:szCs w:val="20"/>
              </w:rPr>
            </w:pPr>
            <w:r>
              <w:rPr>
                <w:sz w:val="20"/>
                <w:szCs w:val="20"/>
              </w:rPr>
              <w:t>100</w:t>
            </w:r>
          </w:p>
        </w:tc>
        <w:tc>
          <w:tcPr>
            <w:tcW w:w="233" w:type="pct"/>
            <w:vAlign w:val="center"/>
          </w:tcPr>
          <w:p w:rsidR="00D669A3" w:rsidRPr="00E00134" w:rsidRDefault="00D669A3" w:rsidP="00D669A3">
            <w:pPr>
              <w:jc w:val="center"/>
              <w:rPr>
                <w:i/>
                <w:iCs/>
                <w:color w:val="000000"/>
                <w:sz w:val="20"/>
                <w:szCs w:val="20"/>
              </w:rPr>
            </w:pPr>
            <w:r>
              <w:rPr>
                <w:i/>
                <w:iCs/>
                <w:color w:val="000000"/>
                <w:sz w:val="20"/>
                <w:szCs w:val="20"/>
              </w:rPr>
              <w:t>-</w:t>
            </w:r>
          </w:p>
        </w:tc>
        <w:tc>
          <w:tcPr>
            <w:tcW w:w="290" w:type="pct"/>
            <w:vAlign w:val="center"/>
          </w:tcPr>
          <w:p w:rsidR="00D669A3" w:rsidRPr="00E00134" w:rsidRDefault="00D669A3" w:rsidP="00D669A3">
            <w:pPr>
              <w:jc w:val="center"/>
              <w:rPr>
                <w:iCs/>
                <w:color w:val="000000"/>
                <w:sz w:val="20"/>
                <w:szCs w:val="20"/>
              </w:rPr>
            </w:pPr>
            <w:r w:rsidRPr="00E00134">
              <w:rPr>
                <w:iCs/>
                <w:color w:val="000000"/>
                <w:sz w:val="20"/>
                <w:szCs w:val="20"/>
              </w:rPr>
              <w:t>105</w:t>
            </w:r>
          </w:p>
        </w:tc>
        <w:tc>
          <w:tcPr>
            <w:tcW w:w="342" w:type="pct"/>
            <w:vAlign w:val="center"/>
          </w:tcPr>
          <w:p w:rsidR="00D669A3" w:rsidRPr="00E00134" w:rsidRDefault="00D669A3" w:rsidP="00D669A3">
            <w:pPr>
              <w:jc w:val="center"/>
              <w:rPr>
                <w:color w:val="000000"/>
                <w:sz w:val="20"/>
                <w:szCs w:val="20"/>
              </w:rPr>
            </w:pPr>
            <w:r>
              <w:rPr>
                <w:color w:val="000000"/>
                <w:sz w:val="20"/>
                <w:szCs w:val="20"/>
              </w:rPr>
              <w:t>105</w:t>
            </w:r>
          </w:p>
        </w:tc>
        <w:tc>
          <w:tcPr>
            <w:tcW w:w="290" w:type="pct"/>
            <w:vAlign w:val="center"/>
          </w:tcPr>
          <w:p w:rsidR="00D669A3" w:rsidRPr="00E00134" w:rsidRDefault="00D669A3" w:rsidP="00D669A3">
            <w:pPr>
              <w:jc w:val="center"/>
              <w:rPr>
                <w:i/>
                <w:iCs/>
                <w:color w:val="000000"/>
                <w:sz w:val="20"/>
                <w:szCs w:val="20"/>
              </w:rPr>
            </w:pPr>
          </w:p>
        </w:tc>
        <w:tc>
          <w:tcPr>
            <w:tcW w:w="324" w:type="pct"/>
            <w:vAlign w:val="center"/>
          </w:tcPr>
          <w:p w:rsidR="00D669A3" w:rsidRPr="00E00134" w:rsidRDefault="00D669A3" w:rsidP="00D669A3">
            <w:pPr>
              <w:jc w:val="center"/>
              <w:rPr>
                <w:iCs/>
                <w:color w:val="000000"/>
                <w:sz w:val="20"/>
                <w:szCs w:val="20"/>
              </w:rPr>
            </w:pPr>
            <w:r>
              <w:rPr>
                <w:iCs/>
                <w:color w:val="000000"/>
                <w:sz w:val="20"/>
                <w:szCs w:val="20"/>
              </w:rPr>
              <w:t>104</w:t>
            </w:r>
          </w:p>
        </w:tc>
        <w:tc>
          <w:tcPr>
            <w:tcW w:w="278" w:type="pct"/>
            <w:vAlign w:val="center"/>
          </w:tcPr>
          <w:p w:rsidR="00D669A3" w:rsidRPr="00E00134" w:rsidRDefault="00D669A3" w:rsidP="00D669A3">
            <w:pPr>
              <w:jc w:val="center"/>
              <w:rPr>
                <w:iCs/>
                <w:color w:val="000000"/>
                <w:sz w:val="20"/>
                <w:szCs w:val="20"/>
              </w:rPr>
            </w:pPr>
            <w:r>
              <w:rPr>
                <w:iCs/>
                <w:color w:val="000000"/>
                <w:sz w:val="20"/>
                <w:szCs w:val="20"/>
              </w:rPr>
              <w:t>104</w:t>
            </w:r>
          </w:p>
        </w:tc>
        <w:tc>
          <w:tcPr>
            <w:tcW w:w="303" w:type="pct"/>
            <w:vAlign w:val="center"/>
          </w:tcPr>
          <w:p w:rsidR="00D669A3" w:rsidRPr="0019473A" w:rsidRDefault="00D669A3" w:rsidP="00D669A3">
            <w:pPr>
              <w:jc w:val="center"/>
              <w:rPr>
                <w:i/>
                <w:iCs/>
                <w:color w:val="000000"/>
                <w:sz w:val="20"/>
                <w:szCs w:val="20"/>
                <w:highlight w:val="yellow"/>
              </w:rPr>
            </w:pPr>
          </w:p>
        </w:tc>
      </w:tr>
    </w:tbl>
    <w:p w:rsidR="008D1C57" w:rsidRDefault="008D1C57" w:rsidP="00E914B3">
      <w:pPr>
        <w:jc w:val="both"/>
        <w:rPr>
          <w:sz w:val="10"/>
          <w:szCs w:val="10"/>
        </w:rPr>
      </w:pPr>
    </w:p>
    <w:p w:rsidR="00D669A3" w:rsidRDefault="00D669A3" w:rsidP="00E914B3">
      <w:pPr>
        <w:jc w:val="both"/>
        <w:rPr>
          <w:sz w:val="10"/>
          <w:szCs w:val="10"/>
        </w:rPr>
      </w:pPr>
    </w:p>
    <w:p w:rsidR="00D669A3" w:rsidRDefault="00D669A3" w:rsidP="00E914B3">
      <w:pPr>
        <w:jc w:val="both"/>
        <w:rPr>
          <w:sz w:val="10"/>
          <w:szCs w:val="10"/>
        </w:rPr>
      </w:pPr>
    </w:p>
    <w:p w:rsidR="00D669A3" w:rsidRDefault="00D669A3" w:rsidP="00E914B3">
      <w:pPr>
        <w:jc w:val="both"/>
        <w:rPr>
          <w:sz w:val="10"/>
          <w:szCs w:val="10"/>
        </w:rPr>
      </w:pPr>
    </w:p>
    <w:p w:rsidR="008D1C57" w:rsidRDefault="008D1C57" w:rsidP="00E914B3">
      <w:pPr>
        <w:jc w:val="both"/>
        <w:rPr>
          <w:sz w:val="10"/>
          <w:szCs w:val="10"/>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7B4039" w:rsidRDefault="007B4039" w:rsidP="007B4039">
      <w:pPr>
        <w:jc w:val="both"/>
        <w:rPr>
          <w:sz w:val="6"/>
          <w:szCs w:val="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B4039" w:rsidRDefault="007B4039" w:rsidP="007B4039">
      <w:pPr>
        <w:jc w:val="both"/>
        <w:rPr>
          <w:sz w:val="6"/>
          <w:szCs w:val="6"/>
        </w:rPr>
      </w:pPr>
    </w:p>
    <w:p w:rsidR="009140B2" w:rsidRDefault="009140B2" w:rsidP="00E914B3">
      <w:pPr>
        <w:jc w:val="both"/>
        <w:rPr>
          <w:sz w:val="6"/>
          <w:szCs w:val="6"/>
        </w:rPr>
      </w:pPr>
    </w:p>
    <w:p w:rsidR="00ED6A4C" w:rsidRDefault="00ED6A4C" w:rsidP="00ED6A4C">
      <w:pPr>
        <w:rPr>
          <w:color w:val="000000"/>
        </w:rPr>
      </w:pPr>
      <w:r>
        <w:rPr>
          <w:color w:val="000000"/>
        </w:rPr>
        <w:t>Виконавець: Кубрак О.М.</w:t>
      </w: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B662FD" w:rsidRPr="009A1A79" w:rsidRDefault="00B662FD" w:rsidP="00E500EF">
      <w:pPr>
        <w:jc w:val="center"/>
        <w:rPr>
          <w:b/>
          <w:bCs/>
        </w:rPr>
      </w:pPr>
      <w:r w:rsidRPr="009A1A79">
        <w:rPr>
          <w:b/>
          <w:bCs/>
        </w:rPr>
        <w:lastRenderedPageBreak/>
        <w:t>Порівняльна таблиця</w:t>
      </w:r>
    </w:p>
    <w:p w:rsidR="00C33034"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від 28 листопада 2018 року № 4154 </w:t>
      </w:r>
      <w:r w:rsidRPr="009A1A79">
        <w:rPr>
          <w:b/>
          <w:bCs/>
        </w:rPr>
        <w:t>-</w:t>
      </w:r>
      <w:r w:rsidR="00F00C42">
        <w:rPr>
          <w:b/>
          <w:bCs/>
        </w:rPr>
        <w:t xml:space="preserve"> </w:t>
      </w:r>
      <w:r w:rsidRPr="009A1A79">
        <w:rPr>
          <w:b/>
          <w:bCs/>
        </w:rPr>
        <w:t>МР «Про міську програму «Відкритий інформаційний простір м.Суми</w:t>
      </w:r>
      <w:r w:rsidRPr="009A1A79">
        <w:t xml:space="preserve">» </w:t>
      </w:r>
      <w:r w:rsidR="00F00C42">
        <w:rPr>
          <w:b/>
          <w:bCs/>
        </w:rPr>
        <w:t>на 2019-2021</w:t>
      </w:r>
      <w:r w:rsidR="00FE4FD8">
        <w:rPr>
          <w:b/>
          <w:bCs/>
        </w:rPr>
        <w:t xml:space="preserve"> роки</w:t>
      </w:r>
      <w:r w:rsidRPr="009A1A79">
        <w:rPr>
          <w:b/>
          <w:bCs/>
        </w:rPr>
        <w:t>»</w:t>
      </w:r>
    </w:p>
    <w:p w:rsidR="003D0AF7" w:rsidRDefault="003D0AF7"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B662FD" w:rsidRPr="00FE4FD8" w:rsidTr="00F36848">
        <w:trPr>
          <w:trHeight w:val="160"/>
          <w:jc w:val="center"/>
        </w:trPr>
        <w:tc>
          <w:tcPr>
            <w:tcW w:w="6718" w:type="dxa"/>
            <w:gridSpan w:val="2"/>
          </w:tcPr>
          <w:p w:rsidR="00B662FD" w:rsidRPr="00FE4FD8" w:rsidRDefault="00B662FD" w:rsidP="00064ACB">
            <w:pPr>
              <w:keepLines/>
              <w:jc w:val="center"/>
              <w:rPr>
                <w:b/>
                <w:bCs/>
                <w:sz w:val="22"/>
                <w:szCs w:val="22"/>
              </w:rPr>
            </w:pPr>
            <w:r w:rsidRPr="00FE4FD8">
              <w:rPr>
                <w:b/>
                <w:bCs/>
                <w:sz w:val="22"/>
                <w:szCs w:val="22"/>
              </w:rPr>
              <w:t>Чинна редакція</w:t>
            </w:r>
          </w:p>
        </w:tc>
        <w:tc>
          <w:tcPr>
            <w:tcW w:w="6521" w:type="dxa"/>
            <w:gridSpan w:val="2"/>
          </w:tcPr>
          <w:p w:rsidR="00B662FD" w:rsidRPr="00FE4FD8" w:rsidRDefault="00B662FD" w:rsidP="00064ACB">
            <w:pPr>
              <w:jc w:val="center"/>
              <w:rPr>
                <w:b/>
                <w:bCs/>
                <w:sz w:val="22"/>
                <w:szCs w:val="22"/>
              </w:rPr>
            </w:pPr>
            <w:r w:rsidRPr="00FE4FD8">
              <w:rPr>
                <w:b/>
                <w:bCs/>
                <w:sz w:val="22"/>
                <w:szCs w:val="22"/>
              </w:rPr>
              <w:t>Запропоновані зміни</w:t>
            </w:r>
          </w:p>
        </w:tc>
        <w:tc>
          <w:tcPr>
            <w:tcW w:w="1472" w:type="dxa"/>
            <w:vMerge w:val="restart"/>
            <w:vAlign w:val="center"/>
          </w:tcPr>
          <w:p w:rsidR="00B662FD" w:rsidRPr="00FE4FD8" w:rsidRDefault="00B662FD" w:rsidP="00064ACB">
            <w:pPr>
              <w:jc w:val="center"/>
              <w:rPr>
                <w:b/>
                <w:bCs/>
                <w:sz w:val="22"/>
                <w:szCs w:val="22"/>
              </w:rPr>
            </w:pPr>
            <w:r w:rsidRPr="00FE4FD8">
              <w:rPr>
                <w:b/>
                <w:bCs/>
                <w:sz w:val="22"/>
                <w:szCs w:val="22"/>
              </w:rPr>
              <w:t>Додатковий обсяг коштів на 2</w:t>
            </w:r>
            <w:r w:rsidR="00FE4FD8">
              <w:rPr>
                <w:b/>
                <w:bCs/>
                <w:sz w:val="22"/>
                <w:szCs w:val="22"/>
              </w:rPr>
              <w:t>019</w:t>
            </w:r>
            <w:r w:rsidRPr="00FE4FD8">
              <w:rPr>
                <w:b/>
                <w:bCs/>
                <w:sz w:val="22"/>
                <w:szCs w:val="22"/>
              </w:rPr>
              <w:t xml:space="preserve"> рік</w:t>
            </w:r>
          </w:p>
        </w:tc>
      </w:tr>
      <w:tr w:rsidR="00B662FD" w:rsidRPr="00FE4FD8" w:rsidTr="00F36848">
        <w:trPr>
          <w:trHeight w:val="515"/>
          <w:jc w:val="center"/>
        </w:trPr>
        <w:tc>
          <w:tcPr>
            <w:tcW w:w="1615"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F86EC0">
            <w:pPr>
              <w:keepLines/>
              <w:jc w:val="center"/>
              <w:rPr>
                <w:b/>
                <w:bCs/>
                <w:sz w:val="22"/>
                <w:szCs w:val="22"/>
              </w:rPr>
            </w:pPr>
            <w:r w:rsidRPr="00FE4FD8">
              <w:rPr>
                <w:b/>
                <w:bCs/>
                <w:sz w:val="22"/>
                <w:szCs w:val="22"/>
              </w:rPr>
              <w:t>Найменування завдань Підпрограми</w:t>
            </w:r>
          </w:p>
        </w:tc>
        <w:tc>
          <w:tcPr>
            <w:tcW w:w="1418"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064ACB">
            <w:pPr>
              <w:jc w:val="center"/>
              <w:rPr>
                <w:b/>
                <w:bCs/>
                <w:sz w:val="22"/>
                <w:szCs w:val="22"/>
              </w:rPr>
            </w:pPr>
            <w:r w:rsidRPr="00FE4FD8">
              <w:rPr>
                <w:b/>
                <w:bCs/>
                <w:sz w:val="22"/>
                <w:szCs w:val="22"/>
              </w:rPr>
              <w:t>Найменування завдань Підпрограми</w:t>
            </w:r>
          </w:p>
          <w:p w:rsidR="00B662FD" w:rsidRPr="00FE4FD8" w:rsidRDefault="00B662FD" w:rsidP="00064ACB">
            <w:pPr>
              <w:jc w:val="center"/>
              <w:rPr>
                <w:b/>
                <w:bCs/>
                <w:sz w:val="22"/>
                <w:szCs w:val="22"/>
              </w:rPr>
            </w:pPr>
          </w:p>
        </w:tc>
        <w:tc>
          <w:tcPr>
            <w:tcW w:w="1472" w:type="dxa"/>
            <w:vMerge/>
          </w:tcPr>
          <w:p w:rsidR="00B662FD" w:rsidRPr="00FE4FD8" w:rsidRDefault="00B662FD" w:rsidP="00064ACB">
            <w:pPr>
              <w:jc w:val="center"/>
              <w:rPr>
                <w:b/>
                <w:bCs/>
                <w:sz w:val="22"/>
                <w:szCs w:val="22"/>
              </w:rPr>
            </w:pPr>
          </w:p>
        </w:tc>
      </w:tr>
      <w:tr w:rsidR="00E63763" w:rsidRPr="00FE4FD8" w:rsidTr="00787A58">
        <w:trPr>
          <w:trHeight w:val="296"/>
          <w:jc w:val="center"/>
        </w:trPr>
        <w:tc>
          <w:tcPr>
            <w:tcW w:w="14711" w:type="dxa"/>
            <w:gridSpan w:val="5"/>
            <w:vAlign w:val="center"/>
          </w:tcPr>
          <w:p w:rsidR="00E63763" w:rsidRPr="00937CB1" w:rsidRDefault="00E63763" w:rsidP="00787A58">
            <w:pPr>
              <w:rPr>
                <w:bCs/>
                <w:sz w:val="22"/>
                <w:szCs w:val="22"/>
              </w:rPr>
            </w:pPr>
            <w:r w:rsidRPr="00937CB1">
              <w:rPr>
                <w:bCs/>
                <w:sz w:val="22"/>
                <w:szCs w:val="22"/>
              </w:rPr>
              <w:t>Підпрограма ІІ. Формування позитивного сприйняття міста Суми</w:t>
            </w:r>
          </w:p>
        </w:tc>
      </w:tr>
      <w:tr w:rsidR="00787A58" w:rsidRPr="00937CB1" w:rsidTr="00F36848">
        <w:trPr>
          <w:trHeight w:val="241"/>
          <w:jc w:val="center"/>
        </w:trPr>
        <w:tc>
          <w:tcPr>
            <w:tcW w:w="1615" w:type="dxa"/>
            <w:vAlign w:val="center"/>
          </w:tcPr>
          <w:p w:rsidR="00787A58" w:rsidRPr="00937CB1" w:rsidRDefault="00D669A3" w:rsidP="00787A58">
            <w:pPr>
              <w:jc w:val="center"/>
              <w:rPr>
                <w:bCs/>
                <w:sz w:val="22"/>
                <w:szCs w:val="22"/>
              </w:rPr>
            </w:pPr>
            <w:r>
              <w:rPr>
                <w:bCs/>
                <w:sz w:val="22"/>
                <w:szCs w:val="22"/>
              </w:rPr>
              <w:t>972</w:t>
            </w:r>
            <w:r w:rsidR="00787A58" w:rsidRPr="00937CB1">
              <w:rPr>
                <w:bCs/>
                <w:sz w:val="22"/>
                <w:szCs w:val="22"/>
              </w:rPr>
              <w:t>,0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18" w:type="dxa"/>
          </w:tcPr>
          <w:p w:rsidR="00787A58" w:rsidRPr="00937CB1" w:rsidRDefault="00D669A3" w:rsidP="00787A58">
            <w:pPr>
              <w:jc w:val="center"/>
              <w:rPr>
                <w:sz w:val="22"/>
                <w:szCs w:val="22"/>
              </w:rPr>
            </w:pPr>
            <w:r>
              <w:rPr>
                <w:sz w:val="22"/>
                <w:szCs w:val="22"/>
              </w:rPr>
              <w:t>1 002</w:t>
            </w:r>
            <w:r w:rsidR="00787A58" w:rsidRPr="00937CB1">
              <w:rPr>
                <w:sz w:val="22"/>
                <w:szCs w:val="22"/>
              </w:rPr>
              <w:t>,0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72" w:type="dxa"/>
            <w:vAlign w:val="center"/>
          </w:tcPr>
          <w:p w:rsidR="00787A58" w:rsidRPr="00937CB1" w:rsidRDefault="00D669A3" w:rsidP="00787A58">
            <w:pPr>
              <w:jc w:val="center"/>
              <w:rPr>
                <w:sz w:val="22"/>
                <w:szCs w:val="22"/>
              </w:rPr>
            </w:pPr>
            <w:r>
              <w:rPr>
                <w:sz w:val="22"/>
                <w:szCs w:val="22"/>
              </w:rPr>
              <w:t>+30,0</w:t>
            </w:r>
          </w:p>
        </w:tc>
      </w:tr>
      <w:tr w:rsidR="00787A58" w:rsidRPr="00FE4FD8" w:rsidTr="00F36848">
        <w:trPr>
          <w:trHeight w:val="245"/>
          <w:jc w:val="center"/>
        </w:trPr>
        <w:tc>
          <w:tcPr>
            <w:tcW w:w="1615" w:type="dxa"/>
            <w:vAlign w:val="center"/>
          </w:tcPr>
          <w:p w:rsidR="00787A58" w:rsidRPr="00937CB1" w:rsidRDefault="00D669A3" w:rsidP="00787A58">
            <w:pPr>
              <w:jc w:val="center"/>
              <w:rPr>
                <w:i/>
                <w:sz w:val="22"/>
                <w:szCs w:val="22"/>
              </w:rPr>
            </w:pPr>
            <w:r>
              <w:rPr>
                <w:i/>
                <w:sz w:val="22"/>
                <w:szCs w:val="22"/>
              </w:rPr>
              <w:t>702</w:t>
            </w:r>
            <w:r w:rsidR="00787A58" w:rsidRPr="00937CB1">
              <w:rPr>
                <w:i/>
                <w:sz w:val="22"/>
                <w:szCs w:val="22"/>
              </w:rPr>
              <w:t>,0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18" w:type="dxa"/>
            <w:vAlign w:val="center"/>
          </w:tcPr>
          <w:p w:rsidR="00787A58" w:rsidRPr="00937CB1" w:rsidRDefault="00D669A3" w:rsidP="00787A58">
            <w:pPr>
              <w:jc w:val="center"/>
              <w:rPr>
                <w:i/>
                <w:sz w:val="22"/>
                <w:szCs w:val="22"/>
              </w:rPr>
            </w:pPr>
            <w:r>
              <w:rPr>
                <w:i/>
                <w:sz w:val="22"/>
                <w:szCs w:val="22"/>
              </w:rPr>
              <w:t>732</w:t>
            </w:r>
            <w:r w:rsidR="00787A58">
              <w:rPr>
                <w:i/>
                <w:sz w:val="22"/>
                <w:szCs w:val="22"/>
              </w:rPr>
              <w:t>,0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72" w:type="dxa"/>
            <w:vAlign w:val="center"/>
          </w:tcPr>
          <w:p w:rsidR="00787A58" w:rsidRPr="00937CB1" w:rsidRDefault="00D669A3" w:rsidP="00787A58">
            <w:pPr>
              <w:jc w:val="center"/>
              <w:rPr>
                <w:i/>
                <w:sz w:val="22"/>
                <w:szCs w:val="22"/>
              </w:rPr>
            </w:pPr>
            <w:r>
              <w:rPr>
                <w:i/>
                <w:sz w:val="22"/>
                <w:szCs w:val="22"/>
              </w:rPr>
              <w:t>+30,0</w:t>
            </w:r>
          </w:p>
        </w:tc>
      </w:tr>
    </w:tbl>
    <w:p w:rsidR="00FE4FD8" w:rsidRDefault="00FE4FD8" w:rsidP="00FE4FD8">
      <w:pPr>
        <w:ind w:left="-426" w:firstLine="426"/>
      </w:pPr>
    </w:p>
    <w:p w:rsidR="00FE4FD8" w:rsidRPr="00FE4FD8" w:rsidRDefault="00FE4FD8" w:rsidP="000045DB">
      <w:pPr>
        <w:ind w:left="284"/>
        <w:rPr>
          <w:b/>
        </w:rPr>
      </w:pPr>
    </w:p>
    <w:sectPr w:rsidR="00FE4FD8" w:rsidRPr="00FE4FD8"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8F" w:rsidRDefault="0099678F" w:rsidP="009F44EF">
      <w:r>
        <w:separator/>
      </w:r>
    </w:p>
  </w:endnote>
  <w:endnote w:type="continuationSeparator" w:id="0">
    <w:p w:rsidR="0099678F" w:rsidRDefault="0099678F"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8F" w:rsidRDefault="0099678F" w:rsidP="009F44EF">
      <w:r>
        <w:separator/>
      </w:r>
    </w:p>
  </w:footnote>
  <w:footnote w:type="continuationSeparator" w:id="0">
    <w:p w:rsidR="0099678F" w:rsidRDefault="0099678F"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45DB"/>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3AE2"/>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FD"/>
    <w:rsid w:val="002647FE"/>
    <w:rsid w:val="00264F5A"/>
    <w:rsid w:val="0026604B"/>
    <w:rsid w:val="00273016"/>
    <w:rsid w:val="002751E6"/>
    <w:rsid w:val="00276BB7"/>
    <w:rsid w:val="00277AE0"/>
    <w:rsid w:val="002807B6"/>
    <w:rsid w:val="002823A6"/>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1231"/>
    <w:rsid w:val="003018CF"/>
    <w:rsid w:val="00304233"/>
    <w:rsid w:val="00305722"/>
    <w:rsid w:val="00325B4B"/>
    <w:rsid w:val="0032647F"/>
    <w:rsid w:val="00327337"/>
    <w:rsid w:val="0033341D"/>
    <w:rsid w:val="003374E9"/>
    <w:rsid w:val="00340D9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3E06"/>
    <w:rsid w:val="003B53DC"/>
    <w:rsid w:val="003B6F19"/>
    <w:rsid w:val="003B7D01"/>
    <w:rsid w:val="003C06A4"/>
    <w:rsid w:val="003C2C9F"/>
    <w:rsid w:val="003C3F8A"/>
    <w:rsid w:val="003C581A"/>
    <w:rsid w:val="003C6543"/>
    <w:rsid w:val="003D0AF7"/>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2508"/>
    <w:rsid w:val="005549A7"/>
    <w:rsid w:val="00560D3B"/>
    <w:rsid w:val="0057217D"/>
    <w:rsid w:val="00572561"/>
    <w:rsid w:val="005748C6"/>
    <w:rsid w:val="00582299"/>
    <w:rsid w:val="005854BD"/>
    <w:rsid w:val="005859F0"/>
    <w:rsid w:val="00586A66"/>
    <w:rsid w:val="0059317A"/>
    <w:rsid w:val="00597667"/>
    <w:rsid w:val="00597D66"/>
    <w:rsid w:val="005C0300"/>
    <w:rsid w:val="005C0931"/>
    <w:rsid w:val="005C346D"/>
    <w:rsid w:val="005C50C9"/>
    <w:rsid w:val="005D128C"/>
    <w:rsid w:val="005D4137"/>
    <w:rsid w:val="005D739C"/>
    <w:rsid w:val="005E0CC8"/>
    <w:rsid w:val="005E2C0D"/>
    <w:rsid w:val="005E385D"/>
    <w:rsid w:val="005E7EC9"/>
    <w:rsid w:val="005F1B30"/>
    <w:rsid w:val="005F1C80"/>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22"/>
    <w:rsid w:val="006E29C4"/>
    <w:rsid w:val="006E54B6"/>
    <w:rsid w:val="006F3A1F"/>
    <w:rsid w:val="006F4C60"/>
    <w:rsid w:val="00704F0E"/>
    <w:rsid w:val="0071062B"/>
    <w:rsid w:val="00712DDA"/>
    <w:rsid w:val="00720DFF"/>
    <w:rsid w:val="007216E1"/>
    <w:rsid w:val="00722DAB"/>
    <w:rsid w:val="00724C3B"/>
    <w:rsid w:val="00732085"/>
    <w:rsid w:val="00733474"/>
    <w:rsid w:val="007449CB"/>
    <w:rsid w:val="007456DF"/>
    <w:rsid w:val="00747151"/>
    <w:rsid w:val="0076135B"/>
    <w:rsid w:val="00774433"/>
    <w:rsid w:val="0078414F"/>
    <w:rsid w:val="00787792"/>
    <w:rsid w:val="00787A58"/>
    <w:rsid w:val="00792264"/>
    <w:rsid w:val="00792CBE"/>
    <w:rsid w:val="00794C81"/>
    <w:rsid w:val="00797C37"/>
    <w:rsid w:val="007A11DA"/>
    <w:rsid w:val="007A3434"/>
    <w:rsid w:val="007A59DA"/>
    <w:rsid w:val="007B4039"/>
    <w:rsid w:val="007B5234"/>
    <w:rsid w:val="007C005B"/>
    <w:rsid w:val="007C6169"/>
    <w:rsid w:val="007C706B"/>
    <w:rsid w:val="007F1E71"/>
    <w:rsid w:val="007F2F47"/>
    <w:rsid w:val="007F35D6"/>
    <w:rsid w:val="007F5720"/>
    <w:rsid w:val="007F577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720C"/>
    <w:rsid w:val="00862209"/>
    <w:rsid w:val="00862256"/>
    <w:rsid w:val="0086521F"/>
    <w:rsid w:val="00866A16"/>
    <w:rsid w:val="008670C1"/>
    <w:rsid w:val="00871E3C"/>
    <w:rsid w:val="00875FC6"/>
    <w:rsid w:val="008800EF"/>
    <w:rsid w:val="00881EEB"/>
    <w:rsid w:val="00886DD9"/>
    <w:rsid w:val="0089408D"/>
    <w:rsid w:val="0089523C"/>
    <w:rsid w:val="008A0548"/>
    <w:rsid w:val="008A2531"/>
    <w:rsid w:val="008A35F7"/>
    <w:rsid w:val="008B4810"/>
    <w:rsid w:val="008B6FB6"/>
    <w:rsid w:val="008C67EE"/>
    <w:rsid w:val="008D1C57"/>
    <w:rsid w:val="008D2684"/>
    <w:rsid w:val="008E0830"/>
    <w:rsid w:val="008E1F31"/>
    <w:rsid w:val="008E36F0"/>
    <w:rsid w:val="008E712E"/>
    <w:rsid w:val="008F0A38"/>
    <w:rsid w:val="00901387"/>
    <w:rsid w:val="009028F6"/>
    <w:rsid w:val="00906D81"/>
    <w:rsid w:val="0090776A"/>
    <w:rsid w:val="009140B2"/>
    <w:rsid w:val="00916669"/>
    <w:rsid w:val="0091787D"/>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8F"/>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250B3"/>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4D7B"/>
    <w:rsid w:val="00AB05A8"/>
    <w:rsid w:val="00AB08F5"/>
    <w:rsid w:val="00AB2446"/>
    <w:rsid w:val="00AB2AC3"/>
    <w:rsid w:val="00AB4381"/>
    <w:rsid w:val="00AB50DD"/>
    <w:rsid w:val="00AB54BA"/>
    <w:rsid w:val="00AB6BB9"/>
    <w:rsid w:val="00AC426E"/>
    <w:rsid w:val="00AC5BB1"/>
    <w:rsid w:val="00AD7E47"/>
    <w:rsid w:val="00AE2FA6"/>
    <w:rsid w:val="00AE45D5"/>
    <w:rsid w:val="00AE54B9"/>
    <w:rsid w:val="00AF7AA6"/>
    <w:rsid w:val="00B00EF8"/>
    <w:rsid w:val="00B043A5"/>
    <w:rsid w:val="00B067C0"/>
    <w:rsid w:val="00B11126"/>
    <w:rsid w:val="00B13D22"/>
    <w:rsid w:val="00B14538"/>
    <w:rsid w:val="00B22D8A"/>
    <w:rsid w:val="00B23900"/>
    <w:rsid w:val="00B24661"/>
    <w:rsid w:val="00B26007"/>
    <w:rsid w:val="00B27D47"/>
    <w:rsid w:val="00B33063"/>
    <w:rsid w:val="00B36591"/>
    <w:rsid w:val="00B50963"/>
    <w:rsid w:val="00B64805"/>
    <w:rsid w:val="00B65385"/>
    <w:rsid w:val="00B65DE4"/>
    <w:rsid w:val="00B662FD"/>
    <w:rsid w:val="00B677D3"/>
    <w:rsid w:val="00B73D00"/>
    <w:rsid w:val="00B75C40"/>
    <w:rsid w:val="00B76D5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64A69"/>
    <w:rsid w:val="00D65C9B"/>
    <w:rsid w:val="00D669A3"/>
    <w:rsid w:val="00D73ACE"/>
    <w:rsid w:val="00D74263"/>
    <w:rsid w:val="00D80183"/>
    <w:rsid w:val="00D91F68"/>
    <w:rsid w:val="00D94FF3"/>
    <w:rsid w:val="00DA0BBC"/>
    <w:rsid w:val="00DA148B"/>
    <w:rsid w:val="00DA1859"/>
    <w:rsid w:val="00DA654A"/>
    <w:rsid w:val="00DB2623"/>
    <w:rsid w:val="00DB2699"/>
    <w:rsid w:val="00DB26C8"/>
    <w:rsid w:val="00DB3EE0"/>
    <w:rsid w:val="00DC4A30"/>
    <w:rsid w:val="00DC56AC"/>
    <w:rsid w:val="00DD07D3"/>
    <w:rsid w:val="00DE705B"/>
    <w:rsid w:val="00DF32C9"/>
    <w:rsid w:val="00DF4D0F"/>
    <w:rsid w:val="00DF5FDF"/>
    <w:rsid w:val="00E0083F"/>
    <w:rsid w:val="00E05DE9"/>
    <w:rsid w:val="00E30F5A"/>
    <w:rsid w:val="00E36141"/>
    <w:rsid w:val="00E36E87"/>
    <w:rsid w:val="00E37F70"/>
    <w:rsid w:val="00E4188D"/>
    <w:rsid w:val="00E42FFA"/>
    <w:rsid w:val="00E500EF"/>
    <w:rsid w:val="00E571AD"/>
    <w:rsid w:val="00E6258E"/>
    <w:rsid w:val="00E63763"/>
    <w:rsid w:val="00E663D3"/>
    <w:rsid w:val="00E7271D"/>
    <w:rsid w:val="00E82243"/>
    <w:rsid w:val="00E8768B"/>
    <w:rsid w:val="00E879A0"/>
    <w:rsid w:val="00E914B3"/>
    <w:rsid w:val="00EA075F"/>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6A4C"/>
    <w:rsid w:val="00ED7F59"/>
    <w:rsid w:val="00EE6170"/>
    <w:rsid w:val="00EF04B6"/>
    <w:rsid w:val="00EF2036"/>
    <w:rsid w:val="00EF6829"/>
    <w:rsid w:val="00F00C42"/>
    <w:rsid w:val="00F01E0A"/>
    <w:rsid w:val="00F12432"/>
    <w:rsid w:val="00F1303D"/>
    <w:rsid w:val="00F14CD0"/>
    <w:rsid w:val="00F15C9B"/>
    <w:rsid w:val="00F21BD4"/>
    <w:rsid w:val="00F2269E"/>
    <w:rsid w:val="00F26E95"/>
    <w:rsid w:val="00F32855"/>
    <w:rsid w:val="00F36848"/>
    <w:rsid w:val="00F3772E"/>
    <w:rsid w:val="00F37F54"/>
    <w:rsid w:val="00F61D8C"/>
    <w:rsid w:val="00F641D9"/>
    <w:rsid w:val="00F8578D"/>
    <w:rsid w:val="00F86EC0"/>
    <w:rsid w:val="00F87AF5"/>
    <w:rsid w:val="00FA5CD2"/>
    <w:rsid w:val="00FA7E60"/>
    <w:rsid w:val="00FB69F2"/>
    <w:rsid w:val="00FB7E3D"/>
    <w:rsid w:val="00FC01A4"/>
    <w:rsid w:val="00FC08B9"/>
    <w:rsid w:val="00FC098B"/>
    <w:rsid w:val="00FC0C80"/>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7D29B"/>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BE85-4E3E-4537-934E-B765A31F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8</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122</cp:revision>
  <cp:lastPrinted>2019-10-15T10:45:00Z</cp:lastPrinted>
  <dcterms:created xsi:type="dcterms:W3CDTF">2018-05-22T13:55:00Z</dcterms:created>
  <dcterms:modified xsi:type="dcterms:W3CDTF">2019-10-15T11:54:00Z</dcterms:modified>
</cp:coreProperties>
</file>