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FF" w:rsidRDefault="00A544FF" w:rsidP="00097654">
      <w:pPr>
        <w:ind w:right="-2"/>
        <w:jc w:val="both"/>
        <w:rPr>
          <w:lang w:val="uk-UA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</w:t>
            </w:r>
            <w:r w:rsidR="008A110C">
              <w:rPr>
                <w:bCs/>
                <w:sz w:val="28"/>
                <w:szCs w:val="28"/>
                <w:lang w:val="uk-UA"/>
              </w:rPr>
              <w:br/>
            </w:r>
            <w:r>
              <w:rPr>
                <w:bCs/>
                <w:sz w:val="28"/>
                <w:szCs w:val="28"/>
                <w:lang w:val="uk-UA"/>
              </w:rPr>
              <w:t xml:space="preserve">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>змін  до</w:t>
            </w:r>
            <w:r w:rsidR="008A110C">
              <w:rPr>
                <w:bCs/>
                <w:sz w:val="28"/>
                <w:szCs w:val="28"/>
                <w:lang w:val="uk-UA"/>
              </w:rPr>
              <w:t xml:space="preserve"> рішення Сумської міської ради від 21 грудня  2016 року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>на 2</w:t>
            </w:r>
            <w:r w:rsidR="00630037">
              <w:rPr>
                <w:bCs/>
                <w:sz w:val="28"/>
                <w:szCs w:val="28"/>
                <w:lang w:val="uk-UA"/>
              </w:rPr>
              <w:t>017 - 2019 роки» (зі змінами)»</w:t>
            </w:r>
          </w:p>
          <w:p w:rsidR="00AD43EF" w:rsidRPr="00B43A54" w:rsidRDefault="00AD43EF" w:rsidP="007C2B47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7C2B47">
              <w:rPr>
                <w:bCs/>
                <w:sz w:val="28"/>
                <w:szCs w:val="28"/>
                <w:lang w:val="uk-UA"/>
              </w:rPr>
              <w:t xml:space="preserve">                   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7C2B47">
              <w:rPr>
                <w:bCs/>
                <w:sz w:val="28"/>
                <w:szCs w:val="28"/>
                <w:lang w:val="uk-UA"/>
              </w:rPr>
              <w:t xml:space="preserve">           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E3120A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E3120A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  <w:r w:rsidR="003A24B2">
              <w:rPr>
                <w:sz w:val="28"/>
                <w:szCs w:val="28"/>
                <w:lang w:val="uk-UA"/>
              </w:rPr>
              <w:br/>
            </w:r>
            <w:r w:rsidRPr="00BC17B1">
              <w:rPr>
                <w:sz w:val="28"/>
                <w:szCs w:val="28"/>
                <w:lang w:val="uk-UA"/>
              </w:rPr>
              <w:t>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E3120A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11088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культури, охорони здоров’я </w:t>
            </w:r>
          </w:p>
        </w:tc>
      </w:tr>
      <w:tr w:rsidR="00AD43EF" w:rsidRPr="00E3120A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8"/>
          <w:footerReference w:type="defaul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0"/>
      </w:tblGrid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8A110C" w:rsidP="002864BD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222 114,974</w:t>
            </w:r>
            <w:r w:rsidR="00862D5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:rsidR="00AD43EF" w:rsidRPr="00110885" w:rsidRDefault="00AD43EF" w:rsidP="009823E2">
            <w:pPr>
              <w:ind w:left="33"/>
              <w:contextualSpacing/>
              <w:rPr>
                <w:sz w:val="28"/>
                <w:szCs w:val="28"/>
                <w:highlight w:val="yellow"/>
                <w:lang w:val="uk-UA"/>
              </w:rPr>
            </w:pPr>
          </w:p>
          <w:p w:rsidR="00AD43EF" w:rsidRPr="00AF482D" w:rsidRDefault="002E1625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94104,098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AF482D" w:rsidRDefault="00862D5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F482D">
              <w:rPr>
                <w:sz w:val="28"/>
                <w:szCs w:val="28"/>
                <w:lang w:val="uk-UA"/>
              </w:rPr>
              <w:t>5034,555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AD43EF" w:rsidRPr="00110885" w:rsidRDefault="002864BD" w:rsidP="007C2B47">
            <w:pPr>
              <w:pStyle w:val="a3"/>
              <w:ind w:left="-10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F482D">
              <w:rPr>
                <w:sz w:val="28"/>
                <w:szCs w:val="28"/>
                <w:lang w:val="uk-UA"/>
              </w:rPr>
              <w:t>89069,54</w:t>
            </w:r>
            <w:r w:rsidR="002E1625">
              <w:rPr>
                <w:sz w:val="28"/>
                <w:szCs w:val="28"/>
                <w:lang w:val="uk-UA"/>
              </w:rPr>
              <w:t>3</w:t>
            </w:r>
            <w:r w:rsidR="00862D5F" w:rsidRPr="00AF482D">
              <w:rPr>
                <w:sz w:val="28"/>
                <w:szCs w:val="28"/>
                <w:lang w:val="uk-UA"/>
              </w:rPr>
              <w:t xml:space="preserve"> </w:t>
            </w:r>
            <w:r w:rsidR="00AD43EF" w:rsidRPr="00AF482D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240" w:type="dxa"/>
            <w:shd w:val="clear" w:color="auto" w:fill="auto"/>
          </w:tcPr>
          <w:p w:rsidR="00AD43EF" w:rsidRPr="00110885" w:rsidRDefault="008A110C" w:rsidP="009823E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128010,876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Pr="00110885" w:rsidRDefault="00AD43EF" w:rsidP="00110885">
      <w:pPr>
        <w:rPr>
          <w:b/>
          <w:sz w:val="14"/>
          <w:szCs w:val="26"/>
          <w:lang w:val="uk-UA"/>
        </w:rPr>
      </w:pPr>
    </w:p>
    <w:p w:rsidR="002C4509" w:rsidRPr="002C4509" w:rsidRDefault="002C4509" w:rsidP="002C4509">
      <w:pPr>
        <w:pStyle w:val="a3"/>
        <w:ind w:right="282"/>
        <w:jc w:val="right"/>
        <w:rPr>
          <w:sz w:val="28"/>
          <w:szCs w:val="28"/>
          <w:lang w:val="uk-UA"/>
        </w:rPr>
      </w:pPr>
      <w:r w:rsidRPr="002C4509">
        <w:rPr>
          <w:sz w:val="28"/>
          <w:szCs w:val="28"/>
          <w:lang w:val="uk-UA"/>
        </w:rPr>
        <w:t>тис. грн.</w:t>
      </w:r>
    </w:p>
    <w:p w:rsidR="002C4509" w:rsidRPr="002C4509" w:rsidRDefault="002C4509" w:rsidP="002C4509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AD43EF" w:rsidTr="002C4509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2C4509">
        <w:tc>
          <w:tcPr>
            <w:tcW w:w="2619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2C4509">
        <w:trPr>
          <w:trHeight w:val="929"/>
        </w:trPr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43843,85</w:t>
            </w:r>
            <w:r w:rsidR="002A5FA9" w:rsidRPr="00E619E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8A110C" w:rsidP="00AF482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127462,405</w:t>
            </w:r>
          </w:p>
        </w:tc>
        <w:tc>
          <w:tcPr>
            <w:tcW w:w="1740" w:type="dxa"/>
            <w:shd w:val="clear" w:color="auto" w:fill="auto"/>
          </w:tcPr>
          <w:p w:rsidR="00AD43EF" w:rsidRPr="00110885" w:rsidRDefault="008A110C" w:rsidP="009823E2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222114,974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28415,36</w:t>
            </w:r>
            <w:r w:rsidR="002A5FA9" w:rsidRPr="00E619E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110885" w:rsidRDefault="00E619E1" w:rsidP="00AF482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 w:rsidRPr="00AC5F7C">
              <w:rPr>
                <w:sz w:val="26"/>
                <w:szCs w:val="26"/>
                <w:lang w:val="uk-UA"/>
              </w:rPr>
              <w:t>2330</w:t>
            </w:r>
            <w:r w:rsidR="002864BD" w:rsidRPr="00AC5F7C">
              <w:rPr>
                <w:sz w:val="26"/>
                <w:szCs w:val="26"/>
                <w:lang w:val="uk-UA"/>
              </w:rPr>
              <w:t>6</w:t>
            </w:r>
            <w:r w:rsidRPr="00AC5F7C">
              <w:rPr>
                <w:sz w:val="26"/>
                <w:szCs w:val="26"/>
                <w:lang w:val="uk-UA"/>
              </w:rPr>
              <w:t>,</w:t>
            </w:r>
            <w:r w:rsidR="002864BD" w:rsidRPr="00AC5F7C">
              <w:rPr>
                <w:sz w:val="26"/>
                <w:szCs w:val="26"/>
                <w:lang w:val="uk-UA"/>
              </w:rPr>
              <w:t>5</w:t>
            </w:r>
            <w:r w:rsidRPr="00AC5F7C">
              <w:rPr>
                <w:sz w:val="26"/>
                <w:szCs w:val="26"/>
                <w:lang w:val="uk-UA"/>
              </w:rPr>
              <w:t>6</w:t>
            </w:r>
            <w:r w:rsidR="00AF482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AD43EF" w:rsidRPr="00AF482D" w:rsidRDefault="00E619E1" w:rsidP="002864B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AF482D">
              <w:rPr>
                <w:sz w:val="26"/>
                <w:szCs w:val="26"/>
                <w:lang w:val="uk-UA"/>
              </w:rPr>
              <w:t>94</w:t>
            </w:r>
            <w:r w:rsidR="002864BD" w:rsidRPr="00AF482D">
              <w:rPr>
                <w:sz w:val="26"/>
                <w:szCs w:val="26"/>
                <w:lang w:val="uk-UA"/>
              </w:rPr>
              <w:t>104</w:t>
            </w:r>
            <w:r w:rsidRPr="00AF482D">
              <w:rPr>
                <w:sz w:val="26"/>
                <w:szCs w:val="26"/>
                <w:lang w:val="uk-UA"/>
              </w:rPr>
              <w:t>,</w:t>
            </w:r>
            <w:r w:rsidR="002864BD" w:rsidRPr="00AF482D">
              <w:rPr>
                <w:sz w:val="26"/>
                <w:szCs w:val="26"/>
                <w:lang w:val="uk-UA"/>
              </w:rPr>
              <w:t>0</w:t>
            </w:r>
            <w:r w:rsidR="00AF482D">
              <w:rPr>
                <w:sz w:val="26"/>
                <w:szCs w:val="26"/>
                <w:lang w:val="uk-UA"/>
              </w:rPr>
              <w:t>98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15428,49</w:t>
            </w:r>
            <w:r w:rsidR="002A5FA9" w:rsidRPr="00E619E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110885" w:rsidRDefault="008A110C" w:rsidP="009823E2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104155,837</w:t>
            </w:r>
          </w:p>
        </w:tc>
        <w:tc>
          <w:tcPr>
            <w:tcW w:w="1740" w:type="dxa"/>
            <w:shd w:val="clear" w:color="auto" w:fill="auto"/>
          </w:tcPr>
          <w:p w:rsidR="00AD43EF" w:rsidRPr="00110885" w:rsidRDefault="008A110C" w:rsidP="009823E2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128010,876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A508C8">
        <w:rPr>
          <w:lang w:val="uk-UA"/>
        </w:rPr>
        <w:t>Липова С.А.</w:t>
      </w:r>
    </w:p>
    <w:p w:rsidR="002A5FA9" w:rsidRPr="002A5FA9" w:rsidRDefault="00A544FF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 </w:t>
      </w:r>
      <w:r w:rsidR="00110885">
        <w:rPr>
          <w:lang w:val="uk-UA"/>
        </w:rPr>
        <w:t>0</w:t>
      </w:r>
      <w:r w:rsidR="008A110C">
        <w:rPr>
          <w:lang w:val="uk-UA"/>
        </w:rPr>
        <w:t>8</w:t>
      </w:r>
      <w:r w:rsidR="00110885">
        <w:rPr>
          <w:lang w:val="uk-UA"/>
        </w:rPr>
        <w:t>.11.</w:t>
      </w:r>
      <w:r w:rsidR="007C2B47">
        <w:rPr>
          <w:lang w:val="uk-UA"/>
        </w:rPr>
        <w:t>2019</w:t>
      </w: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6C" w:rsidRDefault="006A0D6C" w:rsidP="00AD43EF">
      <w:r>
        <w:separator/>
      </w:r>
    </w:p>
  </w:endnote>
  <w:endnote w:type="continuationSeparator" w:id="0">
    <w:p w:rsidR="006A0D6C" w:rsidRDefault="006A0D6C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6A0D6C">
    <w:pPr>
      <w:pStyle w:val="aa"/>
      <w:jc w:val="right"/>
    </w:pPr>
  </w:p>
  <w:p w:rsidR="009D4DF0" w:rsidRDefault="006A0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6C" w:rsidRDefault="006A0D6C" w:rsidP="00AD43EF">
      <w:r>
        <w:separator/>
      </w:r>
    </w:p>
  </w:footnote>
  <w:footnote w:type="continuationSeparator" w:id="0">
    <w:p w:rsidR="006A0D6C" w:rsidRDefault="006A0D6C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6A0D6C">
    <w:pPr>
      <w:pStyle w:val="a8"/>
      <w:jc w:val="center"/>
    </w:pPr>
  </w:p>
  <w:p w:rsidR="009D4DF0" w:rsidRDefault="006A0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1F97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0885"/>
    <w:rsid w:val="001113EC"/>
    <w:rsid w:val="0011524C"/>
    <w:rsid w:val="00131D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864BD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E1625"/>
    <w:rsid w:val="002F006E"/>
    <w:rsid w:val="002F502C"/>
    <w:rsid w:val="002F7F05"/>
    <w:rsid w:val="00307335"/>
    <w:rsid w:val="00307482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3630"/>
    <w:rsid w:val="003966F3"/>
    <w:rsid w:val="003A24B2"/>
    <w:rsid w:val="003C0E4F"/>
    <w:rsid w:val="003C15EB"/>
    <w:rsid w:val="003C66F9"/>
    <w:rsid w:val="003C6FAA"/>
    <w:rsid w:val="003D221F"/>
    <w:rsid w:val="003D43BB"/>
    <w:rsid w:val="003D529C"/>
    <w:rsid w:val="003E13D6"/>
    <w:rsid w:val="003E18D2"/>
    <w:rsid w:val="003E34F3"/>
    <w:rsid w:val="003F243C"/>
    <w:rsid w:val="003F616E"/>
    <w:rsid w:val="00420884"/>
    <w:rsid w:val="00420E5D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D31AE"/>
    <w:rsid w:val="004D73F0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0037"/>
    <w:rsid w:val="00632383"/>
    <w:rsid w:val="00651E37"/>
    <w:rsid w:val="00672A78"/>
    <w:rsid w:val="006A0D6C"/>
    <w:rsid w:val="006A374B"/>
    <w:rsid w:val="006B1529"/>
    <w:rsid w:val="006B1739"/>
    <w:rsid w:val="006B3418"/>
    <w:rsid w:val="006C58AC"/>
    <w:rsid w:val="006C77C8"/>
    <w:rsid w:val="006D04CD"/>
    <w:rsid w:val="006D7E58"/>
    <w:rsid w:val="006E056A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7F1ED0"/>
    <w:rsid w:val="00807599"/>
    <w:rsid w:val="00820D0C"/>
    <w:rsid w:val="00836C0C"/>
    <w:rsid w:val="008401E9"/>
    <w:rsid w:val="00851BD8"/>
    <w:rsid w:val="0085591D"/>
    <w:rsid w:val="008600CC"/>
    <w:rsid w:val="00862D5F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10C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0A85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32F5"/>
    <w:rsid w:val="009E44CE"/>
    <w:rsid w:val="00A00C6B"/>
    <w:rsid w:val="00A419F9"/>
    <w:rsid w:val="00A45586"/>
    <w:rsid w:val="00A47087"/>
    <w:rsid w:val="00A508C8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5F7C"/>
    <w:rsid w:val="00AD002B"/>
    <w:rsid w:val="00AD0242"/>
    <w:rsid w:val="00AD3571"/>
    <w:rsid w:val="00AD43EF"/>
    <w:rsid w:val="00AD694B"/>
    <w:rsid w:val="00AE56EB"/>
    <w:rsid w:val="00AF00B7"/>
    <w:rsid w:val="00AF482D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B01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20A"/>
    <w:rsid w:val="00E3135F"/>
    <w:rsid w:val="00E36D43"/>
    <w:rsid w:val="00E4231A"/>
    <w:rsid w:val="00E45519"/>
    <w:rsid w:val="00E51697"/>
    <w:rsid w:val="00E619E1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5AB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17F3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6DD7-89C5-4A84-8C38-318A95E0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3</cp:revision>
  <cp:lastPrinted>2019-11-11T13:05:00Z</cp:lastPrinted>
  <dcterms:created xsi:type="dcterms:W3CDTF">2019-11-11T13:07:00Z</dcterms:created>
  <dcterms:modified xsi:type="dcterms:W3CDTF">2019-11-15T08:28:00Z</dcterms:modified>
</cp:coreProperties>
</file>