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B0C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1B0C95">
              <w:rPr>
                <w:rFonts w:eastAsia="Times New Roman" w:cs="Times New Roman"/>
                <w:szCs w:val="28"/>
                <w:lang w:eastAsia="ru-RU"/>
              </w:rPr>
              <w:t>Тарасенку Ярославу  Миколайовичу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1B0C9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1B0C95">
              <w:rPr>
                <w:rFonts w:eastAsia="Times New Roman" w:cs="Times New Roman"/>
                <w:szCs w:val="28"/>
                <w:lang w:eastAsia="ru-RU"/>
              </w:rPr>
              <w:t>Іллінська</w:t>
            </w:r>
            <w:proofErr w:type="spellEnd"/>
            <w:r w:rsidR="001B0C95">
              <w:rPr>
                <w:rFonts w:eastAsia="Times New Roman" w:cs="Times New Roman"/>
                <w:szCs w:val="28"/>
                <w:lang w:eastAsia="ru-RU"/>
              </w:rPr>
              <w:t>, навпроти буд. № 55В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A3A0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13EC4">
        <w:rPr>
          <w:rFonts w:eastAsia="Times New Roman" w:cs="Times New Roman"/>
          <w:color w:val="000000" w:themeColor="text1"/>
          <w:szCs w:val="28"/>
          <w:lang w:eastAsia="ru-RU"/>
        </w:rPr>
        <w:t>07.11.2019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13EC4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C38D3">
        <w:rPr>
          <w:rFonts w:eastAsia="Times New Roman" w:cs="Times New Roman"/>
          <w:szCs w:val="28"/>
          <w:lang w:eastAsia="ru-RU"/>
        </w:rPr>
        <w:t xml:space="preserve">40, </w:t>
      </w:r>
      <w:r w:rsidR="001B0C95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1B0C95">
      <w:pPr>
        <w:spacing w:line="240" w:lineRule="auto"/>
        <w:ind w:firstLine="567"/>
        <w:rPr>
          <w:color w:val="000000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1B0C95">
        <w:rPr>
          <w:rFonts w:eastAsia="Times New Roman" w:cs="Times New Roman"/>
          <w:szCs w:val="28"/>
          <w:lang w:eastAsia="ru-RU"/>
        </w:rPr>
        <w:t xml:space="preserve">Тарасенку Ярославу Миколайовичу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1B0C95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1B0C95">
        <w:rPr>
          <w:rFonts w:eastAsia="Times New Roman" w:cs="Times New Roman"/>
          <w:szCs w:val="28"/>
          <w:lang w:eastAsia="ru-RU"/>
        </w:rPr>
        <w:t>Іллінська</w:t>
      </w:r>
      <w:proofErr w:type="spellEnd"/>
      <w:r w:rsidR="001B0C95">
        <w:rPr>
          <w:rFonts w:eastAsia="Times New Roman" w:cs="Times New Roman"/>
          <w:szCs w:val="28"/>
          <w:lang w:eastAsia="ru-RU"/>
        </w:rPr>
        <w:t>, навпроти буд. № 55В</w:t>
      </w:r>
      <w:r w:rsidR="002C38D3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2C38D3">
        <w:rPr>
          <w:rFonts w:eastAsia="Times New Roman" w:cs="Times New Roman"/>
          <w:szCs w:val="28"/>
          <w:lang w:eastAsia="ru-RU"/>
        </w:rPr>
        <w:t>0,01</w:t>
      </w:r>
      <w:r w:rsidR="004A3A03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2C38D3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2C38D3">
        <w:rPr>
          <w:color w:val="000000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</w:t>
      </w:r>
      <w:r w:rsidR="001B0C95">
        <w:rPr>
          <w:color w:val="000000"/>
          <w:shd w:val="clear" w:color="auto" w:fill="FFFFFF"/>
        </w:rPr>
        <w:t>зоні садибної житлової забудови Ж-1, в якій формування земельних ділянок для будівництва індивідуальних гаражів не передбачено.</w:t>
      </w:r>
    </w:p>
    <w:p w:rsidR="00A40E9A" w:rsidRDefault="00A40E9A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03837" w:rsidRDefault="00403837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C6E40"/>
    <w:rsid w:val="000F207A"/>
    <w:rsid w:val="001543B9"/>
    <w:rsid w:val="001B0C95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03837"/>
    <w:rsid w:val="004A3A03"/>
    <w:rsid w:val="00561700"/>
    <w:rsid w:val="005631D9"/>
    <w:rsid w:val="0061104A"/>
    <w:rsid w:val="00704ADF"/>
    <w:rsid w:val="00866F3C"/>
    <w:rsid w:val="00952648"/>
    <w:rsid w:val="009B5E42"/>
    <w:rsid w:val="00A40E9A"/>
    <w:rsid w:val="00D54A1E"/>
    <w:rsid w:val="00D612E5"/>
    <w:rsid w:val="00E13EC4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28</cp:revision>
  <dcterms:created xsi:type="dcterms:W3CDTF">2019-02-05T08:16:00Z</dcterms:created>
  <dcterms:modified xsi:type="dcterms:W3CDTF">2019-11-25T09:08:00Z</dcterms:modified>
</cp:coreProperties>
</file>