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9551D8">
        <w:trPr>
          <w:trHeight w:val="1418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4330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51D8" w:rsidRPr="00B40261" w:rsidRDefault="009551D8" w:rsidP="0095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942E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134CB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34CB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63DD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551D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620418" w:rsidRDefault="003B46EC" w:rsidP="008C4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07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Мусієнко</w:t>
            </w:r>
            <w:r w:rsidR="008C4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Іванівні</w:t>
            </w:r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Кирияківщина Ковпаківського району м. Суми</w:t>
            </w:r>
            <w:r w:rsidR="00134C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Садова, 2б</w:t>
            </w:r>
          </w:p>
        </w:tc>
      </w:tr>
    </w:tbl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3F0F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E7952" w:rsidP="003F0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</w:t>
      </w:r>
      <w:r w:rsidR="00563DD9">
        <w:rPr>
          <w:rFonts w:ascii="Times New Roman" w:eastAsia="Calibri" w:hAnsi="Times New Roman" w:cs="Times New Roman"/>
          <w:sz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lang w:val="uk-UA"/>
        </w:rPr>
        <w:t>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Сумсько</w:t>
      </w:r>
      <w:r w:rsidR="0056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обласної ради від 29.09.2006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та зміну меж населених пунктів Піщанської сільської ради Ковпаківського району м. Суми», 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445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Піщанської сільської ради Сумського району для сільськогосподарського виробництв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3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4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21,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22, 23, </w:t>
      </w:r>
      <w:r w:rsidR="0062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51,</w:t>
      </w:r>
      <w:r w:rsidR="00AB7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445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 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36, 37 </w:t>
      </w:r>
      <w:r w:rsidR="0040726F"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9551D8" w:rsidRDefault="001C6D58" w:rsidP="003F0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9551D8" w:rsidRDefault="003B46EC" w:rsidP="003F0F4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0F4B" w:rsidRPr="00C82B49" w:rsidRDefault="006D78D1" w:rsidP="00C82B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54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Мусієнко Валентині Іванівні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937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bookmarkStart w:id="1" w:name="_GoBack"/>
      <w:bookmarkEnd w:id="1"/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Кирияківщина К</w:t>
      </w:r>
      <w:r w:rsidR="0056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овпаківського району м. Суми,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 2б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02FFB" w:rsidRP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30A67" w:rsidRDefault="00330A67" w:rsidP="00330A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1F7B55" w:rsidRPr="004501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501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пункту «а» частини трет</w:t>
      </w:r>
      <w:r w:rsidR="00B132EF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ьої </w:t>
      </w:r>
      <w:r w:rsidR="001F7B55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статт</w:t>
      </w:r>
      <w:r w:rsidR="0056739A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і 22</w:t>
      </w:r>
      <w:r w:rsidR="005C0131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Земельного кодексу України,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якого </w:t>
      </w:r>
      <w:r w:rsidRPr="00330A67">
        <w:rPr>
          <w:color w:val="000000" w:themeColor="text1"/>
          <w:sz w:val="28"/>
          <w:szCs w:val="28"/>
          <w:lang w:val="ru-RU"/>
        </w:rPr>
        <w:t>землі сільськогосподарського призначення передаються у власність та надаються у користування</w:t>
      </w:r>
      <w:bookmarkStart w:id="2" w:name="n307"/>
      <w:bookmarkEnd w:id="2"/>
      <w:r w:rsidRPr="00330A67">
        <w:rPr>
          <w:color w:val="000000" w:themeColor="text1"/>
          <w:sz w:val="28"/>
          <w:szCs w:val="28"/>
          <w:lang w:val="ru-RU"/>
        </w:rPr>
        <w:t xml:space="preserve"> громадянам - для ведення особистого селянського господарства, садівництва, городництва, сінокосіння та випасання худоби, ведення товарного сільськогосподарського виробництва, фермерського господарства, </w:t>
      </w:r>
      <w:r w:rsidR="00B132EF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та частини першої</w:t>
      </w:r>
      <w:r w:rsidR="004501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23</w:t>
      </w:r>
      <w:r w:rsidR="00AB02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Земельного кодексу України,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згідно з якою</w:t>
      </w:r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землі, придатні для потреб сільського господарства, повинні надаватися насамперед для сільськогосподарського використання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953833" w:rsidRDefault="00C82B49" w:rsidP="00CD2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земельна ділянка, що пропонується до відведення з цільовим призначенням «</w:t>
      </w:r>
      <w:r w:rsidRPr="003F0F4B">
        <w:rPr>
          <w:color w:val="000000" w:themeColor="text1"/>
          <w:sz w:val="28"/>
          <w:szCs w:val="28"/>
          <w:lang w:val="uk-UA" w:eastAsia="ru-RU"/>
        </w:rPr>
        <w:t>для індивідуального дачного будівництва»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EF43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51 Земельного кодексу України відноситься до категорії земель </w:t>
      </w:r>
      <w:r w:rsidR="00CD240A">
        <w:rPr>
          <w:color w:val="000000" w:themeColor="text1"/>
          <w:sz w:val="28"/>
          <w:szCs w:val="28"/>
          <w:shd w:val="clear" w:color="auto" w:fill="FFFFFF"/>
          <w:lang w:val="uk-UA"/>
        </w:rPr>
        <w:t>рекреаційного призначення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D240A" w:rsidRPr="00CD240A" w:rsidRDefault="00953833" w:rsidP="001B38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445629">
        <w:rPr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Піщанської сільської ради Сумського району для сільськогосподарського виробництв</w:t>
      </w:r>
      <w:r w:rsidR="00CD240A"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призначення, вид угідь «пасовища»;</w:t>
      </w:r>
    </w:p>
    <w:p w:rsidR="006D78D1" w:rsidRPr="00CD240A" w:rsidRDefault="00330A67" w:rsidP="001B38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CD24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8B64D5">
        <w:rPr>
          <w:color w:val="000000" w:themeColor="text1"/>
          <w:sz w:val="28"/>
          <w:szCs w:val="28"/>
          <w:shd w:val="clear" w:color="auto" w:fill="FFFFFF"/>
          <w:lang w:val="uk-UA"/>
        </w:rPr>
        <w:t>частині другій</w:t>
      </w:r>
      <w:r w:rsidR="00AB02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36 Закону України «Про охорону земель</w:t>
      </w:r>
      <w:r w:rsidR="00AB02F7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B132EF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B64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якою</w:t>
      </w:r>
      <w:r w:rsidR="00B132EF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зміна цільового призначення земель сільськогосподарського призначення допускається лише за умови обґрунтування доцільності такої зміни в порядку, визначеному законом</w:t>
      </w:r>
      <w:r w:rsidR="0088459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F0D25" w:rsidRPr="00942E9B" w:rsidRDefault="00942E9B" w:rsidP="00942E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частинам першій, другій, 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>третій статті 37 Закону У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>країни «Про охорону земель», якими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визначено,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61193" w:rsidRPr="00942E9B">
        <w:rPr>
          <w:color w:val="000000" w:themeColor="text1"/>
          <w:sz w:val="28"/>
          <w:szCs w:val="28"/>
          <w:lang w:val="ru-RU"/>
        </w:rPr>
        <w:t>власники та землекористувачі, в тому числі орендарі, земельних ділянок зобов'язані здійснювати заходи щодо охорони родючості ґрунтів, передбачені цим Законом та іншими нормативно-правовими актами України</w:t>
      </w:r>
      <w:bookmarkStart w:id="3" w:name="n308"/>
      <w:bookmarkEnd w:id="3"/>
      <w:r w:rsidR="00E61193" w:rsidRPr="00942E9B">
        <w:rPr>
          <w:color w:val="000000" w:themeColor="text1"/>
          <w:sz w:val="28"/>
          <w:szCs w:val="28"/>
          <w:lang w:val="ru-RU"/>
        </w:rPr>
        <w:t xml:space="preserve">, використання земельних ділянок способами, що призводять до погіршення їх якості, забороняється, 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 землях сільськогосподарського призначення може бути обмежена діяльність щодо розорювання сіножатей, пасовищ</w:t>
      </w:r>
      <w:r w:rsidR="00330A67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Необхідність дотримання обмежень щодо розорювання земель, а також створення, збереження та відновлення сіножатей та пасовищ відповідно до науково обґрунтованих показників з урахуванням регіональних особливостей та природно-кліматичних умов, передбачена Законом України "Про Основні засади (стратегію) державної екологічної політики України на період до 2030 року", Національним планом дій щодо боротьби з деградацією земель та опустелюванням, затвердженим розпорядже</w:t>
      </w:r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>нням Кабінету Міністрів України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 30.03.2016 № 271-р.</w:t>
      </w:r>
    </w:p>
    <w:p w:rsidR="006F010C" w:rsidRPr="005F0D25" w:rsidRDefault="001E11B3" w:rsidP="005F0D2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пункту «а» </w:t>
      </w:r>
      <w:r w:rsidR="00953833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статті 21 Земельного кодексу України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30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з яким, 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>орушення порядку встановлення та зміни ціл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ьового призначення земель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є підставою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визнання недій</w:t>
      </w:r>
      <w:r w:rsidR="0040726F"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ними рішення органів місцевого самоврядування про надання (передачу) земельних ділянок громадянам та юридичним особам.</w:t>
      </w:r>
    </w:p>
    <w:p w:rsidR="00563DD9" w:rsidRPr="00563DD9" w:rsidRDefault="00563DD9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EF08CF" w:rsidRDefault="003B46EC" w:rsidP="00942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Сумський міський голова                                                    </w:t>
      </w:r>
      <w:r w:rsidR="0094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9D5CC1"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F50EC9"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D5CC1"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F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О.М. Лисенко</w:t>
      </w:r>
    </w:p>
    <w:p w:rsidR="00942E9B" w:rsidRPr="00563DD9" w:rsidRDefault="00942E9B" w:rsidP="001B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9551D8" w:rsidRPr="00942E9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67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Виконавець: </w:t>
      </w:r>
      <w:r w:rsidR="00DB30BE" w:rsidRPr="00567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Клименко Ю.М.</w:t>
      </w:r>
    </w:p>
    <w:p w:rsidR="00B40261" w:rsidRPr="00563DD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63D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63DD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63D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40261" w:rsidRPr="00563D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департаментом забезпечення ресурсних</w:t>
      </w:r>
      <w:r w:rsidR="00F62196" w:rsidRPr="00563D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563DD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63D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63DD9" w:rsidSect="001B3812">
      <w:pgSz w:w="11906" w:h="16838"/>
      <w:pgMar w:top="510" w:right="56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34A5"/>
    <w:rsid w:val="000434DE"/>
    <w:rsid w:val="000437AE"/>
    <w:rsid w:val="00055168"/>
    <w:rsid w:val="00057841"/>
    <w:rsid w:val="00076997"/>
    <w:rsid w:val="000B45A1"/>
    <w:rsid w:val="000B460E"/>
    <w:rsid w:val="000E2686"/>
    <w:rsid w:val="00101FDE"/>
    <w:rsid w:val="001031F8"/>
    <w:rsid w:val="00105A44"/>
    <w:rsid w:val="00122F9C"/>
    <w:rsid w:val="00127D1D"/>
    <w:rsid w:val="00134CB9"/>
    <w:rsid w:val="00152A7B"/>
    <w:rsid w:val="001628D7"/>
    <w:rsid w:val="001712DA"/>
    <w:rsid w:val="001A6390"/>
    <w:rsid w:val="001A73DE"/>
    <w:rsid w:val="001B24B5"/>
    <w:rsid w:val="001B3812"/>
    <w:rsid w:val="001B4D2B"/>
    <w:rsid w:val="001C6D58"/>
    <w:rsid w:val="001D425A"/>
    <w:rsid w:val="001E11B3"/>
    <w:rsid w:val="001E39FF"/>
    <w:rsid w:val="001F196A"/>
    <w:rsid w:val="001F7B55"/>
    <w:rsid w:val="00200089"/>
    <w:rsid w:val="00205809"/>
    <w:rsid w:val="002252AD"/>
    <w:rsid w:val="00265850"/>
    <w:rsid w:val="0029310D"/>
    <w:rsid w:val="002A7C3D"/>
    <w:rsid w:val="002E0C09"/>
    <w:rsid w:val="002E44E2"/>
    <w:rsid w:val="00300AC2"/>
    <w:rsid w:val="0031474A"/>
    <w:rsid w:val="00325637"/>
    <w:rsid w:val="00330A67"/>
    <w:rsid w:val="0035785D"/>
    <w:rsid w:val="003A0E7D"/>
    <w:rsid w:val="003A701D"/>
    <w:rsid w:val="003B0618"/>
    <w:rsid w:val="003B46EC"/>
    <w:rsid w:val="003B7D11"/>
    <w:rsid w:val="003C6044"/>
    <w:rsid w:val="003E59C7"/>
    <w:rsid w:val="003F0F4B"/>
    <w:rsid w:val="0040726F"/>
    <w:rsid w:val="00407DCE"/>
    <w:rsid w:val="00427D7E"/>
    <w:rsid w:val="00433009"/>
    <w:rsid w:val="00437254"/>
    <w:rsid w:val="00445629"/>
    <w:rsid w:val="004501F7"/>
    <w:rsid w:val="00467905"/>
    <w:rsid w:val="0047225F"/>
    <w:rsid w:val="004736C4"/>
    <w:rsid w:val="00473F51"/>
    <w:rsid w:val="00484140"/>
    <w:rsid w:val="00491B39"/>
    <w:rsid w:val="004B096E"/>
    <w:rsid w:val="004B7ADF"/>
    <w:rsid w:val="004C1CC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63DD9"/>
    <w:rsid w:val="0056739A"/>
    <w:rsid w:val="00575A64"/>
    <w:rsid w:val="005966D4"/>
    <w:rsid w:val="005A14C6"/>
    <w:rsid w:val="005B3062"/>
    <w:rsid w:val="005C0131"/>
    <w:rsid w:val="005C18DC"/>
    <w:rsid w:val="005C4299"/>
    <w:rsid w:val="005F0D25"/>
    <w:rsid w:val="005F5EDA"/>
    <w:rsid w:val="00620418"/>
    <w:rsid w:val="006305E0"/>
    <w:rsid w:val="006315A7"/>
    <w:rsid w:val="006479D2"/>
    <w:rsid w:val="00647B39"/>
    <w:rsid w:val="00665E26"/>
    <w:rsid w:val="00677CF6"/>
    <w:rsid w:val="00690D00"/>
    <w:rsid w:val="00696497"/>
    <w:rsid w:val="00697CDB"/>
    <w:rsid w:val="006A0460"/>
    <w:rsid w:val="006A5557"/>
    <w:rsid w:val="006A6EDF"/>
    <w:rsid w:val="006B478A"/>
    <w:rsid w:val="006D5E13"/>
    <w:rsid w:val="006D78D1"/>
    <w:rsid w:val="006F010C"/>
    <w:rsid w:val="006F05CD"/>
    <w:rsid w:val="006F433C"/>
    <w:rsid w:val="00710335"/>
    <w:rsid w:val="00712481"/>
    <w:rsid w:val="00725D62"/>
    <w:rsid w:val="00732CE6"/>
    <w:rsid w:val="00762EA1"/>
    <w:rsid w:val="00765B42"/>
    <w:rsid w:val="00777E55"/>
    <w:rsid w:val="00796B4B"/>
    <w:rsid w:val="007A4342"/>
    <w:rsid w:val="007A6CFE"/>
    <w:rsid w:val="007C0707"/>
    <w:rsid w:val="007C1B7C"/>
    <w:rsid w:val="007D2800"/>
    <w:rsid w:val="007D2C20"/>
    <w:rsid w:val="007E2DA6"/>
    <w:rsid w:val="007E7A30"/>
    <w:rsid w:val="007F4E3C"/>
    <w:rsid w:val="00801A93"/>
    <w:rsid w:val="00811F9F"/>
    <w:rsid w:val="008154A8"/>
    <w:rsid w:val="00815E94"/>
    <w:rsid w:val="008273E4"/>
    <w:rsid w:val="00844F70"/>
    <w:rsid w:val="00861F09"/>
    <w:rsid w:val="00862D96"/>
    <w:rsid w:val="0087360A"/>
    <w:rsid w:val="008750AB"/>
    <w:rsid w:val="00884599"/>
    <w:rsid w:val="00891E71"/>
    <w:rsid w:val="0089517A"/>
    <w:rsid w:val="008A068B"/>
    <w:rsid w:val="008A5C3B"/>
    <w:rsid w:val="008B597A"/>
    <w:rsid w:val="008B64D5"/>
    <w:rsid w:val="008C4C58"/>
    <w:rsid w:val="008D1DF1"/>
    <w:rsid w:val="008D21B6"/>
    <w:rsid w:val="008E160B"/>
    <w:rsid w:val="008E53A6"/>
    <w:rsid w:val="008E7531"/>
    <w:rsid w:val="008F201C"/>
    <w:rsid w:val="008F27A2"/>
    <w:rsid w:val="008F3C57"/>
    <w:rsid w:val="00903951"/>
    <w:rsid w:val="009374FF"/>
    <w:rsid w:val="00942E9B"/>
    <w:rsid w:val="00944F34"/>
    <w:rsid w:val="0095038D"/>
    <w:rsid w:val="00953833"/>
    <w:rsid w:val="00954DB5"/>
    <w:rsid w:val="009551D8"/>
    <w:rsid w:val="009607AB"/>
    <w:rsid w:val="00971A18"/>
    <w:rsid w:val="009751CA"/>
    <w:rsid w:val="00996E3E"/>
    <w:rsid w:val="009A3B13"/>
    <w:rsid w:val="009A4B4B"/>
    <w:rsid w:val="009C7E03"/>
    <w:rsid w:val="009D5CC1"/>
    <w:rsid w:val="009F0F5E"/>
    <w:rsid w:val="00A0417C"/>
    <w:rsid w:val="00A5381E"/>
    <w:rsid w:val="00A542B8"/>
    <w:rsid w:val="00A73274"/>
    <w:rsid w:val="00A73E6B"/>
    <w:rsid w:val="00A77E25"/>
    <w:rsid w:val="00A86262"/>
    <w:rsid w:val="00AB02F7"/>
    <w:rsid w:val="00AB424E"/>
    <w:rsid w:val="00AB7178"/>
    <w:rsid w:val="00AC6619"/>
    <w:rsid w:val="00AE6FD7"/>
    <w:rsid w:val="00AE7952"/>
    <w:rsid w:val="00B02FFB"/>
    <w:rsid w:val="00B04136"/>
    <w:rsid w:val="00B04E69"/>
    <w:rsid w:val="00B132EF"/>
    <w:rsid w:val="00B24F51"/>
    <w:rsid w:val="00B40261"/>
    <w:rsid w:val="00B4419E"/>
    <w:rsid w:val="00B62CFC"/>
    <w:rsid w:val="00B664D6"/>
    <w:rsid w:val="00B70A26"/>
    <w:rsid w:val="00B768CF"/>
    <w:rsid w:val="00B801D3"/>
    <w:rsid w:val="00B810DC"/>
    <w:rsid w:val="00BA7941"/>
    <w:rsid w:val="00BC17E8"/>
    <w:rsid w:val="00BC70F2"/>
    <w:rsid w:val="00BD1E4A"/>
    <w:rsid w:val="00BF5B7D"/>
    <w:rsid w:val="00BF7B1E"/>
    <w:rsid w:val="00C065F9"/>
    <w:rsid w:val="00C128FE"/>
    <w:rsid w:val="00C227EE"/>
    <w:rsid w:val="00C2324E"/>
    <w:rsid w:val="00C40648"/>
    <w:rsid w:val="00C47C97"/>
    <w:rsid w:val="00C7219D"/>
    <w:rsid w:val="00C80FF7"/>
    <w:rsid w:val="00C82B49"/>
    <w:rsid w:val="00CB2C08"/>
    <w:rsid w:val="00CC1791"/>
    <w:rsid w:val="00CD22DA"/>
    <w:rsid w:val="00CD240A"/>
    <w:rsid w:val="00CD7196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067E"/>
    <w:rsid w:val="00DB30BE"/>
    <w:rsid w:val="00DB395E"/>
    <w:rsid w:val="00E37EAF"/>
    <w:rsid w:val="00E61193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EF43CD"/>
    <w:rsid w:val="00F056B8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345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01A93"/>
    <w:pPr>
      <w:ind w:left="720"/>
      <w:contextualSpacing/>
    </w:pPr>
  </w:style>
  <w:style w:type="paragraph" w:customStyle="1" w:styleId="rvps2">
    <w:name w:val="rvps2"/>
    <w:basedOn w:val="a"/>
    <w:rsid w:val="00D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600-4B54-4393-81F6-3A181BFB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215</cp:revision>
  <cp:lastPrinted>2020-07-14T06:48:00Z</cp:lastPrinted>
  <dcterms:created xsi:type="dcterms:W3CDTF">2018-11-13T13:35:00Z</dcterms:created>
  <dcterms:modified xsi:type="dcterms:W3CDTF">2020-08-26T06:10:00Z</dcterms:modified>
</cp:coreProperties>
</file>