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CA726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Про</w:t>
            </w:r>
            <w:r w:rsidR="00786627">
              <w:rPr>
                <w:lang w:val="uk-UA"/>
              </w:rPr>
              <w:t>є</w:t>
            </w:r>
            <w:r w:rsidRPr="00214184">
              <w:rPr>
                <w:lang w:val="uk-UA"/>
              </w:rPr>
              <w:t>кт оприлюднено</w:t>
            </w:r>
          </w:p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«_____»</w:t>
            </w:r>
            <w:r w:rsidRPr="00214184">
              <w:rPr>
                <w:lang w:val="en-US"/>
              </w:rPr>
              <w:t xml:space="preserve"> ________________ 20</w:t>
            </w:r>
            <w:r>
              <w:rPr>
                <w:lang w:val="uk-UA"/>
              </w:rPr>
              <w:t>20</w:t>
            </w:r>
            <w:r w:rsidRPr="00214184">
              <w:rPr>
                <w:lang w:val="en-US"/>
              </w:rPr>
              <w:t xml:space="preserve"> </w:t>
            </w:r>
            <w:r w:rsidRPr="00214184">
              <w:rPr>
                <w:lang w:val="uk-UA"/>
              </w:rPr>
              <w:t>р.</w:t>
            </w:r>
          </w:p>
          <w:p w:rsidR="00341388" w:rsidRPr="00214184" w:rsidRDefault="00341388" w:rsidP="00214184">
            <w:pPr>
              <w:ind w:left="851" w:right="215"/>
              <w:jc w:val="right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Pr="00214184">
        <w:rPr>
          <w:color w:val="FFFFFF"/>
          <w:sz w:val="32"/>
          <w:szCs w:val="32"/>
          <w:lang w:val="en-US"/>
        </w:rPr>
        <w:t>LVIII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2020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CA72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</w:t>
            </w:r>
            <w:r w:rsidR="00CA726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6534D2" w:rsidRPr="006534D2" w:rsidRDefault="006534D2" w:rsidP="006534D2">
      <w:pPr>
        <w:tabs>
          <w:tab w:val="left" w:pos="4320"/>
        </w:tabs>
        <w:ind w:left="-142" w:firstLine="851"/>
        <w:jc w:val="both"/>
        <w:rPr>
          <w:sz w:val="28"/>
          <w:szCs w:val="28"/>
          <w:lang w:val="uk-UA"/>
        </w:rPr>
      </w:pPr>
      <w:r w:rsidRPr="006534D2">
        <w:rPr>
          <w:sz w:val="28"/>
          <w:szCs w:val="28"/>
          <w:lang w:val="uk-UA"/>
        </w:rPr>
        <w:t xml:space="preserve">На підставі листів управління освіти і науки Сумської міської ради </w:t>
      </w:r>
      <w:r>
        <w:rPr>
          <w:sz w:val="28"/>
          <w:szCs w:val="28"/>
          <w:lang w:val="uk-UA"/>
        </w:rPr>
        <w:br/>
      </w:r>
      <w:r w:rsidRPr="006534D2">
        <w:rPr>
          <w:sz w:val="28"/>
          <w:szCs w:val="28"/>
          <w:lang w:val="uk-UA"/>
        </w:rPr>
        <w:t xml:space="preserve">від 01.10.2020 № 13.01-18/1823, від 13.10.2020 № 13.01-18/1878, відділу охорони здоров’я Сумської міської ради від 07.10.2020 №24.01-07/1336, від 12.10.2020 №24.01-07/1346, від 12.10.2020 №24.01-07/1347, відділу культури Сумської міської ради від 14.08.2020 №325/25.03-11, від 28.09.2020 № 385/25.01-45, </w:t>
      </w:r>
      <w:r>
        <w:rPr>
          <w:sz w:val="28"/>
          <w:szCs w:val="28"/>
          <w:lang w:val="uk-UA"/>
        </w:rPr>
        <w:br/>
      </w:r>
      <w:r w:rsidRPr="006534D2">
        <w:rPr>
          <w:sz w:val="28"/>
          <w:szCs w:val="28"/>
          <w:lang w:val="uk-UA"/>
        </w:rPr>
        <w:t xml:space="preserve">від 13.10.2020 № 379/25.03-11, департаменту фінансів, економіки та інвестицій Сумської міської ради від 25.09.2020 № 3834/04.04.10-22, від 02.10.2020 №3950/04.04.10-22, від 12.10.2020 № 4060/04.04.10-22, від 13.10.2020 </w:t>
      </w:r>
      <w:r w:rsidRPr="006534D2">
        <w:rPr>
          <w:sz w:val="28"/>
          <w:szCs w:val="28"/>
          <w:lang w:val="uk-UA"/>
        </w:rPr>
        <w:br/>
        <w:t xml:space="preserve">№ 4080/04.03.07-11, від 13.10.2020 № 4081/04.03.07-11, ураховуючи рішення Сумської міської ради від 15 вересня 2020 року № 7323-МР «Про визначення найменування територіальної громади», з метою ефективного використання коштів для здійснення заходів з підвищення енергоефективності у бюджетній сфері, керуючись статтею 25 Закону України «Про місцеве самоврядування в Україні», </w:t>
      </w:r>
      <w:r w:rsidRPr="006534D2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</w:t>
      </w:r>
      <w:r w:rsidR="00E3721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6534D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341388" w:rsidRDefault="006534D2" w:rsidP="006534D2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1.1. Розділи 1, 2 </w:t>
      </w:r>
      <w:r w:rsidR="0079591E">
        <w:rPr>
          <w:sz w:val="28"/>
          <w:lang w:val="uk-UA"/>
        </w:rPr>
        <w:t>Д</w:t>
      </w:r>
      <w:r w:rsidR="00341388">
        <w:rPr>
          <w:sz w:val="28"/>
          <w:lang w:val="uk-UA"/>
        </w:rPr>
        <w:t>одат</w:t>
      </w:r>
      <w:r>
        <w:rPr>
          <w:sz w:val="28"/>
          <w:lang w:val="uk-UA"/>
        </w:rPr>
        <w:t>ку</w:t>
      </w:r>
      <w:r w:rsidR="00341388">
        <w:rPr>
          <w:sz w:val="28"/>
          <w:lang w:val="uk-UA"/>
        </w:rPr>
        <w:t xml:space="preserve"> 1 до рішення Сумської міської ради </w:t>
      </w:r>
      <w:r>
        <w:rPr>
          <w:sz w:val="28"/>
          <w:lang w:val="uk-UA"/>
        </w:rPr>
        <w:br/>
      </w:r>
      <w:r w:rsidR="00341388" w:rsidRPr="00D7737A">
        <w:rPr>
          <w:sz w:val="28"/>
          <w:szCs w:val="28"/>
          <w:lang w:val="uk-UA"/>
        </w:rPr>
        <w:t>від 18 грудня 2019 року № 6108 -</w:t>
      </w:r>
      <w:r w:rsidR="00E37214">
        <w:rPr>
          <w:sz w:val="28"/>
          <w:szCs w:val="28"/>
          <w:lang w:val="uk-UA"/>
        </w:rPr>
        <w:t xml:space="preserve"> </w:t>
      </w:r>
      <w:r w:rsidR="00341388" w:rsidRPr="00D7737A">
        <w:rPr>
          <w:sz w:val="28"/>
          <w:szCs w:val="28"/>
          <w:lang w:val="uk-UA"/>
        </w:rPr>
        <w:t>МР</w:t>
      </w:r>
      <w:r w:rsidR="00341388" w:rsidRPr="00D7737A">
        <w:rPr>
          <w:sz w:val="28"/>
          <w:lang w:val="uk-UA"/>
        </w:rPr>
        <w:t xml:space="preserve"> </w:t>
      </w:r>
      <w:r w:rsidR="00341388" w:rsidRPr="00DF30DB">
        <w:rPr>
          <w:sz w:val="28"/>
          <w:lang w:val="uk-UA"/>
        </w:rPr>
        <w:t>«</w:t>
      </w:r>
      <w:r w:rsidR="00341388"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</w:t>
      </w:r>
      <w:r w:rsidR="00341388" w:rsidRPr="00D7737A">
        <w:rPr>
          <w:sz w:val="28"/>
          <w:lang w:val="uk-UA"/>
        </w:rPr>
        <w:t>» (зі змінами</w:t>
      </w:r>
      <w:r w:rsidR="00341388">
        <w:rPr>
          <w:sz w:val="28"/>
          <w:lang w:val="uk-UA"/>
        </w:rPr>
        <w:t>) викласти в новій редакції згідно з додатком 1 до цього рішення.</w:t>
      </w:r>
    </w:p>
    <w:p w:rsidR="00341388" w:rsidRPr="002C14DB" w:rsidRDefault="006534D2" w:rsidP="006534D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786627"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 xml:space="preserve">об’єднаної </w:t>
      </w:r>
      <w:r w:rsidR="00A975F4" w:rsidRPr="00E44EF1">
        <w:rPr>
          <w:sz w:val="28"/>
          <w:lang w:val="uk-UA"/>
        </w:rPr>
        <w:lastRenderedPageBreak/>
        <w:t>територіальної громади</w:t>
      </w:r>
      <w:r w:rsidR="00786627"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роки», 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роки», додаток 5 «Очікувані результати від реалізації Програми підвищення енергоефективності в бюджетній сфері Сумської міської об’єднаної територіальної громади на 2020-2022 роки» до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="00A975F4" w:rsidRP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на 2020-2022 роки викласти в новій редакції згідно з додатками 2, 3, 4, 5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9591E">
        <w:rPr>
          <w:lang w:val="uk-UA"/>
        </w:rPr>
        <w:t>13</w:t>
      </w:r>
      <w:r w:rsidR="00786627">
        <w:rPr>
          <w:lang w:val="uk-UA"/>
        </w:rPr>
        <w:t>.</w:t>
      </w:r>
      <w:r w:rsidR="0079591E">
        <w:rPr>
          <w:lang w:val="uk-UA"/>
        </w:rPr>
        <w:t>10</w:t>
      </w:r>
      <w:r>
        <w:rPr>
          <w:lang w:val="uk-UA"/>
        </w:rPr>
        <w:t>.2020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 xml:space="preserve">Ініціатор розгляду питання- </w:t>
      </w:r>
      <w:r w:rsidR="0079591E">
        <w:rPr>
          <w:lang w:val="uk-UA"/>
        </w:rPr>
        <w:t>Сумський міський голова</w:t>
      </w: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Про</w:t>
      </w:r>
      <w:r w:rsidR="00786627">
        <w:rPr>
          <w:lang w:val="uk-UA"/>
        </w:rPr>
        <w:t>є</w:t>
      </w:r>
      <w:r w:rsidRPr="00214184">
        <w:rPr>
          <w:lang w:val="uk-UA"/>
        </w:rPr>
        <w:t>кт рішення підготовлено департаментом фінансів, економіки та інвестицій Сумської міської ради</w:t>
      </w:r>
    </w:p>
    <w:p w:rsidR="00341388" w:rsidRDefault="00341388" w:rsidP="00786627">
      <w:pPr>
        <w:ind w:right="-2"/>
        <w:jc w:val="both"/>
        <w:rPr>
          <w:lang w:val="uk-UA"/>
        </w:rPr>
      </w:pPr>
      <w:r w:rsidRPr="00214184">
        <w:rPr>
          <w:lang w:val="uk-UA"/>
        </w:rPr>
        <w:t>Доповідач: Липова С.А.</w:t>
      </w:r>
    </w:p>
    <w:sectPr w:rsidR="00341388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105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34D2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591E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A7264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37214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50404B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EDF-9333-4638-ADB3-8355B7A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Коваленко Тетяна Сергіївна</cp:lastModifiedBy>
  <cp:revision>15</cp:revision>
  <cp:lastPrinted>2020-10-15T05:38:00Z</cp:lastPrinted>
  <dcterms:created xsi:type="dcterms:W3CDTF">2020-04-06T12:10:00Z</dcterms:created>
  <dcterms:modified xsi:type="dcterms:W3CDTF">2020-10-15T05:39:00Z</dcterms:modified>
</cp:coreProperties>
</file>