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CF" w:rsidRPr="006F6C7D" w:rsidRDefault="00916DCF" w:rsidP="00EA1A71">
      <w:pPr>
        <w:jc w:val="both"/>
        <w:rPr>
          <w:b/>
          <w:sz w:val="22"/>
          <w:szCs w:val="22"/>
          <w:lang w:val="uk-UA"/>
        </w:rPr>
      </w:pPr>
    </w:p>
    <w:p w:rsidR="00E31DE8" w:rsidRPr="006F6C7D" w:rsidRDefault="00E31DE8" w:rsidP="00593CA1">
      <w:pPr>
        <w:jc w:val="center"/>
        <w:rPr>
          <w:b/>
          <w:sz w:val="22"/>
          <w:szCs w:val="22"/>
          <w:lang w:val="uk-UA"/>
        </w:rPr>
      </w:pPr>
      <w:r w:rsidRPr="006F6C7D">
        <w:rPr>
          <w:b/>
          <w:sz w:val="22"/>
          <w:szCs w:val="22"/>
          <w:lang w:val="uk-UA"/>
        </w:rPr>
        <w:t>ПОРІВНЯЛЬНА ТАБЛИЦЯ</w:t>
      </w:r>
    </w:p>
    <w:p w:rsidR="00EC737D" w:rsidRDefault="00E31DE8" w:rsidP="00EC737D">
      <w:pPr>
        <w:jc w:val="center"/>
        <w:rPr>
          <w:b/>
          <w:sz w:val="22"/>
          <w:szCs w:val="22"/>
          <w:lang w:val="uk-UA"/>
        </w:rPr>
      </w:pPr>
      <w:r w:rsidRPr="006F6C7D">
        <w:rPr>
          <w:b/>
          <w:sz w:val="22"/>
          <w:szCs w:val="22"/>
          <w:lang w:val="uk-UA"/>
        </w:rPr>
        <w:t>до проекту рішення Сумської міської ради</w:t>
      </w:r>
    </w:p>
    <w:p w:rsidR="00EC737D" w:rsidRDefault="00EC737D" w:rsidP="00EC737D">
      <w:pPr>
        <w:jc w:val="center"/>
        <w:rPr>
          <w:kern w:val="2"/>
          <w:sz w:val="28"/>
          <w:szCs w:val="28"/>
          <w:lang w:val="uk-UA"/>
        </w:rPr>
      </w:pPr>
      <w:r w:rsidRPr="00A747B2">
        <w:rPr>
          <w:sz w:val="28"/>
          <w:szCs w:val="28"/>
          <w:lang w:val="uk-UA" w:eastAsia="uk-UA"/>
        </w:rPr>
        <w:t xml:space="preserve"> «Про внесення змін до рішення Сумської міської ради від </w:t>
      </w:r>
      <w:r w:rsidRPr="00A747B2">
        <w:rPr>
          <w:kern w:val="2"/>
          <w:sz w:val="28"/>
          <w:szCs w:val="28"/>
          <w:lang w:val="uk-UA"/>
        </w:rPr>
        <w:t>07 липня 2016 року № 954–МР</w:t>
      </w:r>
    </w:p>
    <w:p w:rsidR="00D762C7" w:rsidRPr="000C5917" w:rsidRDefault="00EC737D" w:rsidP="00850D55">
      <w:pPr>
        <w:jc w:val="center"/>
        <w:rPr>
          <w:b/>
          <w:lang w:val="uk-UA"/>
        </w:rPr>
      </w:pPr>
      <w:r w:rsidRPr="00A747B2">
        <w:rPr>
          <w:kern w:val="2"/>
          <w:sz w:val="28"/>
          <w:szCs w:val="28"/>
          <w:lang w:val="uk-UA"/>
        </w:rPr>
        <w:t xml:space="preserve"> </w:t>
      </w:r>
      <w:r w:rsidRPr="00A747B2">
        <w:rPr>
          <w:sz w:val="28"/>
          <w:szCs w:val="28"/>
          <w:lang w:val="uk-UA" w:eastAsia="uk-UA"/>
        </w:rPr>
        <w:t>«Про затвердження Порядку забезпечення житлом учасників антитерористичної операції та операції об’єднаних сил на 2016-2021 роки» (зі змінами)»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134"/>
        <w:gridCol w:w="7329"/>
      </w:tblGrid>
      <w:tr w:rsidR="00615E91" w:rsidRPr="000C5917" w:rsidTr="009B1DE7">
        <w:trPr>
          <w:trHeight w:val="320"/>
        </w:trPr>
        <w:tc>
          <w:tcPr>
            <w:tcW w:w="6799" w:type="dxa"/>
            <w:shd w:val="clear" w:color="auto" w:fill="auto"/>
          </w:tcPr>
          <w:p w:rsidR="00615E91" w:rsidRPr="00B54A2D" w:rsidRDefault="00615E91" w:rsidP="00EA1A71">
            <w:pPr>
              <w:snapToGrid w:val="0"/>
              <w:ind w:firstLine="600"/>
              <w:jc w:val="both"/>
              <w:rPr>
                <w:b/>
                <w:bCs/>
                <w:lang w:val="uk-UA"/>
              </w:rPr>
            </w:pPr>
            <w:r w:rsidRPr="00B54A2D">
              <w:rPr>
                <w:b/>
                <w:lang w:val="uk-UA"/>
              </w:rPr>
              <w:t xml:space="preserve">Зміст норми чинного нормативно-правового </w:t>
            </w:r>
            <w:proofErr w:type="spellStart"/>
            <w:r w:rsidRPr="00B54A2D">
              <w:rPr>
                <w:b/>
                <w:lang w:val="uk-UA"/>
              </w:rPr>
              <w:t>акта</w:t>
            </w:r>
            <w:proofErr w:type="spellEnd"/>
            <w:r w:rsidRPr="00B54A2D">
              <w:rPr>
                <w:b/>
                <w:bCs/>
                <w:lang w:val="uk-UA"/>
              </w:rPr>
              <w:t xml:space="preserve"> </w:t>
            </w:r>
          </w:p>
        </w:tc>
        <w:tc>
          <w:tcPr>
            <w:tcW w:w="1134" w:type="dxa"/>
            <w:shd w:val="clear" w:color="auto" w:fill="auto"/>
          </w:tcPr>
          <w:p w:rsidR="00615E91" w:rsidRPr="00204C04" w:rsidRDefault="00935C63" w:rsidP="009B1DE7">
            <w:pPr>
              <w:snapToGrid w:val="0"/>
              <w:ind w:left="-108" w:right="-108"/>
              <w:jc w:val="center"/>
              <w:rPr>
                <w:sz w:val="18"/>
                <w:szCs w:val="18"/>
                <w:lang w:val="uk-UA"/>
              </w:rPr>
            </w:pPr>
            <w:r>
              <w:rPr>
                <w:sz w:val="18"/>
                <w:szCs w:val="18"/>
                <w:lang w:val="uk-UA"/>
              </w:rPr>
              <w:t>Номер пропозиції та п</w:t>
            </w:r>
            <w:r w:rsidR="00A20BA3" w:rsidRPr="00204C04">
              <w:rPr>
                <w:sz w:val="18"/>
                <w:szCs w:val="18"/>
                <w:lang w:val="uk-UA"/>
              </w:rPr>
              <w:t>римітки.</w:t>
            </w:r>
          </w:p>
        </w:tc>
        <w:tc>
          <w:tcPr>
            <w:tcW w:w="7329" w:type="dxa"/>
            <w:shd w:val="clear" w:color="auto" w:fill="auto"/>
          </w:tcPr>
          <w:p w:rsidR="00615E91" w:rsidRPr="000C5917" w:rsidRDefault="00615E91" w:rsidP="00EC737D">
            <w:pPr>
              <w:snapToGrid w:val="0"/>
              <w:ind w:firstLine="600"/>
              <w:jc w:val="both"/>
              <w:rPr>
                <w:lang w:val="uk-UA"/>
              </w:rPr>
            </w:pPr>
            <w:r w:rsidRPr="000C5917">
              <w:rPr>
                <w:lang w:val="uk-UA"/>
              </w:rPr>
              <w:t xml:space="preserve">Пропозиція змін </w:t>
            </w:r>
            <w:r w:rsidR="004954E3" w:rsidRPr="000C5917">
              <w:rPr>
                <w:lang w:val="uk-UA"/>
              </w:rPr>
              <w:t xml:space="preserve">(позиція) </w:t>
            </w:r>
          </w:p>
        </w:tc>
      </w:tr>
      <w:tr w:rsidR="007E71F5" w:rsidRPr="000C5917" w:rsidTr="009B1DE7">
        <w:trPr>
          <w:trHeight w:val="2188"/>
        </w:trPr>
        <w:tc>
          <w:tcPr>
            <w:tcW w:w="6799" w:type="dxa"/>
            <w:shd w:val="clear" w:color="auto" w:fill="auto"/>
          </w:tcPr>
          <w:p w:rsidR="00210A2E" w:rsidRDefault="00210A2E" w:rsidP="009564AC">
            <w:pPr>
              <w:ind w:firstLine="709"/>
              <w:jc w:val="both"/>
              <w:rPr>
                <w:rFonts w:eastAsia="Times New Roman"/>
                <w:b/>
                <w:lang w:val="uk-UA"/>
              </w:rPr>
            </w:pPr>
            <w:r>
              <w:rPr>
                <w:b/>
                <w:lang w:val="uk-UA"/>
              </w:rPr>
              <w:t>Пункт 1.2.</w:t>
            </w:r>
          </w:p>
          <w:p w:rsidR="009564AC" w:rsidRPr="009564AC" w:rsidRDefault="009564AC" w:rsidP="009564AC">
            <w:pPr>
              <w:ind w:firstLine="709"/>
              <w:jc w:val="both"/>
              <w:rPr>
                <w:rFonts w:eastAsia="Times New Roman"/>
                <w:lang w:val="uk-UA"/>
              </w:rPr>
            </w:pPr>
            <w:r w:rsidRPr="009564AC">
              <w:rPr>
                <w:rFonts w:eastAsia="Times New Roman"/>
                <w:b/>
                <w:lang w:val="uk-UA"/>
              </w:rPr>
              <w:t>1.2</w:t>
            </w:r>
            <w:r w:rsidRPr="009564AC">
              <w:rPr>
                <w:rFonts w:eastAsia="Times New Roman"/>
                <w:lang w:val="uk-UA"/>
              </w:rPr>
              <w:t>. Порядок регламентує процедуру надання одноразової цільової матеріальної допомоги учасникам АТО/</w:t>
            </w:r>
            <w:proofErr w:type="spellStart"/>
            <w:r w:rsidRPr="009564AC">
              <w:rPr>
                <w:rFonts w:eastAsia="Times New Roman"/>
                <w:lang w:val="uk-UA"/>
              </w:rPr>
              <w:t>ООС</w:t>
            </w:r>
            <w:proofErr w:type="spellEnd"/>
            <w:r w:rsidRPr="009564AC">
              <w:rPr>
                <w:rFonts w:eastAsia="Times New Roman"/>
                <w:lang w:val="uk-UA"/>
              </w:rPr>
              <w:t xml:space="preserve"> та членам сімей загиблих (померлих) учасників АТО/</w:t>
            </w:r>
            <w:proofErr w:type="spellStart"/>
            <w:r w:rsidRPr="009564AC">
              <w:rPr>
                <w:rFonts w:eastAsia="Times New Roman"/>
                <w:lang w:val="uk-UA"/>
              </w:rPr>
              <w:t>ООС</w:t>
            </w:r>
            <w:proofErr w:type="spellEnd"/>
            <w:r w:rsidRPr="009564AC">
              <w:rPr>
                <w:rFonts w:eastAsia="Times New Roman"/>
                <w:lang w:val="uk-UA"/>
              </w:rPr>
              <w:t>, які мають зареєстроване місце проживання та проживають у місті Суми.</w:t>
            </w:r>
          </w:p>
          <w:p w:rsidR="007E71F5" w:rsidRPr="00B54A2D" w:rsidRDefault="007E71F5" w:rsidP="009564AC">
            <w:pPr>
              <w:jc w:val="both"/>
              <w:rPr>
                <w:lang w:val="uk-UA"/>
              </w:rPr>
            </w:pPr>
          </w:p>
        </w:tc>
        <w:tc>
          <w:tcPr>
            <w:tcW w:w="1134" w:type="dxa"/>
            <w:shd w:val="clear" w:color="auto" w:fill="auto"/>
          </w:tcPr>
          <w:p w:rsidR="00E80204" w:rsidRDefault="00E80204" w:rsidP="009B1DE7">
            <w:pPr>
              <w:ind w:left="-108" w:right="-108"/>
              <w:jc w:val="center"/>
              <w:rPr>
                <w:sz w:val="18"/>
                <w:szCs w:val="18"/>
                <w:lang w:val="uk-UA"/>
              </w:rPr>
            </w:pPr>
            <w:r>
              <w:rPr>
                <w:b/>
                <w:sz w:val="28"/>
                <w:szCs w:val="28"/>
                <w:lang w:val="uk-UA"/>
              </w:rPr>
              <w:t>1</w:t>
            </w:r>
          </w:p>
          <w:p w:rsidR="00E80204" w:rsidRDefault="00E80204" w:rsidP="009B1DE7">
            <w:pPr>
              <w:ind w:left="-108" w:right="-108"/>
              <w:jc w:val="center"/>
              <w:rPr>
                <w:sz w:val="18"/>
                <w:szCs w:val="18"/>
                <w:lang w:val="uk-UA"/>
              </w:rPr>
            </w:pPr>
          </w:p>
          <w:p w:rsidR="00E80204" w:rsidRDefault="00E80204" w:rsidP="009B1DE7">
            <w:pPr>
              <w:ind w:left="-108" w:right="-108"/>
              <w:jc w:val="center"/>
              <w:rPr>
                <w:sz w:val="18"/>
                <w:szCs w:val="18"/>
                <w:lang w:val="uk-UA"/>
              </w:rPr>
            </w:pPr>
            <w:r w:rsidRPr="00204C04">
              <w:rPr>
                <w:sz w:val="18"/>
                <w:szCs w:val="18"/>
                <w:lang w:val="uk-UA"/>
              </w:rPr>
              <w:t>Викладення</w:t>
            </w:r>
          </w:p>
          <w:p w:rsidR="00151CAF" w:rsidRPr="00E80204" w:rsidRDefault="00E80204" w:rsidP="009B1DE7">
            <w:pPr>
              <w:snapToGrid w:val="0"/>
              <w:ind w:left="-108" w:right="-108"/>
              <w:jc w:val="center"/>
              <w:rPr>
                <w:b/>
                <w:sz w:val="28"/>
                <w:szCs w:val="28"/>
                <w:lang w:val="uk-UA"/>
              </w:rPr>
            </w:pPr>
            <w:r w:rsidRPr="00204C04">
              <w:rPr>
                <w:sz w:val="18"/>
                <w:szCs w:val="18"/>
                <w:lang w:val="uk-UA"/>
              </w:rPr>
              <w:t>тексту у зручному ви</w:t>
            </w:r>
            <w:r w:rsidR="00895287">
              <w:rPr>
                <w:sz w:val="18"/>
                <w:szCs w:val="18"/>
                <w:lang w:val="uk-UA"/>
              </w:rPr>
              <w:t>гляді</w:t>
            </w:r>
          </w:p>
        </w:tc>
        <w:tc>
          <w:tcPr>
            <w:tcW w:w="7329" w:type="dxa"/>
            <w:shd w:val="clear" w:color="auto" w:fill="auto"/>
          </w:tcPr>
          <w:p w:rsidR="009564AC" w:rsidRDefault="001C265D" w:rsidP="009564AC">
            <w:pPr>
              <w:ind w:firstLine="709"/>
              <w:jc w:val="both"/>
              <w:rPr>
                <w:b/>
                <w:lang w:val="uk-UA"/>
              </w:rPr>
            </w:pPr>
            <w:r>
              <w:rPr>
                <w:b/>
                <w:lang w:val="uk-UA"/>
              </w:rPr>
              <w:t xml:space="preserve">1. </w:t>
            </w:r>
            <w:r w:rsidR="009564AC">
              <w:rPr>
                <w:b/>
                <w:lang w:val="uk-UA"/>
              </w:rPr>
              <w:t>Пункт 1.2. викласти у наступній редакції:</w:t>
            </w:r>
          </w:p>
          <w:p w:rsidR="009564AC" w:rsidRDefault="009564AC" w:rsidP="009564AC">
            <w:pPr>
              <w:ind w:firstLine="709"/>
              <w:jc w:val="both"/>
              <w:rPr>
                <w:b/>
                <w:lang w:val="uk-UA"/>
              </w:rPr>
            </w:pPr>
            <w:r w:rsidRPr="009564AC">
              <w:rPr>
                <w:b/>
                <w:lang w:val="uk-UA"/>
              </w:rPr>
              <w:t>1.2</w:t>
            </w:r>
            <w:r w:rsidRPr="009564AC">
              <w:rPr>
                <w:lang w:val="uk-UA"/>
              </w:rPr>
              <w:t>. Порядок регламентує процедуру надання одноразової цільової матеріальної допомоги учасникам АТО/</w:t>
            </w:r>
            <w:proofErr w:type="spellStart"/>
            <w:r w:rsidRPr="009564AC">
              <w:rPr>
                <w:lang w:val="uk-UA"/>
              </w:rPr>
              <w:t>ООС</w:t>
            </w:r>
            <w:proofErr w:type="spellEnd"/>
            <w:r w:rsidRPr="009564AC">
              <w:rPr>
                <w:lang w:val="uk-UA"/>
              </w:rPr>
              <w:t xml:space="preserve"> та членам сімей загиблих (померлих) учасників АТО/</w:t>
            </w:r>
            <w:proofErr w:type="spellStart"/>
            <w:r w:rsidRPr="009564AC">
              <w:rPr>
                <w:lang w:val="uk-UA"/>
              </w:rPr>
              <w:t>ООС</w:t>
            </w:r>
            <w:proofErr w:type="spellEnd"/>
            <w:r w:rsidRPr="009564AC">
              <w:rPr>
                <w:lang w:val="uk-UA"/>
              </w:rPr>
              <w:t xml:space="preserve">, які мають зареєстроване місце проживання та проживають у місті Суми, </w:t>
            </w:r>
            <w:r w:rsidRPr="009564AC">
              <w:rPr>
                <w:b/>
                <w:lang w:val="uk-UA"/>
              </w:rPr>
              <w:t>надалі у тексті Порядку поіменовані в множині «Отримувачі допомоги» або в однині «Отримувач допомоги».</w:t>
            </w:r>
          </w:p>
          <w:p w:rsidR="00997A45" w:rsidRDefault="00997A45" w:rsidP="009564AC">
            <w:pPr>
              <w:ind w:firstLine="709"/>
              <w:jc w:val="both"/>
              <w:rPr>
                <w:b/>
                <w:lang w:val="uk-UA"/>
              </w:rPr>
            </w:pPr>
          </w:p>
          <w:p w:rsidR="00151CAF" w:rsidRPr="000C5917" w:rsidRDefault="00246DAC" w:rsidP="00865A25">
            <w:pPr>
              <w:ind w:firstLine="709"/>
              <w:jc w:val="both"/>
              <w:rPr>
                <w:lang w:val="uk-UA"/>
              </w:rPr>
            </w:pPr>
            <w:r>
              <w:rPr>
                <w:b/>
                <w:lang w:val="uk-UA"/>
              </w:rPr>
              <w:t xml:space="preserve">2. </w:t>
            </w:r>
            <w:r w:rsidR="00DD422F" w:rsidRPr="00246DAC">
              <w:rPr>
                <w:lang w:val="uk-UA"/>
              </w:rPr>
              <w:t xml:space="preserve">У тексті Порядку текст у всіх відмінках </w:t>
            </w:r>
            <w:r w:rsidR="001C265D" w:rsidRPr="00246DAC">
              <w:rPr>
                <w:lang w:val="uk-UA"/>
              </w:rPr>
              <w:t xml:space="preserve">«учасник </w:t>
            </w:r>
            <w:r w:rsidR="001C265D" w:rsidRPr="001C265D">
              <w:rPr>
                <w:lang w:val="uk-UA"/>
              </w:rPr>
              <w:t>АТО/</w:t>
            </w:r>
            <w:proofErr w:type="spellStart"/>
            <w:r w:rsidR="001C265D" w:rsidRPr="001C265D">
              <w:rPr>
                <w:lang w:val="uk-UA"/>
              </w:rPr>
              <w:t>ООС</w:t>
            </w:r>
            <w:proofErr w:type="spellEnd"/>
            <w:r w:rsidR="001C265D" w:rsidRPr="001C265D">
              <w:rPr>
                <w:lang w:val="uk-UA"/>
              </w:rPr>
              <w:t>, член сім’ї загиблого (померлого) учасника АТО/</w:t>
            </w:r>
            <w:proofErr w:type="spellStart"/>
            <w:r w:rsidR="001C265D" w:rsidRPr="001C265D">
              <w:rPr>
                <w:lang w:val="uk-UA"/>
              </w:rPr>
              <w:t>ООС</w:t>
            </w:r>
            <w:proofErr w:type="spellEnd"/>
            <w:r w:rsidR="001C265D" w:rsidRPr="001C265D">
              <w:rPr>
                <w:lang w:val="uk-UA"/>
              </w:rPr>
              <w:t>»</w:t>
            </w:r>
            <w:r w:rsidR="001C265D">
              <w:rPr>
                <w:lang w:val="uk-UA"/>
              </w:rPr>
              <w:t xml:space="preserve"> замінити на «Отримувачі допомоги» або «Отримувач допомоги».</w:t>
            </w:r>
          </w:p>
        </w:tc>
      </w:tr>
      <w:tr w:rsidR="00787FB2" w:rsidRPr="000C5917" w:rsidTr="009B1DE7">
        <w:trPr>
          <w:trHeight w:val="320"/>
        </w:trPr>
        <w:tc>
          <w:tcPr>
            <w:tcW w:w="6799" w:type="dxa"/>
            <w:shd w:val="clear" w:color="auto" w:fill="auto"/>
          </w:tcPr>
          <w:p w:rsidR="00B54A2D" w:rsidRDefault="00210A2E" w:rsidP="00A60BAC">
            <w:pPr>
              <w:ind w:firstLine="709"/>
              <w:jc w:val="both"/>
              <w:rPr>
                <w:b/>
                <w:lang w:val="uk-UA"/>
              </w:rPr>
            </w:pPr>
            <w:r>
              <w:rPr>
                <w:b/>
                <w:lang w:val="uk-UA"/>
              </w:rPr>
              <w:t>Підпункт 1.3.1. пункту 1.3.</w:t>
            </w:r>
          </w:p>
          <w:p w:rsidR="00A60BAC" w:rsidRPr="00B54A2D" w:rsidRDefault="00A60BAC" w:rsidP="00A60BAC">
            <w:pPr>
              <w:ind w:firstLine="709"/>
              <w:jc w:val="both"/>
              <w:rPr>
                <w:lang w:val="uk-UA"/>
              </w:rPr>
            </w:pPr>
            <w:r w:rsidRPr="00B54A2D">
              <w:rPr>
                <w:b/>
                <w:lang w:val="uk-UA"/>
              </w:rPr>
              <w:t>1.3.1</w:t>
            </w:r>
            <w:r w:rsidRPr="00B54A2D">
              <w:rPr>
                <w:lang w:val="uk-UA"/>
              </w:rPr>
              <w:t>.Одноразова цільова матеріальна допомога – разова грошова виплата, що надається для придбання житла, згідно з вимогами цього Порядку, попередньо узгодженому Радою учасників антитерористичної операції та членів сімей загиблих учасників антитерористичної операції при міському голові (надалі – Рада) колу учасників АТО/</w:t>
            </w:r>
            <w:proofErr w:type="spellStart"/>
            <w:r w:rsidRPr="00B54A2D">
              <w:rPr>
                <w:lang w:val="uk-UA"/>
              </w:rPr>
              <w:t>ООС</w:t>
            </w:r>
            <w:proofErr w:type="spellEnd"/>
            <w:r w:rsidRPr="00B54A2D">
              <w:rPr>
                <w:lang w:val="uk-UA"/>
              </w:rPr>
              <w:t xml:space="preserve"> та/або членів сімей загиблих (померлих) учасників АТО/</w:t>
            </w:r>
            <w:proofErr w:type="spellStart"/>
            <w:r w:rsidRPr="00B54A2D">
              <w:rPr>
                <w:lang w:val="uk-UA"/>
              </w:rPr>
              <w:t>ООС</w:t>
            </w:r>
            <w:proofErr w:type="spellEnd"/>
            <w:r w:rsidRPr="00B54A2D">
              <w:rPr>
                <w:lang w:val="uk-UA"/>
              </w:rPr>
              <w:t>, за рахунок коштів бюджету Сумської міської об’єднаної територіальної громади (далі «бюджет ОТГ»), розмір якої визначається згідно з рішенням Сумської міської ради.</w:t>
            </w:r>
          </w:p>
          <w:p w:rsidR="00787FB2" w:rsidRPr="00B54A2D" w:rsidRDefault="00787FB2" w:rsidP="000C5917">
            <w:pPr>
              <w:ind w:firstLine="709"/>
              <w:jc w:val="both"/>
              <w:rPr>
                <w:b/>
                <w:bCs/>
                <w:shd w:val="clear" w:color="auto" w:fill="FFFFFF"/>
                <w:lang w:val="uk-UA" w:eastAsia="uk-UA"/>
              </w:rPr>
            </w:pPr>
          </w:p>
        </w:tc>
        <w:tc>
          <w:tcPr>
            <w:tcW w:w="1134" w:type="dxa"/>
            <w:shd w:val="clear" w:color="auto" w:fill="auto"/>
          </w:tcPr>
          <w:p w:rsidR="00E80204" w:rsidRDefault="00E80204" w:rsidP="009B1DE7">
            <w:pPr>
              <w:ind w:left="-108" w:right="-108"/>
              <w:jc w:val="center"/>
              <w:rPr>
                <w:sz w:val="18"/>
                <w:szCs w:val="18"/>
                <w:lang w:val="uk-UA"/>
              </w:rPr>
            </w:pPr>
            <w:r>
              <w:rPr>
                <w:b/>
                <w:sz w:val="28"/>
                <w:szCs w:val="28"/>
                <w:lang w:val="uk-UA"/>
              </w:rPr>
              <w:t>2</w:t>
            </w:r>
          </w:p>
          <w:p w:rsidR="00E80204" w:rsidRDefault="00204C04" w:rsidP="009B1DE7">
            <w:pPr>
              <w:ind w:left="-108" w:right="-108"/>
              <w:jc w:val="center"/>
              <w:rPr>
                <w:sz w:val="18"/>
                <w:szCs w:val="18"/>
                <w:lang w:val="uk-UA"/>
              </w:rPr>
            </w:pPr>
            <w:r w:rsidRPr="00204C04">
              <w:rPr>
                <w:sz w:val="18"/>
                <w:szCs w:val="18"/>
                <w:lang w:val="uk-UA"/>
              </w:rPr>
              <w:t>Викладення</w:t>
            </w:r>
          </w:p>
          <w:p w:rsidR="00787FB2" w:rsidRPr="00204C04" w:rsidRDefault="00204C04" w:rsidP="009B1DE7">
            <w:pPr>
              <w:ind w:left="-108" w:right="-108"/>
              <w:jc w:val="center"/>
              <w:rPr>
                <w:sz w:val="18"/>
                <w:szCs w:val="18"/>
                <w:lang w:val="uk-UA"/>
              </w:rPr>
            </w:pPr>
            <w:r w:rsidRPr="00204C04">
              <w:rPr>
                <w:sz w:val="18"/>
                <w:szCs w:val="18"/>
                <w:lang w:val="uk-UA"/>
              </w:rPr>
              <w:t>тексту у зручному ви</w:t>
            </w:r>
            <w:r w:rsidR="00895287">
              <w:rPr>
                <w:sz w:val="18"/>
                <w:szCs w:val="18"/>
                <w:lang w:val="uk-UA"/>
              </w:rPr>
              <w:t>гляді</w:t>
            </w:r>
          </w:p>
        </w:tc>
        <w:tc>
          <w:tcPr>
            <w:tcW w:w="7329" w:type="dxa"/>
            <w:shd w:val="clear" w:color="auto" w:fill="auto"/>
          </w:tcPr>
          <w:p w:rsidR="00246DAC" w:rsidRDefault="00246DAC" w:rsidP="00246DAC">
            <w:pPr>
              <w:ind w:firstLine="709"/>
              <w:jc w:val="both"/>
              <w:rPr>
                <w:b/>
                <w:lang w:val="uk-UA"/>
              </w:rPr>
            </w:pPr>
            <w:r>
              <w:rPr>
                <w:b/>
                <w:lang w:val="en-US"/>
              </w:rPr>
              <w:t>1</w:t>
            </w:r>
            <w:r>
              <w:rPr>
                <w:b/>
                <w:lang w:val="uk-UA"/>
              </w:rPr>
              <w:t>. П</w:t>
            </w:r>
            <w:r w:rsidR="00E80204">
              <w:rPr>
                <w:b/>
                <w:lang w:val="uk-UA"/>
              </w:rPr>
              <w:t xml:space="preserve">ідпункт </w:t>
            </w:r>
            <w:r>
              <w:rPr>
                <w:b/>
                <w:lang w:val="uk-UA"/>
              </w:rPr>
              <w:t>1.</w:t>
            </w:r>
            <w:r w:rsidR="00E80204">
              <w:rPr>
                <w:b/>
                <w:lang w:val="uk-UA"/>
              </w:rPr>
              <w:t>3.1. пункту 1.3.</w:t>
            </w:r>
            <w:r>
              <w:rPr>
                <w:b/>
                <w:lang w:val="uk-UA"/>
              </w:rPr>
              <w:t xml:space="preserve"> викласти у наступній редакції:</w:t>
            </w:r>
          </w:p>
          <w:p w:rsidR="00204C04" w:rsidRDefault="00204C04" w:rsidP="00204C04">
            <w:pPr>
              <w:ind w:firstLine="709"/>
              <w:jc w:val="both"/>
              <w:rPr>
                <w:b/>
                <w:lang w:val="uk-UA"/>
              </w:rPr>
            </w:pPr>
            <w:r w:rsidRPr="00204C04">
              <w:rPr>
                <w:b/>
                <w:lang w:val="uk-UA"/>
              </w:rPr>
              <w:t>1.3.1</w:t>
            </w:r>
            <w:r w:rsidRPr="00204C04">
              <w:rPr>
                <w:lang w:val="uk-UA"/>
              </w:rPr>
              <w:t>. Одноразова цільова матеріальна допомога – разова грошова виплата</w:t>
            </w:r>
            <w:r w:rsidR="00B54A2D">
              <w:rPr>
                <w:lang w:val="uk-UA"/>
              </w:rPr>
              <w:t>, що</w:t>
            </w:r>
            <w:r w:rsidRPr="00204C04">
              <w:rPr>
                <w:lang w:val="uk-UA"/>
              </w:rPr>
              <w:t xml:space="preserve"> </w:t>
            </w:r>
            <w:r w:rsidRPr="00204C04">
              <w:rPr>
                <w:b/>
                <w:lang w:val="uk-UA"/>
              </w:rPr>
              <w:t>надається Отримувачам допомоги</w:t>
            </w:r>
            <w:r w:rsidRPr="00204C04">
              <w:rPr>
                <w:lang w:val="uk-UA"/>
              </w:rPr>
              <w:t xml:space="preserve"> для придбання житла, згідно з вимогами цього Порядку, попередньо узгодженому Радою учасників антитерористичної операції та членів сімей загиблих учасників антитерористичної операції при міському голові (надалі – Рада) за рахунок коштів бюджету Сумської міської територіальної громади (далі «бюджет </w:t>
            </w:r>
            <w:proofErr w:type="spellStart"/>
            <w:r w:rsidRPr="00204C04">
              <w:rPr>
                <w:b/>
                <w:lang w:val="uk-UA"/>
              </w:rPr>
              <w:t>СМТГ</w:t>
            </w:r>
            <w:proofErr w:type="spellEnd"/>
            <w:r w:rsidRPr="00204C04">
              <w:rPr>
                <w:lang w:val="uk-UA"/>
              </w:rPr>
              <w:t xml:space="preserve">»), розмір якої визначається згідно з рішенням Сумської міської ради, </w:t>
            </w:r>
            <w:r w:rsidRPr="00204C04">
              <w:rPr>
                <w:b/>
                <w:lang w:val="uk-UA"/>
              </w:rPr>
              <w:t>надалі Допомога</w:t>
            </w:r>
            <w:r w:rsidR="006E421B">
              <w:rPr>
                <w:b/>
                <w:lang w:val="uk-UA"/>
              </w:rPr>
              <w:t>.</w:t>
            </w:r>
          </w:p>
          <w:p w:rsidR="00997A45" w:rsidRPr="00204C04" w:rsidRDefault="00997A45" w:rsidP="00204C04">
            <w:pPr>
              <w:ind w:firstLine="709"/>
              <w:jc w:val="both"/>
              <w:rPr>
                <w:highlight w:val="cyan"/>
                <w:lang w:val="uk-UA"/>
              </w:rPr>
            </w:pPr>
          </w:p>
          <w:p w:rsidR="00246DAC" w:rsidRPr="00204C04" w:rsidRDefault="00246DAC" w:rsidP="00865A25">
            <w:pPr>
              <w:ind w:firstLine="741"/>
              <w:jc w:val="both"/>
              <w:rPr>
                <w:bCs/>
                <w:highlight w:val="cyan"/>
                <w:shd w:val="clear" w:color="auto" w:fill="FFFFFF"/>
                <w:lang w:val="uk-UA" w:eastAsia="uk-UA"/>
              </w:rPr>
            </w:pPr>
            <w:r>
              <w:rPr>
                <w:b/>
                <w:lang w:val="uk-UA"/>
              </w:rPr>
              <w:t xml:space="preserve">2. </w:t>
            </w:r>
            <w:r w:rsidRPr="00246DAC">
              <w:rPr>
                <w:lang w:val="uk-UA"/>
              </w:rPr>
              <w:t>У тексті Порядку текст у всіх відмінках «</w:t>
            </w:r>
            <w:r w:rsidRPr="00246DAC">
              <w:rPr>
                <w:b/>
                <w:lang w:val="uk-UA"/>
              </w:rPr>
              <w:t>одноразова цільова матеріальна допомога</w:t>
            </w:r>
            <w:r>
              <w:rPr>
                <w:lang w:val="uk-UA"/>
              </w:rPr>
              <w:t xml:space="preserve">» </w:t>
            </w:r>
            <w:r w:rsidR="006E421B">
              <w:rPr>
                <w:lang w:val="uk-UA"/>
              </w:rPr>
              <w:t xml:space="preserve">або </w:t>
            </w:r>
            <w:r w:rsidR="006E421B" w:rsidRPr="00246DAC">
              <w:rPr>
                <w:lang w:val="uk-UA"/>
              </w:rPr>
              <w:t>«</w:t>
            </w:r>
            <w:r w:rsidR="006E421B" w:rsidRPr="00246DAC">
              <w:rPr>
                <w:b/>
                <w:lang w:val="uk-UA"/>
              </w:rPr>
              <w:t>одноразова цільова матеріальна допомога</w:t>
            </w:r>
            <w:r w:rsidR="006E421B">
              <w:rPr>
                <w:b/>
                <w:lang w:val="en-US"/>
              </w:rPr>
              <w:t xml:space="preserve"> </w:t>
            </w:r>
            <w:r w:rsidR="006E421B">
              <w:rPr>
                <w:b/>
                <w:lang w:val="uk-UA"/>
              </w:rPr>
              <w:t>на придбання житла</w:t>
            </w:r>
            <w:r w:rsidR="006E421B">
              <w:rPr>
                <w:lang w:val="uk-UA"/>
              </w:rPr>
              <w:t>»</w:t>
            </w:r>
            <w:r w:rsidR="00B54A2D">
              <w:rPr>
                <w:lang w:val="uk-UA"/>
              </w:rPr>
              <w:t xml:space="preserve"> </w:t>
            </w:r>
            <w:r>
              <w:rPr>
                <w:lang w:val="uk-UA"/>
              </w:rPr>
              <w:t>замінити на «</w:t>
            </w:r>
            <w:r w:rsidRPr="00246DAC">
              <w:rPr>
                <w:b/>
                <w:lang w:val="uk-UA"/>
              </w:rPr>
              <w:t>Допомога</w:t>
            </w:r>
            <w:r>
              <w:rPr>
                <w:lang w:val="uk-UA"/>
              </w:rPr>
              <w:t>».</w:t>
            </w:r>
          </w:p>
        </w:tc>
      </w:tr>
      <w:tr w:rsidR="00787FB2" w:rsidRPr="000C5917" w:rsidTr="009B1DE7">
        <w:trPr>
          <w:trHeight w:val="320"/>
        </w:trPr>
        <w:tc>
          <w:tcPr>
            <w:tcW w:w="6799" w:type="dxa"/>
            <w:shd w:val="clear" w:color="auto" w:fill="auto"/>
          </w:tcPr>
          <w:p w:rsidR="00F41B29" w:rsidRDefault="00210A2E" w:rsidP="00A60BAC">
            <w:pPr>
              <w:ind w:firstLine="709"/>
              <w:jc w:val="both"/>
              <w:rPr>
                <w:rFonts w:eastAsia="Times New Roman"/>
                <w:lang w:val="uk-UA"/>
              </w:rPr>
            </w:pPr>
            <w:r w:rsidRPr="00505A2A">
              <w:rPr>
                <w:b/>
                <w:bCs/>
                <w:shd w:val="clear" w:color="auto" w:fill="FFFFFF"/>
                <w:lang w:val="uk-UA" w:eastAsia="uk-UA"/>
              </w:rPr>
              <w:t>Підпун</w:t>
            </w:r>
            <w:r>
              <w:rPr>
                <w:b/>
                <w:bCs/>
                <w:shd w:val="clear" w:color="auto" w:fill="FFFFFF"/>
                <w:lang w:val="uk-UA" w:eastAsia="uk-UA"/>
              </w:rPr>
              <w:t>к</w:t>
            </w:r>
            <w:r w:rsidRPr="00505A2A">
              <w:rPr>
                <w:b/>
                <w:bCs/>
                <w:shd w:val="clear" w:color="auto" w:fill="FFFFFF"/>
                <w:lang w:val="uk-UA" w:eastAsia="uk-UA"/>
              </w:rPr>
              <w:t>т 2)</w:t>
            </w:r>
            <w:r w:rsidR="002F37B6">
              <w:rPr>
                <w:b/>
                <w:bCs/>
                <w:shd w:val="clear" w:color="auto" w:fill="FFFFFF"/>
                <w:lang w:val="uk-UA" w:eastAsia="uk-UA"/>
              </w:rPr>
              <w:t xml:space="preserve"> частини 1</w:t>
            </w:r>
            <w:r w:rsidRPr="00505A2A">
              <w:rPr>
                <w:b/>
                <w:bCs/>
                <w:shd w:val="clear" w:color="auto" w:fill="FFFFFF"/>
                <w:lang w:val="uk-UA" w:eastAsia="uk-UA"/>
              </w:rPr>
              <w:t xml:space="preserve"> пункту 2.1.</w:t>
            </w:r>
          </w:p>
          <w:p w:rsidR="00A60BAC" w:rsidRPr="00A60BAC" w:rsidRDefault="00A60BAC" w:rsidP="00A60BAC">
            <w:pPr>
              <w:ind w:firstLine="709"/>
              <w:jc w:val="both"/>
              <w:rPr>
                <w:rFonts w:eastAsia="Times New Roman"/>
                <w:lang w:val="uk-UA"/>
              </w:rPr>
            </w:pPr>
            <w:r w:rsidRPr="00A60BAC">
              <w:rPr>
                <w:rFonts w:eastAsia="Times New Roman"/>
                <w:lang w:val="uk-UA"/>
              </w:rPr>
              <w:t>2) не мають у власності земельної ділянки в межах Сумської міської об’єднаної територіальної громади для будівництва та обслуговування житлового будинку, господарських будівель та споруд та/або житла, придбаного за рахунок інших державних/місцевих програм, або в інший спосіб.</w:t>
            </w:r>
          </w:p>
          <w:p w:rsidR="00787FB2" w:rsidRPr="00B54A2D" w:rsidRDefault="00A60BAC" w:rsidP="00865A25">
            <w:pPr>
              <w:ind w:firstLine="709"/>
              <w:jc w:val="both"/>
              <w:rPr>
                <w:b/>
                <w:bCs/>
                <w:shd w:val="clear" w:color="auto" w:fill="FFFFFF"/>
                <w:lang w:val="uk-UA" w:eastAsia="uk-UA"/>
              </w:rPr>
            </w:pPr>
            <w:r w:rsidRPr="00A60BAC">
              <w:rPr>
                <w:rFonts w:eastAsia="Times New Roman"/>
                <w:lang w:val="uk-UA"/>
              </w:rPr>
              <w:lastRenderedPageBreak/>
              <w:t>Обмеження щодо наявності у власності земельної ділянки у межах Сумської міської об’єднаної територіальної громади для будівництва та обслуговування житлового будинку, господарських будівель та споруд за цим підпунктом не стосується сімей загиблих (померлих) учасників АТО/</w:t>
            </w:r>
            <w:proofErr w:type="spellStart"/>
            <w:r w:rsidRPr="00A60BAC">
              <w:rPr>
                <w:rFonts w:eastAsia="Times New Roman"/>
                <w:lang w:val="uk-UA"/>
              </w:rPr>
              <w:t>ООС</w:t>
            </w:r>
            <w:proofErr w:type="spellEnd"/>
            <w:r w:rsidRPr="00A60BAC">
              <w:rPr>
                <w:rFonts w:eastAsia="Times New Roman"/>
                <w:lang w:val="uk-UA"/>
              </w:rPr>
              <w:t>;</w:t>
            </w:r>
          </w:p>
        </w:tc>
        <w:tc>
          <w:tcPr>
            <w:tcW w:w="1134" w:type="dxa"/>
            <w:shd w:val="clear" w:color="auto" w:fill="auto"/>
          </w:tcPr>
          <w:p w:rsidR="006E421B" w:rsidRDefault="006E421B" w:rsidP="009B1DE7">
            <w:pPr>
              <w:ind w:left="-108" w:right="-108"/>
              <w:jc w:val="center"/>
              <w:rPr>
                <w:sz w:val="18"/>
                <w:szCs w:val="18"/>
                <w:lang w:val="uk-UA"/>
              </w:rPr>
            </w:pPr>
            <w:r>
              <w:rPr>
                <w:b/>
                <w:sz w:val="28"/>
                <w:szCs w:val="28"/>
                <w:lang w:val="uk-UA"/>
              </w:rPr>
              <w:lastRenderedPageBreak/>
              <w:t>3</w:t>
            </w:r>
          </w:p>
          <w:p w:rsidR="00787FB2" w:rsidRPr="00204C04" w:rsidRDefault="00524B3A" w:rsidP="009B1DE7">
            <w:pPr>
              <w:ind w:left="-108" w:right="-108"/>
              <w:jc w:val="center"/>
              <w:rPr>
                <w:sz w:val="18"/>
                <w:szCs w:val="18"/>
                <w:lang w:val="uk-UA"/>
              </w:rPr>
            </w:pPr>
            <w:r>
              <w:rPr>
                <w:sz w:val="18"/>
                <w:szCs w:val="18"/>
                <w:lang w:val="uk-UA"/>
              </w:rPr>
              <w:t>пропонуються додаткові обмеження</w:t>
            </w:r>
          </w:p>
        </w:tc>
        <w:tc>
          <w:tcPr>
            <w:tcW w:w="7329" w:type="dxa"/>
            <w:shd w:val="clear" w:color="auto" w:fill="auto"/>
          </w:tcPr>
          <w:p w:rsidR="00787FB2" w:rsidRPr="006B1400" w:rsidRDefault="00A60BAC" w:rsidP="00A60BAC">
            <w:pPr>
              <w:ind w:firstLine="741"/>
              <w:jc w:val="both"/>
              <w:rPr>
                <w:b/>
                <w:bCs/>
                <w:shd w:val="clear" w:color="auto" w:fill="FFFFFF"/>
                <w:lang w:val="uk-UA" w:eastAsia="uk-UA"/>
              </w:rPr>
            </w:pPr>
            <w:r w:rsidRPr="006B1400">
              <w:rPr>
                <w:b/>
                <w:bCs/>
                <w:shd w:val="clear" w:color="auto" w:fill="FFFFFF"/>
                <w:lang w:val="uk-UA" w:eastAsia="uk-UA"/>
              </w:rPr>
              <w:t>Підпун</w:t>
            </w:r>
            <w:r w:rsidR="00210A2E" w:rsidRPr="006B1400">
              <w:rPr>
                <w:b/>
                <w:bCs/>
                <w:shd w:val="clear" w:color="auto" w:fill="FFFFFF"/>
                <w:lang w:val="uk-UA" w:eastAsia="uk-UA"/>
              </w:rPr>
              <w:t>к</w:t>
            </w:r>
            <w:r w:rsidRPr="006B1400">
              <w:rPr>
                <w:b/>
                <w:bCs/>
                <w:shd w:val="clear" w:color="auto" w:fill="FFFFFF"/>
                <w:lang w:val="uk-UA" w:eastAsia="uk-UA"/>
              </w:rPr>
              <w:t>т 2)</w:t>
            </w:r>
            <w:r w:rsidR="002F37B6" w:rsidRPr="006B1400">
              <w:rPr>
                <w:b/>
                <w:bCs/>
                <w:shd w:val="clear" w:color="auto" w:fill="FFFFFF"/>
                <w:lang w:val="uk-UA" w:eastAsia="uk-UA"/>
              </w:rPr>
              <w:t xml:space="preserve"> </w:t>
            </w:r>
            <w:r w:rsidR="002F37B6" w:rsidRPr="006B1400">
              <w:rPr>
                <w:b/>
                <w:bCs/>
                <w:shd w:val="clear" w:color="auto" w:fill="FFFFFF"/>
                <w:lang w:val="uk-UA" w:eastAsia="uk-UA"/>
              </w:rPr>
              <w:t>частини 1</w:t>
            </w:r>
            <w:r w:rsidRPr="006B1400">
              <w:rPr>
                <w:b/>
                <w:bCs/>
                <w:shd w:val="clear" w:color="auto" w:fill="FFFFFF"/>
                <w:lang w:val="uk-UA" w:eastAsia="uk-UA"/>
              </w:rPr>
              <w:t xml:space="preserve"> пункту 2.1. викласти у наступній редакції:</w:t>
            </w:r>
          </w:p>
          <w:p w:rsidR="00B07261" w:rsidRPr="006B1400" w:rsidRDefault="00B07261" w:rsidP="00B07261">
            <w:pPr>
              <w:ind w:firstLine="709"/>
              <w:jc w:val="both"/>
              <w:rPr>
                <w:lang w:val="uk-UA"/>
              </w:rPr>
            </w:pPr>
            <w:r w:rsidRPr="006B1400">
              <w:rPr>
                <w:lang w:val="uk-UA"/>
              </w:rPr>
              <w:t>2) не мають у власності земельної ділянки для будівництва та обслуговування житлового будинку, господарських будівель та споруд.</w:t>
            </w:r>
          </w:p>
          <w:p w:rsidR="00B07261" w:rsidRPr="006B1400" w:rsidRDefault="00B07261" w:rsidP="00B07261">
            <w:pPr>
              <w:ind w:firstLine="709"/>
              <w:jc w:val="both"/>
              <w:rPr>
                <w:lang w:val="uk-UA"/>
              </w:rPr>
            </w:pPr>
            <w:r w:rsidRPr="006B1400">
              <w:rPr>
                <w:lang w:val="uk-UA"/>
              </w:rPr>
              <w:t xml:space="preserve">Обмеження щодо наявності у власності земельної ділянки для будівництва та обслуговування житлового будинку, господарських </w:t>
            </w:r>
            <w:r w:rsidRPr="006B1400">
              <w:rPr>
                <w:lang w:val="uk-UA"/>
              </w:rPr>
              <w:lastRenderedPageBreak/>
              <w:t>будівель та споруд не стосується сімей загиблих (померлих) учасників АТО/</w:t>
            </w:r>
            <w:proofErr w:type="spellStart"/>
            <w:r w:rsidRPr="006B1400">
              <w:rPr>
                <w:lang w:val="uk-UA"/>
              </w:rPr>
              <w:t>ООС</w:t>
            </w:r>
            <w:proofErr w:type="spellEnd"/>
            <w:r w:rsidRPr="006B1400">
              <w:rPr>
                <w:lang w:val="uk-UA"/>
              </w:rPr>
              <w:t>;</w:t>
            </w:r>
          </w:p>
          <w:p w:rsidR="00505A2A" w:rsidRPr="006B1400" w:rsidRDefault="00505A2A" w:rsidP="00505A2A">
            <w:pPr>
              <w:ind w:firstLine="709"/>
              <w:jc w:val="both"/>
              <w:rPr>
                <w:rFonts w:eastAsia="Times New Roman"/>
                <w:highlight w:val="green"/>
                <w:lang w:val="uk-UA"/>
              </w:rPr>
            </w:pPr>
          </w:p>
          <w:p w:rsidR="00505A2A" w:rsidRPr="006B1400" w:rsidRDefault="00505A2A" w:rsidP="00A60BAC">
            <w:pPr>
              <w:ind w:firstLine="741"/>
              <w:jc w:val="both"/>
              <w:rPr>
                <w:b/>
                <w:bCs/>
                <w:highlight w:val="green"/>
                <w:shd w:val="clear" w:color="auto" w:fill="FFFFFF"/>
                <w:lang w:val="uk-UA" w:eastAsia="uk-UA"/>
              </w:rPr>
            </w:pPr>
          </w:p>
        </w:tc>
      </w:tr>
      <w:tr w:rsidR="005C5162" w:rsidRPr="000C5917" w:rsidTr="009B1DE7">
        <w:trPr>
          <w:trHeight w:val="320"/>
        </w:trPr>
        <w:tc>
          <w:tcPr>
            <w:tcW w:w="6799" w:type="dxa"/>
            <w:shd w:val="clear" w:color="auto" w:fill="auto"/>
          </w:tcPr>
          <w:p w:rsidR="005C5162" w:rsidRDefault="00210A2E" w:rsidP="00210A2E">
            <w:pPr>
              <w:ind w:firstLine="709"/>
              <w:jc w:val="both"/>
              <w:rPr>
                <w:rFonts w:eastAsia="Times New Roman"/>
                <w:b/>
                <w:lang w:val="uk-UA"/>
              </w:rPr>
            </w:pPr>
            <w:r w:rsidRPr="00210A2E">
              <w:rPr>
                <w:rFonts w:eastAsia="Times New Roman"/>
                <w:b/>
                <w:lang w:val="uk-UA"/>
              </w:rPr>
              <w:lastRenderedPageBreak/>
              <w:t xml:space="preserve">Підпункти  4, 5 </w:t>
            </w:r>
            <w:r w:rsidR="002F37B6">
              <w:rPr>
                <w:b/>
                <w:bCs/>
                <w:shd w:val="clear" w:color="auto" w:fill="FFFFFF"/>
                <w:lang w:val="uk-UA" w:eastAsia="uk-UA"/>
              </w:rPr>
              <w:t>частини 1</w:t>
            </w:r>
            <w:r w:rsidR="002F37B6">
              <w:rPr>
                <w:b/>
                <w:bCs/>
                <w:shd w:val="clear" w:color="auto" w:fill="FFFFFF"/>
                <w:lang w:val="uk-UA" w:eastAsia="uk-UA"/>
              </w:rPr>
              <w:t xml:space="preserve"> </w:t>
            </w:r>
            <w:r w:rsidRPr="00210A2E">
              <w:rPr>
                <w:rFonts w:eastAsia="Times New Roman"/>
                <w:b/>
                <w:lang w:val="uk-UA"/>
              </w:rPr>
              <w:t>пункту 2.1.</w:t>
            </w:r>
          </w:p>
          <w:p w:rsidR="00210A2E" w:rsidRPr="00210A2E" w:rsidRDefault="00210A2E" w:rsidP="00210A2E">
            <w:pPr>
              <w:ind w:firstLine="709"/>
              <w:jc w:val="both"/>
              <w:rPr>
                <w:lang w:val="uk-UA"/>
              </w:rPr>
            </w:pPr>
            <w:r w:rsidRPr="00210A2E">
              <w:rPr>
                <w:lang w:val="uk-UA"/>
              </w:rPr>
              <w:t>4) не мають у власності житло або частку в житловому приміщенні, площа якого складає 6 кв.м. та більше;</w:t>
            </w:r>
          </w:p>
          <w:p w:rsidR="00210A2E" w:rsidRPr="00210A2E" w:rsidRDefault="00210A2E" w:rsidP="00210A2E">
            <w:pPr>
              <w:ind w:firstLine="709"/>
              <w:jc w:val="both"/>
              <w:rPr>
                <w:lang w:val="uk-UA"/>
              </w:rPr>
            </w:pPr>
            <w:r w:rsidRPr="00210A2E">
              <w:rPr>
                <w:lang w:val="uk-UA"/>
              </w:rPr>
              <w:t>5) не здійснювали починаючи з 01.01.2017 добровільного відчуження належного житла або частки в житловому приміщенні, площа якого складає 6 кв.м. та більше, без придбання іншого житла;</w:t>
            </w:r>
          </w:p>
          <w:p w:rsidR="00210A2E" w:rsidRPr="00B54A2D" w:rsidRDefault="00210A2E" w:rsidP="00210A2E">
            <w:pPr>
              <w:ind w:firstLine="709"/>
              <w:jc w:val="both"/>
              <w:rPr>
                <w:b/>
                <w:bCs/>
                <w:shd w:val="clear" w:color="auto" w:fill="FFFFFF"/>
                <w:lang w:val="uk-UA" w:eastAsia="uk-UA"/>
              </w:rPr>
            </w:pPr>
          </w:p>
        </w:tc>
        <w:tc>
          <w:tcPr>
            <w:tcW w:w="1134" w:type="dxa"/>
            <w:shd w:val="clear" w:color="auto" w:fill="auto"/>
          </w:tcPr>
          <w:p w:rsidR="005C5162" w:rsidRDefault="00210A2E" w:rsidP="009B1DE7">
            <w:pPr>
              <w:ind w:left="-108" w:right="-108"/>
              <w:jc w:val="center"/>
              <w:rPr>
                <w:b/>
                <w:sz w:val="28"/>
                <w:szCs w:val="28"/>
                <w:lang w:val="uk-UA"/>
              </w:rPr>
            </w:pPr>
            <w:r w:rsidRPr="00210A2E">
              <w:rPr>
                <w:b/>
                <w:sz w:val="28"/>
                <w:szCs w:val="28"/>
                <w:lang w:val="uk-UA"/>
              </w:rPr>
              <w:t>4</w:t>
            </w:r>
          </w:p>
          <w:p w:rsidR="00524B3A" w:rsidRPr="00210A2E" w:rsidRDefault="00524B3A" w:rsidP="009B1DE7">
            <w:pPr>
              <w:ind w:left="-108" w:right="-108"/>
              <w:jc w:val="center"/>
              <w:rPr>
                <w:b/>
                <w:sz w:val="28"/>
                <w:szCs w:val="28"/>
                <w:lang w:val="uk-UA"/>
              </w:rPr>
            </w:pPr>
            <w:r>
              <w:rPr>
                <w:sz w:val="18"/>
                <w:szCs w:val="18"/>
                <w:lang w:val="uk-UA"/>
              </w:rPr>
              <w:t>Пропонується збільшити площу</w:t>
            </w:r>
          </w:p>
        </w:tc>
        <w:tc>
          <w:tcPr>
            <w:tcW w:w="7329" w:type="dxa"/>
            <w:shd w:val="clear" w:color="auto" w:fill="auto"/>
          </w:tcPr>
          <w:p w:rsidR="009062FB" w:rsidRPr="00210A2E" w:rsidRDefault="00EB4E99" w:rsidP="001F416D">
            <w:pPr>
              <w:ind w:firstLine="741"/>
              <w:jc w:val="both"/>
              <w:rPr>
                <w:rFonts w:eastAsia="Times New Roman"/>
                <w:b/>
                <w:lang w:val="uk-UA"/>
              </w:rPr>
            </w:pPr>
            <w:r w:rsidRPr="00210A2E">
              <w:rPr>
                <w:rFonts w:eastAsia="Times New Roman"/>
                <w:b/>
                <w:lang w:val="uk-UA"/>
              </w:rPr>
              <w:t>Підпункт</w:t>
            </w:r>
            <w:r w:rsidR="00210A2E" w:rsidRPr="00210A2E">
              <w:rPr>
                <w:rFonts w:eastAsia="Times New Roman"/>
                <w:b/>
                <w:lang w:val="uk-UA"/>
              </w:rPr>
              <w:t xml:space="preserve">и </w:t>
            </w:r>
            <w:r w:rsidRPr="00210A2E">
              <w:rPr>
                <w:rFonts w:eastAsia="Times New Roman"/>
                <w:b/>
                <w:lang w:val="uk-UA"/>
              </w:rPr>
              <w:t xml:space="preserve"> </w:t>
            </w:r>
            <w:r w:rsidR="00210A2E" w:rsidRPr="00210A2E">
              <w:rPr>
                <w:rFonts w:eastAsia="Times New Roman"/>
                <w:b/>
                <w:lang w:val="uk-UA"/>
              </w:rPr>
              <w:t xml:space="preserve">4, 5 </w:t>
            </w:r>
            <w:r w:rsidR="002F37B6">
              <w:rPr>
                <w:b/>
                <w:bCs/>
                <w:shd w:val="clear" w:color="auto" w:fill="FFFFFF"/>
                <w:lang w:val="uk-UA" w:eastAsia="uk-UA"/>
              </w:rPr>
              <w:t>частини 1</w:t>
            </w:r>
            <w:r w:rsidR="002F37B6">
              <w:rPr>
                <w:b/>
                <w:bCs/>
                <w:shd w:val="clear" w:color="auto" w:fill="FFFFFF"/>
                <w:lang w:val="uk-UA" w:eastAsia="uk-UA"/>
              </w:rPr>
              <w:t xml:space="preserve"> </w:t>
            </w:r>
            <w:r w:rsidR="009062FB" w:rsidRPr="00210A2E">
              <w:rPr>
                <w:rFonts w:eastAsia="Times New Roman"/>
                <w:b/>
                <w:lang w:val="uk-UA"/>
              </w:rPr>
              <w:t xml:space="preserve">пункту 2.1. викласти у </w:t>
            </w:r>
            <w:r w:rsidR="00973AAC" w:rsidRPr="00210A2E">
              <w:rPr>
                <w:rFonts w:eastAsia="Times New Roman"/>
                <w:b/>
                <w:lang w:val="uk-UA"/>
              </w:rPr>
              <w:t>новій редакції</w:t>
            </w:r>
            <w:r w:rsidR="009062FB" w:rsidRPr="00210A2E">
              <w:rPr>
                <w:rFonts w:eastAsia="Times New Roman"/>
                <w:b/>
                <w:lang w:val="uk-UA"/>
              </w:rPr>
              <w:t>:</w:t>
            </w:r>
          </w:p>
          <w:p w:rsidR="00EB4E99" w:rsidRPr="00210A2E" w:rsidRDefault="00EB4E99" w:rsidP="001F416D">
            <w:pPr>
              <w:ind w:firstLine="741"/>
              <w:jc w:val="both"/>
              <w:rPr>
                <w:rFonts w:eastAsia="Times New Roman"/>
                <w:lang w:val="uk-UA"/>
              </w:rPr>
            </w:pPr>
            <w:r w:rsidRPr="00210A2E">
              <w:rPr>
                <w:rFonts w:eastAsia="Times New Roman"/>
                <w:lang w:val="uk-UA"/>
              </w:rPr>
              <w:t xml:space="preserve">4) не мають у власності житло або частку у житловому приміщенні, площа якого складає </w:t>
            </w:r>
            <w:r w:rsidR="00210A2E" w:rsidRPr="00210A2E">
              <w:rPr>
                <w:rFonts w:eastAsia="Times New Roman"/>
                <w:b/>
                <w:lang w:val="uk-UA"/>
              </w:rPr>
              <w:t>13,65</w:t>
            </w:r>
            <w:r w:rsidRPr="00210A2E">
              <w:rPr>
                <w:rFonts w:eastAsia="Times New Roman"/>
                <w:b/>
                <w:lang w:val="uk-UA"/>
              </w:rPr>
              <w:t xml:space="preserve"> кв.м.</w:t>
            </w:r>
            <w:r w:rsidRPr="00210A2E">
              <w:rPr>
                <w:rFonts w:eastAsia="Times New Roman"/>
                <w:lang w:val="uk-UA"/>
              </w:rPr>
              <w:t xml:space="preserve"> та більше;</w:t>
            </w:r>
          </w:p>
          <w:p w:rsidR="00DB786E" w:rsidRPr="00210A2E" w:rsidRDefault="00EB4E99" w:rsidP="00210A2E">
            <w:pPr>
              <w:ind w:firstLine="741"/>
              <w:jc w:val="both"/>
              <w:rPr>
                <w:bCs/>
                <w:shd w:val="clear" w:color="auto" w:fill="FFFFFF"/>
                <w:lang w:val="uk-UA" w:eastAsia="uk-UA"/>
              </w:rPr>
            </w:pPr>
            <w:r w:rsidRPr="00210A2E">
              <w:rPr>
                <w:rFonts w:eastAsia="Times New Roman"/>
                <w:lang w:val="uk-UA"/>
              </w:rPr>
              <w:t xml:space="preserve">5) не здійснювали починаючи з 01.01.2017 добровільного відчуження належного житла або частки в житловому приміщенні, площа якого складає </w:t>
            </w:r>
            <w:r w:rsidR="00210A2E" w:rsidRPr="00210A2E">
              <w:rPr>
                <w:rFonts w:eastAsia="Times New Roman"/>
                <w:b/>
                <w:lang w:val="uk-UA"/>
              </w:rPr>
              <w:t>13,65</w:t>
            </w:r>
            <w:r w:rsidRPr="00210A2E">
              <w:rPr>
                <w:rFonts w:eastAsia="Times New Roman"/>
                <w:b/>
                <w:lang w:val="uk-UA"/>
              </w:rPr>
              <w:t xml:space="preserve"> кв.м.</w:t>
            </w:r>
            <w:r w:rsidRPr="00210A2E">
              <w:rPr>
                <w:rFonts w:eastAsia="Times New Roman"/>
                <w:lang w:val="uk-UA"/>
              </w:rPr>
              <w:t xml:space="preserve"> та більше, без придбання іншого житла;</w:t>
            </w:r>
          </w:p>
        </w:tc>
      </w:tr>
      <w:tr w:rsidR="002F37B6" w:rsidRPr="002F37B6" w:rsidTr="009B1DE7">
        <w:trPr>
          <w:trHeight w:val="320"/>
        </w:trPr>
        <w:tc>
          <w:tcPr>
            <w:tcW w:w="6799" w:type="dxa"/>
            <w:shd w:val="clear" w:color="auto" w:fill="auto"/>
          </w:tcPr>
          <w:p w:rsidR="002F37B6" w:rsidRPr="002F37B6" w:rsidRDefault="002F37B6" w:rsidP="00210A2E">
            <w:pPr>
              <w:ind w:firstLine="709"/>
              <w:jc w:val="both"/>
              <w:rPr>
                <w:b/>
                <w:bCs/>
                <w:shd w:val="clear" w:color="auto" w:fill="FFFFFF"/>
                <w:lang w:val="uk-UA" w:eastAsia="uk-UA"/>
              </w:rPr>
            </w:pPr>
            <w:r w:rsidRPr="002F37B6">
              <w:rPr>
                <w:rFonts w:eastAsia="Times New Roman"/>
                <w:b/>
                <w:lang w:val="uk-UA"/>
              </w:rPr>
              <w:t xml:space="preserve">Підпункт 6 </w:t>
            </w:r>
            <w:r w:rsidRPr="002F37B6">
              <w:rPr>
                <w:b/>
                <w:bCs/>
                <w:shd w:val="clear" w:color="auto" w:fill="FFFFFF"/>
                <w:lang w:val="uk-UA" w:eastAsia="uk-UA"/>
              </w:rPr>
              <w:t>частини 1</w:t>
            </w:r>
            <w:r w:rsidRPr="002F37B6">
              <w:rPr>
                <w:b/>
                <w:bCs/>
                <w:shd w:val="clear" w:color="auto" w:fill="FFFFFF"/>
                <w:lang w:val="uk-UA" w:eastAsia="uk-UA"/>
              </w:rPr>
              <w:t xml:space="preserve"> пункту 2.1.</w:t>
            </w:r>
          </w:p>
          <w:p w:rsidR="002F37B6" w:rsidRPr="002F37B6" w:rsidRDefault="002F37B6" w:rsidP="002F37B6">
            <w:pPr>
              <w:ind w:firstLine="709"/>
              <w:jc w:val="both"/>
              <w:rPr>
                <w:bCs/>
                <w:highlight w:val="green"/>
                <w:shd w:val="clear" w:color="auto" w:fill="FFFFFF"/>
                <w:lang w:val="uk-UA"/>
              </w:rPr>
            </w:pPr>
            <w:r w:rsidRPr="002F37B6">
              <w:rPr>
                <w:lang w:val="uk-UA"/>
              </w:rPr>
              <w:t xml:space="preserve">6) діючі військовослужбовці або працівники Збройних сил України, Національної гвардії України, Служби безпеки України, Служби зовнішньої розвитки України, Державної прикордонної служби України, особи рядового та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які </w:t>
            </w:r>
            <w:r w:rsidRPr="002F37B6">
              <w:rPr>
                <w:bCs/>
                <w:shd w:val="clear" w:color="auto" w:fill="FFFFFF"/>
                <w:lang w:val="uk-UA"/>
              </w:rPr>
              <w:t>брали участь в антитерористичній операції в Донецькій та Луганській областях в період часу з 2014 року по 31 грудня 2016 року</w:t>
            </w:r>
            <w:r>
              <w:rPr>
                <w:bCs/>
                <w:shd w:val="clear" w:color="auto" w:fill="FFFFFF"/>
                <w:lang w:val="uk-UA"/>
              </w:rPr>
              <w:t>.</w:t>
            </w:r>
          </w:p>
          <w:p w:rsidR="002F37B6" w:rsidRPr="002F37B6" w:rsidRDefault="002F37B6" w:rsidP="00210A2E">
            <w:pPr>
              <w:ind w:firstLine="709"/>
              <w:jc w:val="both"/>
              <w:rPr>
                <w:rFonts w:eastAsia="Times New Roman"/>
                <w:b/>
                <w:lang w:val="uk-UA"/>
              </w:rPr>
            </w:pPr>
          </w:p>
        </w:tc>
        <w:tc>
          <w:tcPr>
            <w:tcW w:w="1134" w:type="dxa"/>
            <w:shd w:val="clear" w:color="auto" w:fill="auto"/>
          </w:tcPr>
          <w:p w:rsidR="002F37B6" w:rsidRPr="00895287" w:rsidRDefault="00865A25" w:rsidP="009B1DE7">
            <w:pPr>
              <w:ind w:left="-108" w:right="-108"/>
              <w:jc w:val="center"/>
              <w:rPr>
                <w:b/>
                <w:sz w:val="28"/>
                <w:szCs w:val="28"/>
                <w:lang w:val="uk-UA"/>
              </w:rPr>
            </w:pPr>
            <w:r w:rsidRPr="00895287">
              <w:rPr>
                <w:b/>
                <w:sz w:val="28"/>
                <w:szCs w:val="28"/>
                <w:lang w:val="uk-UA"/>
              </w:rPr>
              <w:t>5</w:t>
            </w:r>
          </w:p>
          <w:p w:rsidR="00865A25" w:rsidRPr="00895287" w:rsidRDefault="00865A25" w:rsidP="009B1DE7">
            <w:pPr>
              <w:ind w:left="-108" w:right="-108"/>
              <w:jc w:val="center"/>
              <w:rPr>
                <w:sz w:val="18"/>
                <w:szCs w:val="18"/>
                <w:lang w:val="uk-UA"/>
              </w:rPr>
            </w:pPr>
            <w:r w:rsidRPr="00895287">
              <w:rPr>
                <w:sz w:val="18"/>
                <w:szCs w:val="18"/>
                <w:lang w:val="uk-UA"/>
              </w:rPr>
              <w:t xml:space="preserve">визначена категорія осіб для розподілу </w:t>
            </w:r>
            <w:r w:rsidR="00895287" w:rsidRPr="00895287">
              <w:rPr>
                <w:sz w:val="18"/>
                <w:szCs w:val="18"/>
                <w:lang w:val="uk-UA"/>
              </w:rPr>
              <w:t>допомоги</w:t>
            </w:r>
          </w:p>
        </w:tc>
        <w:tc>
          <w:tcPr>
            <w:tcW w:w="7329" w:type="dxa"/>
            <w:shd w:val="clear" w:color="auto" w:fill="auto"/>
          </w:tcPr>
          <w:p w:rsidR="002F37B6" w:rsidRPr="002F37B6" w:rsidRDefault="002F37B6" w:rsidP="001F416D">
            <w:pPr>
              <w:ind w:firstLine="741"/>
              <w:jc w:val="both"/>
              <w:rPr>
                <w:b/>
                <w:bCs/>
                <w:shd w:val="clear" w:color="auto" w:fill="FFFFFF"/>
                <w:lang w:val="uk-UA" w:eastAsia="uk-UA"/>
              </w:rPr>
            </w:pPr>
            <w:r w:rsidRPr="002F37B6">
              <w:rPr>
                <w:rFonts w:eastAsia="Times New Roman"/>
                <w:b/>
                <w:lang w:val="uk-UA"/>
              </w:rPr>
              <w:t xml:space="preserve">Підпункт 6 </w:t>
            </w:r>
            <w:r w:rsidRPr="002F37B6">
              <w:rPr>
                <w:b/>
                <w:bCs/>
                <w:shd w:val="clear" w:color="auto" w:fill="FFFFFF"/>
                <w:lang w:val="uk-UA" w:eastAsia="uk-UA"/>
              </w:rPr>
              <w:t>частини 1 пункту 2.1.</w:t>
            </w:r>
            <w:r w:rsidR="006B1400">
              <w:rPr>
                <w:b/>
                <w:bCs/>
                <w:shd w:val="clear" w:color="auto" w:fill="FFFFFF"/>
                <w:lang w:val="uk-UA" w:eastAsia="uk-UA"/>
              </w:rPr>
              <w:t xml:space="preserve"> доповнити словосполученням «надалі – «Діючі </w:t>
            </w:r>
            <w:proofErr w:type="spellStart"/>
            <w:r w:rsidR="006B1400">
              <w:rPr>
                <w:b/>
                <w:bCs/>
                <w:shd w:val="clear" w:color="auto" w:fill="FFFFFF"/>
                <w:lang w:val="uk-UA" w:eastAsia="uk-UA"/>
              </w:rPr>
              <w:t>військовослужбовцв</w:t>
            </w:r>
            <w:proofErr w:type="spellEnd"/>
            <w:r w:rsidR="006B1400">
              <w:rPr>
                <w:b/>
                <w:bCs/>
                <w:shd w:val="clear" w:color="auto" w:fill="FFFFFF"/>
                <w:lang w:val="uk-UA" w:eastAsia="uk-UA"/>
              </w:rPr>
              <w:t>».</w:t>
            </w:r>
          </w:p>
          <w:p w:rsidR="002F37B6" w:rsidRPr="002F37B6" w:rsidRDefault="002F37B6" w:rsidP="00865A25">
            <w:pPr>
              <w:ind w:firstLine="709"/>
              <w:jc w:val="both"/>
              <w:rPr>
                <w:rFonts w:eastAsia="Times New Roman"/>
                <w:b/>
                <w:lang w:val="uk-UA"/>
              </w:rPr>
            </w:pPr>
            <w:r w:rsidRPr="002F37B6">
              <w:rPr>
                <w:rFonts w:eastAsia="Times New Roman"/>
                <w:lang w:val="uk-UA"/>
              </w:rPr>
              <w:t xml:space="preserve">6) діючі військовослужбовці або працівники Збройних сил України, Національної гвардії України, Служби безпеки України, Служби зовнішньої розвитки України, Державної прикордонної служби України, особи рядового та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які </w:t>
            </w:r>
            <w:r w:rsidRPr="002F37B6">
              <w:rPr>
                <w:rFonts w:eastAsia="Times New Roman"/>
                <w:bCs/>
                <w:shd w:val="clear" w:color="auto" w:fill="FFFFFF"/>
                <w:lang w:val="uk-UA"/>
              </w:rPr>
              <w:t xml:space="preserve">брали участь в антитерористичній операції в Донецькій та Луганській областях в період часу з 2014 року по 31 грудня 2016 року, </w:t>
            </w:r>
            <w:r w:rsidRPr="002F37B6">
              <w:rPr>
                <w:rFonts w:eastAsia="Times New Roman"/>
                <w:b/>
                <w:bCs/>
                <w:shd w:val="clear" w:color="auto" w:fill="FFFFFF"/>
                <w:lang w:val="uk-UA"/>
              </w:rPr>
              <w:t>надалі – «Діючі військовослужбовці».</w:t>
            </w:r>
          </w:p>
        </w:tc>
      </w:tr>
      <w:tr w:rsidR="006B1400" w:rsidRPr="002F37B6" w:rsidTr="009B1DE7">
        <w:trPr>
          <w:trHeight w:val="320"/>
        </w:trPr>
        <w:tc>
          <w:tcPr>
            <w:tcW w:w="6799" w:type="dxa"/>
            <w:shd w:val="clear" w:color="auto" w:fill="auto"/>
          </w:tcPr>
          <w:p w:rsidR="006B1400" w:rsidRPr="002F37B6" w:rsidRDefault="006B1400" w:rsidP="00210A2E">
            <w:pPr>
              <w:ind w:firstLine="709"/>
              <w:jc w:val="both"/>
              <w:rPr>
                <w:rFonts w:eastAsia="Times New Roman"/>
                <w:b/>
                <w:lang w:val="uk-UA"/>
              </w:rPr>
            </w:pPr>
            <w:r>
              <w:rPr>
                <w:rFonts w:eastAsia="Times New Roman"/>
                <w:b/>
                <w:lang w:val="uk-UA"/>
              </w:rPr>
              <w:t>Відсутній</w:t>
            </w:r>
          </w:p>
        </w:tc>
        <w:tc>
          <w:tcPr>
            <w:tcW w:w="1134" w:type="dxa"/>
            <w:shd w:val="clear" w:color="auto" w:fill="auto"/>
          </w:tcPr>
          <w:p w:rsidR="006B1400" w:rsidRDefault="00865A25" w:rsidP="009B1DE7">
            <w:pPr>
              <w:ind w:left="-108" w:right="-108"/>
              <w:jc w:val="center"/>
              <w:rPr>
                <w:b/>
                <w:lang w:val="uk-UA"/>
              </w:rPr>
            </w:pPr>
            <w:r>
              <w:rPr>
                <w:b/>
                <w:lang w:val="uk-UA"/>
              </w:rPr>
              <w:t>6</w:t>
            </w:r>
          </w:p>
          <w:p w:rsidR="00895287" w:rsidRPr="002F37B6" w:rsidRDefault="00895287" w:rsidP="009B1DE7">
            <w:pPr>
              <w:ind w:left="-108" w:right="-108"/>
              <w:jc w:val="center"/>
              <w:rPr>
                <w:b/>
                <w:lang w:val="uk-UA"/>
              </w:rPr>
            </w:pPr>
            <w:r w:rsidRPr="00895287">
              <w:rPr>
                <w:sz w:val="18"/>
                <w:szCs w:val="18"/>
                <w:lang w:val="uk-UA"/>
              </w:rPr>
              <w:t>визначена категорія осіб для розподілу допомоги</w:t>
            </w:r>
          </w:p>
        </w:tc>
        <w:tc>
          <w:tcPr>
            <w:tcW w:w="7329" w:type="dxa"/>
            <w:shd w:val="clear" w:color="auto" w:fill="auto"/>
          </w:tcPr>
          <w:p w:rsidR="006B1400" w:rsidRDefault="006B1400" w:rsidP="006B1400">
            <w:pPr>
              <w:ind w:firstLine="709"/>
              <w:jc w:val="both"/>
              <w:rPr>
                <w:b/>
                <w:bCs/>
                <w:shd w:val="clear" w:color="auto" w:fill="FFFFFF"/>
                <w:lang w:val="uk-UA" w:eastAsia="uk-UA"/>
              </w:rPr>
            </w:pPr>
            <w:r>
              <w:rPr>
                <w:rFonts w:eastAsia="Times New Roman"/>
                <w:b/>
                <w:lang w:val="uk-UA"/>
              </w:rPr>
              <w:t>Ч</w:t>
            </w:r>
            <w:r w:rsidRPr="002F37B6">
              <w:rPr>
                <w:b/>
                <w:bCs/>
                <w:shd w:val="clear" w:color="auto" w:fill="FFFFFF"/>
                <w:lang w:val="uk-UA" w:eastAsia="uk-UA"/>
              </w:rPr>
              <w:t>астин</w:t>
            </w:r>
            <w:r>
              <w:rPr>
                <w:b/>
                <w:bCs/>
                <w:shd w:val="clear" w:color="auto" w:fill="FFFFFF"/>
                <w:lang w:val="uk-UA" w:eastAsia="uk-UA"/>
              </w:rPr>
              <w:t>у</w:t>
            </w:r>
            <w:r w:rsidRPr="002F37B6">
              <w:rPr>
                <w:b/>
                <w:bCs/>
                <w:shd w:val="clear" w:color="auto" w:fill="FFFFFF"/>
                <w:lang w:val="uk-UA" w:eastAsia="uk-UA"/>
              </w:rPr>
              <w:t xml:space="preserve"> 1 пункту 2.1.</w:t>
            </w:r>
            <w:r>
              <w:rPr>
                <w:b/>
                <w:bCs/>
                <w:shd w:val="clear" w:color="auto" w:fill="FFFFFF"/>
                <w:lang w:val="uk-UA" w:eastAsia="uk-UA"/>
              </w:rPr>
              <w:t xml:space="preserve"> доповнити новим підпунктом 7 наступного змісту:</w:t>
            </w:r>
          </w:p>
          <w:p w:rsidR="006B1400" w:rsidRPr="002F37B6" w:rsidRDefault="006B1400" w:rsidP="00F07186">
            <w:pPr>
              <w:ind w:firstLine="709"/>
              <w:jc w:val="both"/>
              <w:rPr>
                <w:rFonts w:eastAsia="Times New Roman"/>
                <w:b/>
                <w:lang w:val="uk-UA"/>
              </w:rPr>
            </w:pPr>
            <w:r w:rsidRPr="006B1400">
              <w:rPr>
                <w:bCs/>
                <w:shd w:val="clear" w:color="auto" w:fill="FFFFFF"/>
                <w:lang w:val="uk-UA"/>
              </w:rPr>
              <w:t>7)</w:t>
            </w:r>
            <w:r w:rsidRPr="006B1400">
              <w:rPr>
                <w:lang w:val="uk-UA"/>
              </w:rPr>
              <w:t xml:space="preserve"> демобілізовані або звільнені станом на 01 січня 2021 року військовослужбовці або працівники Збройних сил України, Національної гвардії України, Служби зовнішньої розвідки України, Державної прикордонної служби, особи рядового та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а також добровольчих формувань, які брали безпосередню участь в антитерористичній операції в Донецькій та Луганській областях в період часу з 2014 року по 31.12.2016 року, </w:t>
            </w:r>
            <w:r w:rsidRPr="006B1400">
              <w:rPr>
                <w:bCs/>
                <w:shd w:val="clear" w:color="auto" w:fill="FFFFFF"/>
                <w:lang w:val="uk-UA"/>
              </w:rPr>
              <w:t>надалі – «Демобілізовані особи».</w:t>
            </w:r>
            <w:r w:rsidRPr="006B1400">
              <w:rPr>
                <w:lang w:val="uk-UA"/>
              </w:rPr>
              <w:t xml:space="preserve"> </w:t>
            </w:r>
          </w:p>
        </w:tc>
      </w:tr>
      <w:tr w:rsidR="00615E91" w:rsidRPr="000C5917" w:rsidTr="009B1DE7">
        <w:tc>
          <w:tcPr>
            <w:tcW w:w="6799" w:type="dxa"/>
            <w:shd w:val="clear" w:color="auto" w:fill="auto"/>
          </w:tcPr>
          <w:p w:rsidR="007575F1" w:rsidRDefault="007575F1" w:rsidP="007575F1">
            <w:pPr>
              <w:ind w:firstLine="709"/>
              <w:jc w:val="both"/>
              <w:rPr>
                <w:rFonts w:eastAsia="Times New Roman"/>
                <w:lang w:val="uk-UA"/>
              </w:rPr>
            </w:pPr>
            <w:r w:rsidRPr="007575F1">
              <w:rPr>
                <w:rFonts w:eastAsia="Times New Roman"/>
                <w:b/>
                <w:lang w:val="uk-UA"/>
              </w:rPr>
              <w:t>Частин</w:t>
            </w:r>
            <w:r>
              <w:rPr>
                <w:rFonts w:eastAsia="Times New Roman"/>
                <w:b/>
                <w:lang w:val="uk-UA"/>
              </w:rPr>
              <w:t>а</w:t>
            </w:r>
            <w:r w:rsidRPr="007575F1">
              <w:rPr>
                <w:rFonts w:eastAsia="Times New Roman"/>
                <w:b/>
                <w:lang w:val="uk-UA"/>
              </w:rPr>
              <w:t xml:space="preserve"> 4 пункту 2.1.</w:t>
            </w:r>
          </w:p>
          <w:p w:rsidR="007575F1" w:rsidRPr="007575F1" w:rsidRDefault="007575F1" w:rsidP="007575F1">
            <w:pPr>
              <w:ind w:firstLine="709"/>
              <w:jc w:val="both"/>
              <w:rPr>
                <w:rFonts w:eastAsia="Times New Roman"/>
                <w:lang w:val="uk-UA"/>
              </w:rPr>
            </w:pPr>
            <w:r w:rsidRPr="007575F1">
              <w:rPr>
                <w:rFonts w:eastAsia="Times New Roman"/>
                <w:lang w:val="uk-UA"/>
              </w:rPr>
              <w:lastRenderedPageBreak/>
              <w:t>Особи, які були демобілізовані або звільнені зі служби у зв’язку з порушенням порядку проходження служби (порушення дисципліни, аморальні вчинки тощо), не мають право на отримання одноразової цільової матеріальної допомоги та не включаються до списку учасників АТО/</w:t>
            </w:r>
            <w:proofErr w:type="spellStart"/>
            <w:r w:rsidRPr="007575F1">
              <w:rPr>
                <w:rFonts w:eastAsia="Times New Roman"/>
                <w:lang w:val="uk-UA"/>
              </w:rPr>
              <w:t>ООС</w:t>
            </w:r>
            <w:proofErr w:type="spellEnd"/>
            <w:r w:rsidRPr="007575F1">
              <w:rPr>
                <w:rFonts w:eastAsia="Times New Roman"/>
                <w:lang w:val="uk-UA"/>
              </w:rPr>
              <w:t xml:space="preserve"> (членів сімей загиблих (померлих) учасників АТО/</w:t>
            </w:r>
            <w:proofErr w:type="spellStart"/>
            <w:r w:rsidRPr="007575F1">
              <w:rPr>
                <w:rFonts w:eastAsia="Times New Roman"/>
                <w:lang w:val="uk-UA"/>
              </w:rPr>
              <w:t>ООС</w:t>
            </w:r>
            <w:proofErr w:type="spellEnd"/>
            <w:r w:rsidRPr="007575F1">
              <w:rPr>
                <w:rFonts w:eastAsia="Times New Roman"/>
                <w:lang w:val="uk-UA"/>
              </w:rPr>
              <w:t xml:space="preserve">) для надання їм одноразової цільової матеріальної допомоги на придбання житла. </w:t>
            </w:r>
          </w:p>
          <w:p w:rsidR="004451D1" w:rsidRPr="00B54A2D" w:rsidRDefault="004451D1" w:rsidP="00973AAC">
            <w:pPr>
              <w:ind w:firstLine="709"/>
              <w:jc w:val="both"/>
              <w:rPr>
                <w:b/>
                <w:lang w:val="uk-UA"/>
              </w:rPr>
            </w:pPr>
          </w:p>
        </w:tc>
        <w:tc>
          <w:tcPr>
            <w:tcW w:w="1134" w:type="dxa"/>
            <w:shd w:val="clear" w:color="auto" w:fill="auto"/>
          </w:tcPr>
          <w:p w:rsidR="00D762C7" w:rsidRDefault="00895287" w:rsidP="009B1DE7">
            <w:pPr>
              <w:ind w:left="-108" w:right="-108"/>
              <w:jc w:val="center"/>
              <w:rPr>
                <w:b/>
                <w:sz w:val="28"/>
                <w:szCs w:val="28"/>
                <w:lang w:val="uk-UA"/>
              </w:rPr>
            </w:pPr>
            <w:r>
              <w:rPr>
                <w:b/>
                <w:sz w:val="28"/>
                <w:szCs w:val="28"/>
                <w:lang w:val="uk-UA"/>
              </w:rPr>
              <w:lastRenderedPageBreak/>
              <w:t>7</w:t>
            </w:r>
          </w:p>
          <w:p w:rsidR="00524B3A" w:rsidRPr="00204C04" w:rsidRDefault="00524B3A" w:rsidP="009B1DE7">
            <w:pPr>
              <w:ind w:left="-108" w:right="-108"/>
              <w:jc w:val="center"/>
              <w:rPr>
                <w:sz w:val="18"/>
                <w:szCs w:val="18"/>
                <w:lang w:val="uk-UA"/>
              </w:rPr>
            </w:pPr>
            <w:r w:rsidRPr="00204C04">
              <w:rPr>
                <w:sz w:val="18"/>
                <w:szCs w:val="18"/>
                <w:lang w:val="uk-UA"/>
              </w:rPr>
              <w:lastRenderedPageBreak/>
              <w:t>В</w:t>
            </w:r>
            <w:r>
              <w:rPr>
                <w:sz w:val="18"/>
                <w:szCs w:val="18"/>
                <w:lang w:val="uk-UA"/>
              </w:rPr>
              <w:t>ведені додаткові обмеження</w:t>
            </w:r>
          </w:p>
        </w:tc>
        <w:tc>
          <w:tcPr>
            <w:tcW w:w="7329" w:type="dxa"/>
            <w:shd w:val="clear" w:color="auto" w:fill="auto"/>
          </w:tcPr>
          <w:p w:rsidR="00645D63" w:rsidRPr="007575F1" w:rsidRDefault="007575F1" w:rsidP="00645D63">
            <w:pPr>
              <w:ind w:firstLine="709"/>
              <w:jc w:val="both"/>
              <w:rPr>
                <w:rFonts w:eastAsia="Times New Roman"/>
                <w:b/>
                <w:lang w:val="uk-UA"/>
              </w:rPr>
            </w:pPr>
            <w:r w:rsidRPr="007575F1">
              <w:rPr>
                <w:rFonts w:eastAsia="Times New Roman"/>
                <w:b/>
                <w:lang w:val="uk-UA"/>
              </w:rPr>
              <w:lastRenderedPageBreak/>
              <w:t>Частину 4 пункту 2.1. викласти у наступній редакції:</w:t>
            </w:r>
          </w:p>
          <w:p w:rsidR="009062FB" w:rsidRPr="000C5917" w:rsidRDefault="00645D63" w:rsidP="00865A25">
            <w:pPr>
              <w:ind w:firstLine="709"/>
              <w:jc w:val="both"/>
              <w:rPr>
                <w:lang w:val="uk-UA"/>
              </w:rPr>
            </w:pPr>
            <w:r w:rsidRPr="00645D63">
              <w:rPr>
                <w:rFonts w:eastAsia="Times New Roman"/>
                <w:lang w:val="uk-UA"/>
              </w:rPr>
              <w:lastRenderedPageBreak/>
              <w:t>Особи, які були демобілізовані або звільнені зі служби у зв’язку з порушенням порядку проходження служби (порушення дисципліни</w:t>
            </w:r>
            <w:r w:rsidRPr="00645D63">
              <w:rPr>
                <w:rFonts w:eastAsia="Times New Roman"/>
                <w:b/>
                <w:lang w:val="uk-UA"/>
              </w:rPr>
              <w:t>, у зв’язку з службовою невідповідністю</w:t>
            </w:r>
            <w:r w:rsidRPr="00645D63">
              <w:rPr>
                <w:rFonts w:eastAsia="Times New Roman"/>
                <w:lang w:val="uk-UA"/>
              </w:rPr>
              <w:t xml:space="preserve">, аморальні вчинки тощо) </w:t>
            </w:r>
            <w:r w:rsidRPr="00645D63">
              <w:rPr>
                <w:rFonts w:eastAsia="Times New Roman"/>
                <w:b/>
                <w:lang w:val="uk-UA"/>
              </w:rPr>
              <w:t>або звільнені зі служби за станом здоров’я, погіршення якого викликано вживанням алкоголю або наркотичних засобів</w:t>
            </w:r>
            <w:r w:rsidRPr="00645D63">
              <w:rPr>
                <w:rFonts w:eastAsia="Times New Roman"/>
                <w:lang w:val="uk-UA"/>
              </w:rPr>
              <w:t xml:space="preserve">, не мають право на отримання </w:t>
            </w:r>
            <w:r w:rsidRPr="00645D63">
              <w:rPr>
                <w:rFonts w:eastAsia="Times New Roman"/>
                <w:b/>
                <w:lang w:val="uk-UA"/>
              </w:rPr>
              <w:t xml:space="preserve">Допомоги </w:t>
            </w:r>
            <w:r w:rsidRPr="00645D63">
              <w:rPr>
                <w:rFonts w:eastAsia="Times New Roman"/>
                <w:lang w:val="uk-UA"/>
              </w:rPr>
              <w:t xml:space="preserve">та не включаються до списку </w:t>
            </w:r>
            <w:r w:rsidRPr="00645D63">
              <w:rPr>
                <w:rFonts w:eastAsia="Times New Roman"/>
                <w:b/>
                <w:lang w:val="uk-UA"/>
              </w:rPr>
              <w:t>Отримувачів допомоги</w:t>
            </w:r>
            <w:r w:rsidRPr="00645D63">
              <w:rPr>
                <w:rFonts w:eastAsia="Times New Roman"/>
                <w:lang w:val="uk-UA"/>
              </w:rPr>
              <w:t xml:space="preserve"> на придбання житла. </w:t>
            </w:r>
          </w:p>
        </w:tc>
      </w:tr>
      <w:tr w:rsidR="00F07186" w:rsidRPr="000C5917" w:rsidTr="009B1DE7">
        <w:tc>
          <w:tcPr>
            <w:tcW w:w="6799" w:type="dxa"/>
            <w:shd w:val="clear" w:color="auto" w:fill="auto"/>
          </w:tcPr>
          <w:p w:rsidR="00F07186" w:rsidRDefault="00F07186" w:rsidP="007575F1">
            <w:pPr>
              <w:ind w:firstLine="709"/>
              <w:jc w:val="both"/>
              <w:rPr>
                <w:rFonts w:eastAsia="Times New Roman"/>
                <w:b/>
                <w:lang w:val="uk-UA"/>
              </w:rPr>
            </w:pPr>
            <w:r>
              <w:rPr>
                <w:rFonts w:eastAsia="Times New Roman"/>
                <w:b/>
                <w:lang w:val="uk-UA"/>
              </w:rPr>
              <w:lastRenderedPageBreak/>
              <w:t>Перше речення пункту 2.2.:</w:t>
            </w:r>
          </w:p>
          <w:p w:rsidR="00F07186" w:rsidRPr="007575F1" w:rsidRDefault="00F07186" w:rsidP="00F07186">
            <w:pPr>
              <w:ind w:firstLine="709"/>
              <w:jc w:val="both"/>
              <w:rPr>
                <w:rFonts w:eastAsia="Times New Roman"/>
                <w:b/>
                <w:lang w:val="uk-UA"/>
              </w:rPr>
            </w:pPr>
            <w:r>
              <w:rPr>
                <w:lang w:val="uk-UA"/>
              </w:rPr>
              <w:t>«</w:t>
            </w:r>
            <w:r w:rsidRPr="00F07186">
              <w:rPr>
                <w:lang w:val="uk-UA"/>
              </w:rPr>
              <w:t>Коло осіб, які мають право на отримання одноразової цільової матеріальної допомоги для придбання житла:</w:t>
            </w:r>
            <w:r>
              <w:rPr>
                <w:lang w:val="uk-UA"/>
              </w:rPr>
              <w:t>»</w:t>
            </w:r>
          </w:p>
        </w:tc>
        <w:tc>
          <w:tcPr>
            <w:tcW w:w="1134" w:type="dxa"/>
            <w:shd w:val="clear" w:color="auto" w:fill="auto"/>
          </w:tcPr>
          <w:p w:rsidR="00F07186" w:rsidRDefault="00895287" w:rsidP="009B1DE7">
            <w:pPr>
              <w:ind w:left="-108" w:right="-108"/>
              <w:jc w:val="center"/>
              <w:rPr>
                <w:b/>
                <w:sz w:val="28"/>
                <w:szCs w:val="28"/>
                <w:lang w:val="uk-UA"/>
              </w:rPr>
            </w:pPr>
            <w:r>
              <w:rPr>
                <w:b/>
                <w:sz w:val="28"/>
                <w:szCs w:val="28"/>
                <w:lang w:val="uk-UA"/>
              </w:rPr>
              <w:t>8</w:t>
            </w:r>
          </w:p>
          <w:p w:rsidR="00895287" w:rsidRDefault="00895287" w:rsidP="009B1DE7">
            <w:pPr>
              <w:ind w:left="-108" w:right="-108"/>
              <w:jc w:val="center"/>
              <w:rPr>
                <w:b/>
                <w:sz w:val="28"/>
                <w:szCs w:val="28"/>
                <w:lang w:val="uk-UA"/>
              </w:rPr>
            </w:pPr>
            <w:r>
              <w:rPr>
                <w:sz w:val="18"/>
                <w:szCs w:val="18"/>
                <w:lang w:val="uk-UA"/>
              </w:rPr>
              <w:t>уточнення</w:t>
            </w:r>
          </w:p>
        </w:tc>
        <w:tc>
          <w:tcPr>
            <w:tcW w:w="7329" w:type="dxa"/>
            <w:shd w:val="clear" w:color="auto" w:fill="auto"/>
          </w:tcPr>
          <w:p w:rsidR="00F07186" w:rsidRDefault="00F07186" w:rsidP="00F07186">
            <w:pPr>
              <w:ind w:firstLine="709"/>
              <w:jc w:val="both"/>
              <w:rPr>
                <w:rFonts w:eastAsia="Times New Roman"/>
                <w:b/>
                <w:lang w:val="uk-UA"/>
              </w:rPr>
            </w:pPr>
            <w:r>
              <w:rPr>
                <w:rFonts w:eastAsia="Times New Roman"/>
                <w:b/>
                <w:lang w:val="uk-UA"/>
              </w:rPr>
              <w:t>Перше речення пункту 2.2. викласти у наступній редакції:</w:t>
            </w:r>
          </w:p>
          <w:p w:rsidR="00F07186" w:rsidRPr="007575F1" w:rsidRDefault="00F07186" w:rsidP="00F07186">
            <w:pPr>
              <w:ind w:firstLine="709"/>
              <w:jc w:val="both"/>
              <w:rPr>
                <w:rFonts w:eastAsia="Times New Roman"/>
                <w:b/>
                <w:lang w:val="uk-UA"/>
              </w:rPr>
            </w:pPr>
            <w:r>
              <w:rPr>
                <w:rFonts w:eastAsia="Times New Roman"/>
                <w:b/>
                <w:lang w:val="uk-UA"/>
              </w:rPr>
              <w:t>«</w:t>
            </w:r>
            <w:r w:rsidRPr="00F07186">
              <w:rPr>
                <w:rFonts w:eastAsia="Times New Roman"/>
                <w:b/>
                <w:lang w:val="uk-UA"/>
              </w:rPr>
              <w:t xml:space="preserve">Пріоритет </w:t>
            </w:r>
            <w:r w:rsidRPr="00F07186">
              <w:rPr>
                <w:rFonts w:eastAsia="Times New Roman"/>
                <w:lang w:val="uk-UA"/>
              </w:rPr>
              <w:t>кола осіб, які мають право на отримання Допомоги для придбання житла:</w:t>
            </w:r>
            <w:r>
              <w:rPr>
                <w:rFonts w:eastAsia="Times New Roman"/>
                <w:lang w:val="uk-UA"/>
              </w:rPr>
              <w:t>»</w:t>
            </w:r>
          </w:p>
        </w:tc>
      </w:tr>
      <w:tr w:rsidR="008679A6" w:rsidRPr="000C5917" w:rsidTr="009B1DE7">
        <w:tc>
          <w:tcPr>
            <w:tcW w:w="6799" w:type="dxa"/>
            <w:shd w:val="clear" w:color="auto" w:fill="auto"/>
          </w:tcPr>
          <w:p w:rsidR="00617022" w:rsidRDefault="00617022" w:rsidP="00617022">
            <w:pPr>
              <w:ind w:firstLine="600"/>
              <w:jc w:val="both"/>
              <w:rPr>
                <w:b/>
                <w:lang w:val="uk-UA"/>
              </w:rPr>
            </w:pPr>
            <w:r>
              <w:rPr>
                <w:b/>
                <w:lang w:val="uk-UA"/>
              </w:rPr>
              <w:t xml:space="preserve">Підпункт 2.2.2. пункту 2.2. </w:t>
            </w:r>
          </w:p>
          <w:p w:rsidR="005F565A" w:rsidRPr="00B54A2D" w:rsidRDefault="00617022" w:rsidP="00524B3A">
            <w:pPr>
              <w:ind w:firstLine="600"/>
              <w:jc w:val="both"/>
              <w:rPr>
                <w:b/>
                <w:lang w:val="uk-UA"/>
              </w:rPr>
            </w:pPr>
            <w:r w:rsidRPr="00617022">
              <w:rPr>
                <w:rFonts w:eastAsia="Times New Roman"/>
                <w:b/>
                <w:lang w:val="uk-UA"/>
              </w:rPr>
              <w:t>2.2.2.</w:t>
            </w:r>
            <w:r w:rsidRPr="00617022">
              <w:rPr>
                <w:rFonts w:eastAsia="Times New Roman"/>
                <w:lang w:val="uk-UA"/>
              </w:rPr>
              <w:t xml:space="preserve"> Особи</w:t>
            </w:r>
            <w:r w:rsidRPr="00617022">
              <w:rPr>
                <w:rFonts w:eastAsia="Times New Roman"/>
                <w:shd w:val="clear" w:color="auto" w:fill="FFFFFF"/>
                <w:lang w:val="uk-UA" w:eastAsia="uk-UA"/>
              </w:rPr>
              <w:t xml:space="preserve">, які </w:t>
            </w:r>
            <w:r w:rsidRPr="00617022">
              <w:rPr>
                <w:rFonts w:eastAsia="Times New Roman"/>
                <w:lang w:val="uk-UA"/>
              </w:rPr>
              <w:t>безпосередньо брали участь в АТО/</w:t>
            </w:r>
            <w:proofErr w:type="spellStart"/>
            <w:r w:rsidRPr="00617022">
              <w:rPr>
                <w:rFonts w:eastAsia="Times New Roman"/>
                <w:lang w:val="uk-UA"/>
              </w:rPr>
              <w:t>ООС</w:t>
            </w:r>
            <w:proofErr w:type="spellEnd"/>
            <w:r w:rsidRPr="00617022">
              <w:rPr>
                <w:rFonts w:eastAsia="Times New Roman"/>
                <w:lang w:val="uk-UA"/>
              </w:rPr>
              <w:t xml:space="preserve">, забезпеченні її проведення </w:t>
            </w:r>
            <w:r w:rsidRPr="00617022">
              <w:rPr>
                <w:rFonts w:eastAsia="Times New Roman"/>
                <w:bdr w:val="none" w:sz="0" w:space="0" w:color="auto" w:frame="1"/>
                <w:lang w:val="uk-UA"/>
              </w:rPr>
              <w:t xml:space="preserve">і захисті незалежності, суверенітету та територіальної цілісності України </w:t>
            </w:r>
            <w:r w:rsidRPr="00617022">
              <w:rPr>
                <w:rFonts w:eastAsia="Times New Roman"/>
                <w:lang w:val="uk-UA"/>
              </w:rPr>
              <w:t>в районі/районах проведення АТО/</w:t>
            </w:r>
            <w:proofErr w:type="spellStart"/>
            <w:r w:rsidRPr="00617022">
              <w:rPr>
                <w:rFonts w:eastAsia="Times New Roman"/>
                <w:lang w:val="uk-UA"/>
              </w:rPr>
              <w:t>ООС</w:t>
            </w:r>
            <w:proofErr w:type="spellEnd"/>
            <w:r w:rsidRPr="00617022">
              <w:rPr>
                <w:rFonts w:eastAsia="Times New Roman"/>
                <w:lang w:val="uk-UA"/>
              </w:rPr>
              <w:t xml:space="preserve">, Донецької та Луганської області, не залежно від </w:t>
            </w:r>
            <w:r w:rsidRPr="00617022">
              <w:rPr>
                <w:rFonts w:eastAsia="Times New Roman"/>
                <w:shd w:val="clear" w:color="auto" w:fill="FFFFFF"/>
                <w:lang w:val="uk-UA" w:eastAsia="uk-UA"/>
              </w:rPr>
              <w:t>військових формувань (у тому числі добровольчих), які захищали незалежність, суверенітет та територіальну цілісність України і брали безпосередню участь в АТО/</w:t>
            </w:r>
            <w:proofErr w:type="spellStart"/>
            <w:r w:rsidRPr="00617022">
              <w:rPr>
                <w:rFonts w:eastAsia="Times New Roman"/>
                <w:shd w:val="clear" w:color="auto" w:fill="FFFFFF"/>
                <w:lang w:val="uk-UA" w:eastAsia="uk-UA"/>
              </w:rPr>
              <w:t>ООС</w:t>
            </w:r>
            <w:proofErr w:type="spellEnd"/>
            <w:r w:rsidRPr="00617022">
              <w:rPr>
                <w:rFonts w:eastAsia="Times New Roman"/>
                <w:shd w:val="clear" w:color="auto" w:fill="FFFFFF"/>
                <w:lang w:val="uk-UA" w:eastAsia="uk-UA"/>
              </w:rPr>
              <w:t>, забезпеченні її проведення, перебуваючи безпосередньо в районах АТО/</w:t>
            </w:r>
            <w:proofErr w:type="spellStart"/>
            <w:r w:rsidRPr="00617022">
              <w:rPr>
                <w:rFonts w:eastAsia="Times New Roman"/>
                <w:shd w:val="clear" w:color="auto" w:fill="FFFFFF"/>
                <w:lang w:val="uk-UA" w:eastAsia="uk-UA"/>
              </w:rPr>
              <w:t>ООС</w:t>
            </w:r>
            <w:proofErr w:type="spellEnd"/>
            <w:r w:rsidRPr="00617022">
              <w:rPr>
                <w:rFonts w:eastAsia="Times New Roman"/>
                <w:shd w:val="clear" w:color="auto" w:fill="FFFFFF"/>
                <w:lang w:val="uk-UA" w:eastAsia="uk-UA"/>
              </w:rPr>
              <w:t>, та є особами з інвалідністю внаслідок війни І-</w:t>
            </w:r>
            <w:proofErr w:type="spellStart"/>
            <w:r w:rsidRPr="00617022">
              <w:rPr>
                <w:rFonts w:eastAsia="Times New Roman"/>
                <w:shd w:val="clear" w:color="auto" w:fill="FFFFFF"/>
                <w:lang w:val="uk-UA" w:eastAsia="uk-UA"/>
              </w:rPr>
              <w:t>ІІ</w:t>
            </w:r>
            <w:proofErr w:type="spellEnd"/>
            <w:r w:rsidRPr="00617022">
              <w:rPr>
                <w:rFonts w:eastAsia="Times New Roman"/>
                <w:shd w:val="clear" w:color="auto" w:fill="FFFFFF"/>
                <w:lang w:val="uk-UA" w:eastAsia="uk-UA"/>
              </w:rPr>
              <w:t xml:space="preserve"> груп із числа учасників АТО/</w:t>
            </w:r>
            <w:proofErr w:type="spellStart"/>
            <w:r w:rsidRPr="00617022">
              <w:rPr>
                <w:rFonts w:eastAsia="Times New Roman"/>
                <w:shd w:val="clear" w:color="auto" w:fill="FFFFFF"/>
                <w:lang w:val="uk-UA" w:eastAsia="uk-UA"/>
              </w:rPr>
              <w:t>ООС</w:t>
            </w:r>
            <w:proofErr w:type="spellEnd"/>
            <w:r w:rsidRPr="00617022">
              <w:rPr>
                <w:rFonts w:eastAsia="Times New Roman"/>
                <w:shd w:val="clear" w:color="auto" w:fill="FFFFFF"/>
                <w:lang w:val="uk-UA" w:eastAsia="uk-UA"/>
              </w:rPr>
              <w:t xml:space="preserve"> (першочергово).</w:t>
            </w:r>
          </w:p>
        </w:tc>
        <w:tc>
          <w:tcPr>
            <w:tcW w:w="1134" w:type="dxa"/>
            <w:shd w:val="clear" w:color="auto" w:fill="auto"/>
          </w:tcPr>
          <w:p w:rsidR="006B3A93" w:rsidRDefault="00895287" w:rsidP="009B1DE7">
            <w:pPr>
              <w:ind w:left="-108" w:right="-108"/>
              <w:jc w:val="center"/>
              <w:rPr>
                <w:b/>
                <w:sz w:val="28"/>
                <w:szCs w:val="28"/>
                <w:lang w:val="uk-UA"/>
              </w:rPr>
            </w:pPr>
            <w:r>
              <w:rPr>
                <w:b/>
                <w:sz w:val="28"/>
                <w:szCs w:val="28"/>
                <w:lang w:val="uk-UA"/>
              </w:rPr>
              <w:t>9</w:t>
            </w:r>
          </w:p>
          <w:p w:rsidR="00524B3A" w:rsidRDefault="00524B3A" w:rsidP="009B1DE7">
            <w:pPr>
              <w:ind w:left="-108" w:right="-108"/>
              <w:jc w:val="center"/>
              <w:rPr>
                <w:sz w:val="18"/>
                <w:szCs w:val="18"/>
                <w:lang w:val="uk-UA"/>
              </w:rPr>
            </w:pPr>
            <w:r w:rsidRPr="00204C04">
              <w:rPr>
                <w:sz w:val="18"/>
                <w:szCs w:val="18"/>
                <w:lang w:val="uk-UA"/>
              </w:rPr>
              <w:t>Викладення</w:t>
            </w:r>
          </w:p>
          <w:p w:rsidR="00524B3A" w:rsidRPr="00204C04" w:rsidRDefault="00524B3A" w:rsidP="009B1DE7">
            <w:pPr>
              <w:ind w:left="-108" w:right="-108"/>
              <w:jc w:val="center"/>
              <w:rPr>
                <w:rFonts w:eastAsia="Times New Roman"/>
                <w:sz w:val="18"/>
                <w:szCs w:val="18"/>
                <w:lang w:val="uk-UA"/>
              </w:rPr>
            </w:pPr>
            <w:r w:rsidRPr="00204C04">
              <w:rPr>
                <w:sz w:val="18"/>
                <w:szCs w:val="18"/>
                <w:lang w:val="uk-UA"/>
              </w:rPr>
              <w:t>тексту у зручному ви</w:t>
            </w:r>
            <w:r w:rsidR="00895287">
              <w:rPr>
                <w:sz w:val="18"/>
                <w:szCs w:val="18"/>
                <w:lang w:val="uk-UA"/>
              </w:rPr>
              <w:t>гляді</w:t>
            </w:r>
          </w:p>
        </w:tc>
        <w:tc>
          <w:tcPr>
            <w:tcW w:w="7329" w:type="dxa"/>
            <w:shd w:val="clear" w:color="auto" w:fill="auto"/>
          </w:tcPr>
          <w:p w:rsidR="00617022" w:rsidRDefault="00617022" w:rsidP="00617022">
            <w:pPr>
              <w:ind w:firstLine="709"/>
              <w:jc w:val="both"/>
              <w:rPr>
                <w:b/>
                <w:lang w:val="uk-UA"/>
              </w:rPr>
            </w:pPr>
            <w:r>
              <w:rPr>
                <w:b/>
                <w:lang w:val="uk-UA"/>
              </w:rPr>
              <w:t>Підпункт 2.2.2. пункту 2.2. викласти у наступній редакції:</w:t>
            </w:r>
          </w:p>
          <w:p w:rsidR="00617022" w:rsidRPr="00617022" w:rsidRDefault="00617022" w:rsidP="00617022">
            <w:pPr>
              <w:ind w:firstLine="709"/>
              <w:jc w:val="both"/>
              <w:rPr>
                <w:shd w:val="clear" w:color="auto" w:fill="FFFFFF"/>
                <w:lang w:val="uk-UA" w:eastAsia="uk-UA"/>
              </w:rPr>
            </w:pPr>
            <w:r w:rsidRPr="00617022">
              <w:rPr>
                <w:b/>
                <w:lang w:val="uk-UA"/>
              </w:rPr>
              <w:t>2.2.2.</w:t>
            </w:r>
            <w:r w:rsidRPr="00617022">
              <w:rPr>
                <w:lang w:val="uk-UA"/>
              </w:rPr>
              <w:t xml:space="preserve"> Особи</w:t>
            </w:r>
            <w:r w:rsidRPr="00617022">
              <w:rPr>
                <w:shd w:val="clear" w:color="auto" w:fill="FFFFFF"/>
                <w:lang w:val="uk-UA" w:eastAsia="uk-UA"/>
              </w:rPr>
              <w:t xml:space="preserve">, які </w:t>
            </w:r>
            <w:r w:rsidRPr="00617022">
              <w:rPr>
                <w:lang w:val="uk-UA"/>
              </w:rPr>
              <w:t>безпосередньо брали участь в АТО/</w:t>
            </w:r>
            <w:proofErr w:type="spellStart"/>
            <w:r w:rsidRPr="00617022">
              <w:rPr>
                <w:lang w:val="uk-UA"/>
              </w:rPr>
              <w:t>ООС</w:t>
            </w:r>
            <w:proofErr w:type="spellEnd"/>
            <w:r w:rsidRPr="00617022">
              <w:rPr>
                <w:lang w:val="uk-UA"/>
              </w:rPr>
              <w:t xml:space="preserve"> </w:t>
            </w:r>
            <w:r w:rsidRPr="00617022">
              <w:rPr>
                <w:shd w:val="clear" w:color="auto" w:fill="FFFFFF"/>
                <w:lang w:val="uk-UA" w:eastAsia="uk-UA"/>
              </w:rPr>
              <w:t>та є особами з інвалідністю внаслідок війни І-</w:t>
            </w:r>
            <w:proofErr w:type="spellStart"/>
            <w:r w:rsidRPr="00617022">
              <w:rPr>
                <w:shd w:val="clear" w:color="auto" w:fill="FFFFFF"/>
                <w:lang w:val="uk-UA" w:eastAsia="uk-UA"/>
              </w:rPr>
              <w:t>ІІ</w:t>
            </w:r>
            <w:proofErr w:type="spellEnd"/>
            <w:r w:rsidRPr="00617022">
              <w:rPr>
                <w:shd w:val="clear" w:color="auto" w:fill="FFFFFF"/>
                <w:lang w:val="uk-UA" w:eastAsia="uk-UA"/>
              </w:rPr>
              <w:t xml:space="preserve"> груп (першочергово).</w:t>
            </w:r>
          </w:p>
          <w:p w:rsidR="00CA745F" w:rsidRPr="00563366" w:rsidRDefault="00CA745F" w:rsidP="00CA745F">
            <w:pPr>
              <w:ind w:firstLine="709"/>
              <w:jc w:val="both"/>
              <w:rPr>
                <w:shd w:val="clear" w:color="auto" w:fill="FFFFFF"/>
                <w:lang w:val="uk-UA" w:eastAsia="uk-UA"/>
              </w:rPr>
            </w:pPr>
          </w:p>
          <w:p w:rsidR="001F416D" w:rsidRDefault="001F416D" w:rsidP="00B23735">
            <w:pPr>
              <w:ind w:firstLine="709"/>
              <w:jc w:val="both"/>
              <w:rPr>
                <w:rFonts w:eastAsia="Times New Roman"/>
                <w:b/>
                <w:lang w:val="uk-UA"/>
              </w:rPr>
            </w:pPr>
          </w:p>
          <w:p w:rsidR="00D610EB" w:rsidRPr="000C5917" w:rsidRDefault="00B23735" w:rsidP="001F416D">
            <w:pPr>
              <w:ind w:firstLine="709"/>
              <w:jc w:val="both"/>
              <w:rPr>
                <w:lang w:val="uk-UA"/>
              </w:rPr>
            </w:pPr>
            <w:r w:rsidRPr="000C5917">
              <w:rPr>
                <w:rFonts w:eastAsia="Times New Roman"/>
                <w:lang w:val="uk-UA"/>
              </w:rPr>
              <w:t xml:space="preserve"> </w:t>
            </w:r>
          </w:p>
        </w:tc>
      </w:tr>
      <w:tr w:rsidR="007E6B0A" w:rsidRPr="000C5917" w:rsidTr="009B1DE7">
        <w:tc>
          <w:tcPr>
            <w:tcW w:w="6799" w:type="dxa"/>
            <w:shd w:val="clear" w:color="auto" w:fill="auto"/>
          </w:tcPr>
          <w:p w:rsidR="007E6B0A" w:rsidRDefault="007E6B0A" w:rsidP="007E6B0A">
            <w:pPr>
              <w:ind w:firstLine="600"/>
              <w:jc w:val="both"/>
              <w:rPr>
                <w:b/>
                <w:lang w:val="uk-UA"/>
              </w:rPr>
            </w:pPr>
            <w:r>
              <w:rPr>
                <w:b/>
                <w:lang w:val="uk-UA"/>
              </w:rPr>
              <w:t>Підпункт 2.2.3. пункту 2.2.:</w:t>
            </w:r>
          </w:p>
          <w:p w:rsidR="00633142" w:rsidRPr="00633142" w:rsidRDefault="00633142" w:rsidP="00633142">
            <w:pPr>
              <w:ind w:firstLine="709"/>
              <w:jc w:val="both"/>
              <w:rPr>
                <w:shd w:val="clear" w:color="auto" w:fill="FFFFFF"/>
                <w:lang w:val="uk-UA" w:eastAsia="uk-UA"/>
              </w:rPr>
            </w:pPr>
            <w:r w:rsidRPr="00633142">
              <w:rPr>
                <w:b/>
                <w:shd w:val="clear" w:color="auto" w:fill="FFFFFF"/>
                <w:lang w:val="uk-UA" w:eastAsia="uk-UA"/>
              </w:rPr>
              <w:t>2.2.3</w:t>
            </w:r>
            <w:r w:rsidRPr="00633142">
              <w:rPr>
                <w:shd w:val="clear" w:color="auto" w:fill="FFFFFF"/>
                <w:lang w:val="uk-UA" w:eastAsia="uk-UA"/>
              </w:rPr>
              <w:t xml:space="preserve">. Особи, які: </w:t>
            </w:r>
          </w:p>
          <w:p w:rsidR="00633142" w:rsidRPr="00633142" w:rsidRDefault="00633142" w:rsidP="00633142">
            <w:pPr>
              <w:ind w:firstLine="708"/>
              <w:jc w:val="both"/>
              <w:rPr>
                <w:shd w:val="clear" w:color="auto" w:fill="FFFFFF"/>
                <w:lang w:val="uk-UA" w:eastAsia="uk-UA"/>
              </w:rPr>
            </w:pPr>
            <w:r w:rsidRPr="00633142">
              <w:rPr>
                <w:shd w:val="clear" w:color="auto" w:fill="FFFFFF"/>
                <w:lang w:val="uk-UA" w:eastAsia="uk-UA"/>
              </w:rPr>
              <w:t>1) мають статус учасника бойових дій, отриманого внаслідок безпосередньої участі в АТО/</w:t>
            </w:r>
            <w:proofErr w:type="spellStart"/>
            <w:r w:rsidRPr="00633142">
              <w:rPr>
                <w:shd w:val="clear" w:color="auto" w:fill="FFFFFF"/>
                <w:lang w:val="uk-UA" w:eastAsia="uk-UA"/>
              </w:rPr>
              <w:t>ООС</w:t>
            </w:r>
            <w:proofErr w:type="spellEnd"/>
            <w:r w:rsidRPr="00633142">
              <w:rPr>
                <w:shd w:val="clear" w:color="auto" w:fill="FFFFFF"/>
                <w:lang w:val="uk-UA" w:eastAsia="uk-UA"/>
              </w:rPr>
              <w:t>, забезпеченні її проведення, перебуваючи безпосередньо в районах АТО/</w:t>
            </w:r>
            <w:proofErr w:type="spellStart"/>
            <w:r w:rsidRPr="00633142">
              <w:rPr>
                <w:shd w:val="clear" w:color="auto" w:fill="FFFFFF"/>
                <w:lang w:val="uk-UA" w:eastAsia="uk-UA"/>
              </w:rPr>
              <w:t>ООС</w:t>
            </w:r>
            <w:proofErr w:type="spellEnd"/>
            <w:r w:rsidRPr="00633142">
              <w:rPr>
                <w:shd w:val="clear" w:color="auto" w:fill="FFFFFF"/>
                <w:lang w:val="uk-UA" w:eastAsia="uk-UA"/>
              </w:rPr>
              <w:t xml:space="preserve"> у період її проведення або</w:t>
            </w:r>
          </w:p>
          <w:p w:rsidR="007E6B0A" w:rsidRDefault="00633142" w:rsidP="00633142">
            <w:pPr>
              <w:ind w:firstLine="708"/>
              <w:jc w:val="both"/>
              <w:rPr>
                <w:b/>
                <w:lang w:val="uk-UA"/>
              </w:rPr>
            </w:pPr>
            <w:r w:rsidRPr="00633142">
              <w:rPr>
                <w:shd w:val="clear" w:color="auto" w:fill="FFFFFF"/>
                <w:lang w:val="uk-UA" w:eastAsia="uk-UA"/>
              </w:rPr>
              <w:t xml:space="preserve">2) особи добровольчих формувань, які не </w:t>
            </w:r>
            <w:r w:rsidRPr="00633142">
              <w:rPr>
                <w:shd w:val="clear" w:color="auto" w:fill="FFFFFF"/>
                <w:lang w:val="uk-UA"/>
              </w:rPr>
              <w:t xml:space="preserve">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w:t>
            </w:r>
            <w:r w:rsidRPr="00633142">
              <w:rPr>
                <w:shd w:val="clear" w:color="auto" w:fill="FFFFFF"/>
                <w:lang w:val="uk-UA" w:eastAsia="uk-UA"/>
              </w:rPr>
              <w:t xml:space="preserve">за наявності у них довідки </w:t>
            </w:r>
            <w:r w:rsidRPr="00633142">
              <w:rPr>
                <w:bdr w:val="none" w:sz="0" w:space="0" w:color="auto" w:frame="1"/>
                <w:lang w:val="uk-UA"/>
              </w:rPr>
              <w:t>про безпосередню участь особи в АТО/</w:t>
            </w:r>
            <w:proofErr w:type="spellStart"/>
            <w:r w:rsidRPr="00633142">
              <w:rPr>
                <w:bdr w:val="none" w:sz="0" w:space="0" w:color="auto" w:frame="1"/>
                <w:lang w:val="uk-UA"/>
              </w:rPr>
              <w:t>ООС</w:t>
            </w:r>
            <w:proofErr w:type="spellEnd"/>
            <w:r w:rsidRPr="00633142">
              <w:rPr>
                <w:bdr w:val="none" w:sz="0" w:space="0" w:color="auto" w:frame="1"/>
                <w:lang w:val="uk-UA"/>
              </w:rPr>
              <w:t>, забезпеченні її проведення і захисті незалежності, суверенітету та територіальної цілісності України.</w:t>
            </w:r>
          </w:p>
        </w:tc>
        <w:tc>
          <w:tcPr>
            <w:tcW w:w="1134" w:type="dxa"/>
            <w:shd w:val="clear" w:color="auto" w:fill="auto"/>
          </w:tcPr>
          <w:p w:rsidR="007E6B0A" w:rsidRDefault="009B1DE7" w:rsidP="009B1DE7">
            <w:pPr>
              <w:ind w:left="-108" w:right="-108"/>
              <w:jc w:val="center"/>
              <w:rPr>
                <w:b/>
                <w:sz w:val="28"/>
                <w:szCs w:val="28"/>
                <w:lang w:val="uk-UA"/>
              </w:rPr>
            </w:pPr>
            <w:r>
              <w:rPr>
                <w:b/>
                <w:sz w:val="28"/>
                <w:szCs w:val="28"/>
                <w:lang w:val="uk-UA"/>
              </w:rPr>
              <w:t>10</w:t>
            </w:r>
          </w:p>
          <w:p w:rsidR="009B1DE7" w:rsidRDefault="009B1DE7" w:rsidP="009B1DE7">
            <w:pPr>
              <w:ind w:left="-108" w:right="-108"/>
              <w:jc w:val="center"/>
              <w:rPr>
                <w:b/>
                <w:sz w:val="28"/>
                <w:szCs w:val="28"/>
                <w:lang w:val="uk-UA"/>
              </w:rPr>
            </w:pPr>
            <w:r>
              <w:rPr>
                <w:sz w:val="18"/>
                <w:szCs w:val="18"/>
                <w:lang w:val="uk-UA"/>
              </w:rPr>
              <w:t>уточнення</w:t>
            </w:r>
          </w:p>
        </w:tc>
        <w:tc>
          <w:tcPr>
            <w:tcW w:w="7329" w:type="dxa"/>
            <w:shd w:val="clear" w:color="auto" w:fill="auto"/>
          </w:tcPr>
          <w:p w:rsidR="007E6B0A" w:rsidRPr="007E6B0A" w:rsidRDefault="007E6B0A" w:rsidP="007E6B0A">
            <w:pPr>
              <w:ind w:firstLine="709"/>
              <w:jc w:val="both"/>
              <w:rPr>
                <w:b/>
                <w:bdr w:val="none" w:sz="0" w:space="0" w:color="auto" w:frame="1"/>
                <w:lang w:val="uk-UA"/>
              </w:rPr>
            </w:pPr>
            <w:r>
              <w:rPr>
                <w:b/>
                <w:shd w:val="clear" w:color="auto" w:fill="FFFFFF"/>
                <w:lang w:val="uk-UA" w:eastAsia="uk-UA"/>
              </w:rPr>
              <w:t xml:space="preserve">Підпункт 2.2.3. пункту 2.2. доповнити текстом </w:t>
            </w:r>
            <w:r w:rsidRPr="007E6B0A">
              <w:rPr>
                <w:b/>
                <w:shd w:val="clear" w:color="auto" w:fill="FFFFFF"/>
                <w:lang w:val="uk-UA" w:eastAsia="uk-UA"/>
              </w:rPr>
              <w:t>«</w:t>
            </w:r>
            <w:r w:rsidR="00633142">
              <w:rPr>
                <w:b/>
                <w:shd w:val="clear" w:color="auto" w:fill="FFFFFF"/>
                <w:lang w:val="uk-UA" w:eastAsia="uk-UA"/>
              </w:rPr>
              <w:t xml:space="preserve"> - </w:t>
            </w:r>
            <w:r w:rsidRPr="007E6B0A">
              <w:rPr>
                <w:b/>
                <w:bdr w:val="none" w:sz="0" w:space="0" w:color="auto" w:frame="1"/>
                <w:lang w:val="uk-UA"/>
              </w:rPr>
              <w:t>у загальному порядку за кількістю балів та датою звернення.</w:t>
            </w:r>
            <w:r w:rsidRPr="007E6B0A">
              <w:rPr>
                <w:b/>
                <w:bdr w:val="none" w:sz="0" w:space="0" w:color="auto" w:frame="1"/>
                <w:lang w:val="uk-UA"/>
              </w:rPr>
              <w:t>»</w:t>
            </w:r>
          </w:p>
          <w:p w:rsidR="007E6B0A" w:rsidRPr="007E6B0A" w:rsidRDefault="007E6B0A" w:rsidP="007E6B0A">
            <w:pPr>
              <w:ind w:firstLine="709"/>
              <w:jc w:val="both"/>
              <w:rPr>
                <w:shd w:val="clear" w:color="auto" w:fill="FFFFFF"/>
                <w:lang w:val="uk-UA" w:eastAsia="uk-UA"/>
              </w:rPr>
            </w:pPr>
            <w:r w:rsidRPr="007E6B0A">
              <w:rPr>
                <w:b/>
                <w:shd w:val="clear" w:color="auto" w:fill="FFFFFF"/>
                <w:lang w:val="uk-UA" w:eastAsia="uk-UA"/>
              </w:rPr>
              <w:t>2.2.3</w:t>
            </w:r>
            <w:r w:rsidRPr="007E6B0A">
              <w:rPr>
                <w:shd w:val="clear" w:color="auto" w:fill="FFFFFF"/>
                <w:lang w:val="uk-UA" w:eastAsia="uk-UA"/>
              </w:rPr>
              <w:t xml:space="preserve">. Особи, які: </w:t>
            </w:r>
          </w:p>
          <w:p w:rsidR="007E6B0A" w:rsidRPr="007E6B0A" w:rsidRDefault="007E6B0A" w:rsidP="007E6B0A">
            <w:pPr>
              <w:ind w:firstLine="708"/>
              <w:jc w:val="both"/>
              <w:rPr>
                <w:shd w:val="clear" w:color="auto" w:fill="FFFFFF"/>
                <w:lang w:val="uk-UA" w:eastAsia="uk-UA"/>
              </w:rPr>
            </w:pPr>
            <w:r w:rsidRPr="007E6B0A">
              <w:rPr>
                <w:shd w:val="clear" w:color="auto" w:fill="FFFFFF"/>
                <w:lang w:val="uk-UA" w:eastAsia="uk-UA"/>
              </w:rPr>
              <w:t>1) мають статус учасника бойових дій, отриманого внаслідок безпосередньої участі в АТО/</w:t>
            </w:r>
            <w:proofErr w:type="spellStart"/>
            <w:r w:rsidRPr="007E6B0A">
              <w:rPr>
                <w:shd w:val="clear" w:color="auto" w:fill="FFFFFF"/>
                <w:lang w:val="uk-UA" w:eastAsia="uk-UA"/>
              </w:rPr>
              <w:t>ООС</w:t>
            </w:r>
            <w:proofErr w:type="spellEnd"/>
            <w:r w:rsidRPr="007E6B0A">
              <w:rPr>
                <w:shd w:val="clear" w:color="auto" w:fill="FFFFFF"/>
                <w:lang w:val="uk-UA" w:eastAsia="uk-UA"/>
              </w:rPr>
              <w:t>, забезпеченні її проведення, перебуваючи безпосередньо в районах АТО/</w:t>
            </w:r>
            <w:proofErr w:type="spellStart"/>
            <w:r w:rsidRPr="007E6B0A">
              <w:rPr>
                <w:shd w:val="clear" w:color="auto" w:fill="FFFFFF"/>
                <w:lang w:val="uk-UA" w:eastAsia="uk-UA"/>
              </w:rPr>
              <w:t>ООС</w:t>
            </w:r>
            <w:proofErr w:type="spellEnd"/>
            <w:r w:rsidRPr="007E6B0A">
              <w:rPr>
                <w:shd w:val="clear" w:color="auto" w:fill="FFFFFF"/>
                <w:lang w:val="uk-UA" w:eastAsia="uk-UA"/>
              </w:rPr>
              <w:t xml:space="preserve"> у період її проведення або</w:t>
            </w:r>
          </w:p>
          <w:p w:rsidR="007E6B0A" w:rsidRDefault="007E6B0A" w:rsidP="007E6B0A">
            <w:pPr>
              <w:ind w:firstLine="708"/>
              <w:jc w:val="both"/>
              <w:rPr>
                <w:bdr w:val="none" w:sz="0" w:space="0" w:color="auto" w:frame="1"/>
                <w:lang w:val="uk-UA"/>
              </w:rPr>
            </w:pPr>
            <w:r w:rsidRPr="007E6B0A">
              <w:rPr>
                <w:shd w:val="clear" w:color="auto" w:fill="FFFFFF"/>
                <w:lang w:val="uk-UA" w:eastAsia="uk-UA"/>
              </w:rPr>
              <w:t xml:space="preserve">2) особи добровольчих формувань, які не </w:t>
            </w:r>
            <w:r w:rsidRPr="007E6B0A">
              <w:rPr>
                <w:shd w:val="clear" w:color="auto" w:fill="FFFFFF"/>
                <w:lang w:val="uk-UA"/>
              </w:rPr>
              <w:t xml:space="preserve">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w:t>
            </w:r>
            <w:r w:rsidRPr="007E6B0A">
              <w:rPr>
                <w:shd w:val="clear" w:color="auto" w:fill="FFFFFF"/>
                <w:lang w:val="uk-UA" w:eastAsia="uk-UA"/>
              </w:rPr>
              <w:t xml:space="preserve">за наявності у них довідки </w:t>
            </w:r>
            <w:r w:rsidRPr="007E6B0A">
              <w:rPr>
                <w:bdr w:val="none" w:sz="0" w:space="0" w:color="auto" w:frame="1"/>
                <w:lang w:val="uk-UA"/>
              </w:rPr>
              <w:t>про безпосередню участь особи в АТО/</w:t>
            </w:r>
            <w:proofErr w:type="spellStart"/>
            <w:r w:rsidRPr="007E6B0A">
              <w:rPr>
                <w:bdr w:val="none" w:sz="0" w:space="0" w:color="auto" w:frame="1"/>
                <w:lang w:val="uk-UA"/>
              </w:rPr>
              <w:t>ООС</w:t>
            </w:r>
            <w:proofErr w:type="spellEnd"/>
            <w:r w:rsidRPr="007E6B0A">
              <w:rPr>
                <w:bdr w:val="none" w:sz="0" w:space="0" w:color="auto" w:frame="1"/>
                <w:lang w:val="uk-UA"/>
              </w:rPr>
              <w:t>, забезпеченні її проведення і захисті незалежності, суверенітету та територіальної цілісності України</w:t>
            </w:r>
          </w:p>
          <w:p w:rsidR="007E6B0A" w:rsidRDefault="007E6B0A" w:rsidP="00633142">
            <w:pPr>
              <w:ind w:firstLine="708"/>
              <w:jc w:val="both"/>
              <w:rPr>
                <w:b/>
                <w:lang w:val="uk-UA"/>
              </w:rPr>
            </w:pPr>
            <w:r w:rsidRPr="00633142">
              <w:rPr>
                <w:b/>
                <w:bdr w:val="none" w:sz="0" w:space="0" w:color="auto" w:frame="1"/>
                <w:lang w:val="uk-UA"/>
              </w:rPr>
              <w:t xml:space="preserve"> - у загальному порядку за кількістю балів та датою звернення.</w:t>
            </w:r>
          </w:p>
        </w:tc>
      </w:tr>
      <w:tr w:rsidR="006904BA" w:rsidRPr="000C5917" w:rsidTr="009B1DE7">
        <w:tc>
          <w:tcPr>
            <w:tcW w:w="6799" w:type="dxa"/>
            <w:shd w:val="clear" w:color="auto" w:fill="auto"/>
          </w:tcPr>
          <w:p w:rsidR="006904BA" w:rsidRDefault="00C2579E" w:rsidP="004144BC">
            <w:pPr>
              <w:widowControl w:val="0"/>
              <w:tabs>
                <w:tab w:val="left" w:pos="851"/>
              </w:tabs>
              <w:ind w:right="57" w:firstLine="709"/>
              <w:jc w:val="both"/>
              <w:rPr>
                <w:rFonts w:eastAsia="Times New Roman"/>
                <w:b/>
                <w:lang w:val="uk-UA"/>
              </w:rPr>
            </w:pPr>
            <w:r>
              <w:rPr>
                <w:rFonts w:eastAsia="Times New Roman"/>
                <w:b/>
                <w:lang w:val="uk-UA"/>
              </w:rPr>
              <w:t>Підпункт 2.2.4. пункту 2.2.</w:t>
            </w:r>
          </w:p>
          <w:p w:rsidR="00C2579E" w:rsidRPr="00C2579E" w:rsidRDefault="00C2579E" w:rsidP="00C2579E">
            <w:pPr>
              <w:ind w:firstLine="708"/>
              <w:jc w:val="both"/>
              <w:rPr>
                <w:shd w:val="clear" w:color="auto" w:fill="FFFFFF"/>
                <w:lang w:val="uk-UA" w:eastAsia="uk-UA"/>
              </w:rPr>
            </w:pPr>
            <w:r w:rsidRPr="00C2579E">
              <w:rPr>
                <w:b/>
                <w:shd w:val="clear" w:color="auto" w:fill="FFFFFF"/>
                <w:lang w:val="uk-UA" w:eastAsia="uk-UA"/>
              </w:rPr>
              <w:t>2.2.4.</w:t>
            </w:r>
            <w:r w:rsidRPr="00C2579E">
              <w:rPr>
                <w:shd w:val="clear" w:color="auto" w:fill="FFFFFF"/>
                <w:lang w:val="uk-UA" w:eastAsia="uk-UA"/>
              </w:rPr>
              <w:t xml:space="preserve"> Працівники підприємств, установ, організацій та інші члени територіальної громади міста Суми, які залучалися </w:t>
            </w:r>
            <w:r w:rsidRPr="00C2579E">
              <w:rPr>
                <w:shd w:val="clear" w:color="auto" w:fill="FFFFFF"/>
                <w:lang w:val="uk-UA" w:eastAsia="uk-UA"/>
              </w:rPr>
              <w:lastRenderedPageBreak/>
              <w:t>та брали безпосередню участь в АТО/</w:t>
            </w:r>
            <w:proofErr w:type="spellStart"/>
            <w:r w:rsidRPr="00C2579E">
              <w:rPr>
                <w:shd w:val="clear" w:color="auto" w:fill="FFFFFF"/>
                <w:lang w:val="uk-UA" w:eastAsia="uk-UA"/>
              </w:rPr>
              <w:t>ООС</w:t>
            </w:r>
            <w:proofErr w:type="spellEnd"/>
            <w:r w:rsidRPr="00C2579E">
              <w:rPr>
                <w:shd w:val="clear" w:color="auto" w:fill="FFFFFF"/>
                <w:lang w:val="uk-UA" w:eastAsia="uk-UA"/>
              </w:rPr>
              <w:t xml:space="preserve"> у районах її проведення у порядку, встановленому законодавством України, а також члени сімей цих загиблих осіб.</w:t>
            </w:r>
          </w:p>
          <w:p w:rsidR="00C2579E" w:rsidRPr="00B54A2D" w:rsidRDefault="00C2579E" w:rsidP="004144BC">
            <w:pPr>
              <w:widowControl w:val="0"/>
              <w:tabs>
                <w:tab w:val="left" w:pos="851"/>
              </w:tabs>
              <w:ind w:right="57" w:firstLine="709"/>
              <w:jc w:val="both"/>
              <w:rPr>
                <w:rFonts w:eastAsia="Times New Roman"/>
                <w:b/>
                <w:lang w:val="uk-UA"/>
              </w:rPr>
            </w:pPr>
          </w:p>
        </w:tc>
        <w:tc>
          <w:tcPr>
            <w:tcW w:w="1134" w:type="dxa"/>
            <w:shd w:val="clear" w:color="auto" w:fill="auto"/>
          </w:tcPr>
          <w:p w:rsidR="002F5DFE" w:rsidRDefault="009B1DE7" w:rsidP="009B1DE7">
            <w:pPr>
              <w:ind w:left="-108" w:right="-108"/>
              <w:jc w:val="center"/>
              <w:rPr>
                <w:b/>
                <w:sz w:val="28"/>
                <w:szCs w:val="28"/>
                <w:lang w:val="uk-UA"/>
              </w:rPr>
            </w:pPr>
            <w:r>
              <w:rPr>
                <w:b/>
                <w:sz w:val="28"/>
                <w:szCs w:val="28"/>
                <w:lang w:val="uk-UA"/>
              </w:rPr>
              <w:lastRenderedPageBreak/>
              <w:t>11</w:t>
            </w:r>
          </w:p>
          <w:p w:rsidR="006904BA" w:rsidRPr="00204C04" w:rsidRDefault="009B1DE7" w:rsidP="009B1DE7">
            <w:pPr>
              <w:ind w:left="-108" w:right="-108"/>
              <w:jc w:val="center"/>
              <w:rPr>
                <w:rFonts w:eastAsia="Times New Roman"/>
                <w:sz w:val="18"/>
                <w:szCs w:val="18"/>
                <w:lang w:val="uk-UA"/>
              </w:rPr>
            </w:pPr>
            <w:r>
              <w:rPr>
                <w:sz w:val="18"/>
                <w:szCs w:val="18"/>
                <w:lang w:val="uk-UA"/>
              </w:rPr>
              <w:t>уточнення</w:t>
            </w:r>
          </w:p>
        </w:tc>
        <w:tc>
          <w:tcPr>
            <w:tcW w:w="7329" w:type="dxa"/>
            <w:shd w:val="clear" w:color="auto" w:fill="auto"/>
          </w:tcPr>
          <w:p w:rsidR="001F416D" w:rsidRDefault="00C2579E" w:rsidP="00B23735">
            <w:pPr>
              <w:ind w:firstLine="709"/>
              <w:jc w:val="both"/>
              <w:rPr>
                <w:rFonts w:eastAsia="Times New Roman"/>
                <w:b/>
                <w:lang w:val="uk-UA"/>
              </w:rPr>
            </w:pPr>
            <w:r>
              <w:rPr>
                <w:rFonts w:eastAsia="Times New Roman"/>
                <w:b/>
                <w:lang w:val="uk-UA"/>
              </w:rPr>
              <w:t>Під</w:t>
            </w:r>
            <w:r w:rsidR="00C2697C">
              <w:rPr>
                <w:rFonts w:eastAsia="Times New Roman"/>
                <w:b/>
                <w:lang w:val="uk-UA"/>
              </w:rPr>
              <w:t>пункт 2.2.4. пункту 2.2. викласти у наступній редакції:</w:t>
            </w:r>
          </w:p>
          <w:p w:rsidR="00B23735" w:rsidRPr="000C5917" w:rsidRDefault="00633142" w:rsidP="00865A25">
            <w:pPr>
              <w:ind w:firstLine="708"/>
              <w:jc w:val="both"/>
              <w:rPr>
                <w:rFonts w:eastAsia="Times New Roman"/>
                <w:lang w:val="uk-UA"/>
              </w:rPr>
            </w:pPr>
            <w:r w:rsidRPr="00633142">
              <w:rPr>
                <w:rFonts w:eastAsia="Times New Roman"/>
                <w:b/>
                <w:shd w:val="clear" w:color="auto" w:fill="FFFFFF"/>
                <w:lang w:val="uk-UA" w:eastAsia="uk-UA"/>
              </w:rPr>
              <w:t>2.2.4.</w:t>
            </w:r>
            <w:r w:rsidRPr="00633142">
              <w:rPr>
                <w:rFonts w:eastAsia="Times New Roman"/>
                <w:shd w:val="clear" w:color="auto" w:fill="FFFFFF"/>
                <w:lang w:val="uk-UA" w:eastAsia="uk-UA"/>
              </w:rPr>
              <w:t xml:space="preserve"> Працівники підприємств, установ, організацій та інші члени </w:t>
            </w:r>
            <w:r w:rsidRPr="00633142">
              <w:rPr>
                <w:rFonts w:eastAsia="Times New Roman"/>
                <w:b/>
                <w:shd w:val="clear" w:color="auto" w:fill="FFFFFF"/>
                <w:lang w:val="uk-UA" w:eastAsia="uk-UA"/>
              </w:rPr>
              <w:t>Сумської міської територіальної громади</w:t>
            </w:r>
            <w:r w:rsidRPr="00633142">
              <w:rPr>
                <w:rFonts w:eastAsia="Times New Roman"/>
                <w:shd w:val="clear" w:color="auto" w:fill="FFFFFF"/>
                <w:lang w:val="uk-UA" w:eastAsia="uk-UA"/>
              </w:rPr>
              <w:t xml:space="preserve">, які залучалися та </w:t>
            </w:r>
            <w:r w:rsidRPr="00633142">
              <w:rPr>
                <w:rFonts w:eastAsia="Times New Roman"/>
                <w:shd w:val="clear" w:color="auto" w:fill="FFFFFF"/>
                <w:lang w:val="uk-UA" w:eastAsia="uk-UA"/>
              </w:rPr>
              <w:lastRenderedPageBreak/>
              <w:t>брали безпосередню участь в АТО/</w:t>
            </w:r>
            <w:proofErr w:type="spellStart"/>
            <w:r w:rsidRPr="00633142">
              <w:rPr>
                <w:rFonts w:eastAsia="Times New Roman"/>
                <w:shd w:val="clear" w:color="auto" w:fill="FFFFFF"/>
                <w:lang w:val="uk-UA" w:eastAsia="uk-UA"/>
              </w:rPr>
              <w:t>ООС</w:t>
            </w:r>
            <w:proofErr w:type="spellEnd"/>
            <w:r w:rsidRPr="00633142">
              <w:rPr>
                <w:rFonts w:eastAsia="Times New Roman"/>
                <w:shd w:val="clear" w:color="auto" w:fill="FFFFFF"/>
                <w:lang w:val="uk-UA" w:eastAsia="uk-UA"/>
              </w:rPr>
              <w:t xml:space="preserve"> у районах її проведення у порядку, встановленому законодавством України, а також члени сімей цих загиблих осіб </w:t>
            </w:r>
            <w:r w:rsidRPr="00633142">
              <w:rPr>
                <w:rFonts w:eastAsia="Times New Roman"/>
                <w:b/>
                <w:shd w:val="clear" w:color="auto" w:fill="FFFFFF"/>
                <w:lang w:val="uk-UA" w:eastAsia="uk-UA"/>
              </w:rPr>
              <w:t xml:space="preserve">- </w:t>
            </w:r>
            <w:r w:rsidRPr="00633142">
              <w:rPr>
                <w:rFonts w:eastAsia="Times New Roman"/>
                <w:b/>
                <w:bdr w:val="none" w:sz="0" w:space="0" w:color="auto" w:frame="1"/>
                <w:lang w:val="uk-UA"/>
              </w:rPr>
              <w:t xml:space="preserve"> у загальному порядку за кількістю балів та за датою звернення.</w:t>
            </w:r>
          </w:p>
        </w:tc>
      </w:tr>
      <w:tr w:rsidR="00850D55" w:rsidRPr="00850D55" w:rsidTr="009B1DE7">
        <w:tc>
          <w:tcPr>
            <w:tcW w:w="6799" w:type="dxa"/>
            <w:shd w:val="clear" w:color="auto" w:fill="auto"/>
          </w:tcPr>
          <w:p w:rsidR="00850D55" w:rsidRDefault="00BA3CA5" w:rsidP="00BA3CA5">
            <w:pPr>
              <w:ind w:firstLine="709"/>
              <w:jc w:val="both"/>
              <w:rPr>
                <w:rFonts w:eastAsia="Times New Roman"/>
                <w:b/>
                <w:lang w:val="uk-UA"/>
              </w:rPr>
            </w:pPr>
            <w:r w:rsidRPr="00BA3CA5">
              <w:rPr>
                <w:rFonts w:eastAsia="Times New Roman"/>
                <w:b/>
                <w:lang w:val="uk-UA"/>
              </w:rPr>
              <w:lastRenderedPageBreak/>
              <w:t>Частина 1 пункту 2.3.</w:t>
            </w:r>
            <w:r w:rsidR="00850D55" w:rsidRPr="00BA3CA5">
              <w:rPr>
                <w:rFonts w:eastAsia="Times New Roman"/>
                <w:b/>
                <w:lang w:val="uk-UA"/>
              </w:rPr>
              <w:t xml:space="preserve"> </w:t>
            </w:r>
          </w:p>
          <w:p w:rsidR="00BA3CA5" w:rsidRPr="00BA3CA5" w:rsidRDefault="00BA3CA5" w:rsidP="00BA3CA5">
            <w:pPr>
              <w:ind w:firstLine="709"/>
              <w:jc w:val="both"/>
              <w:rPr>
                <w:rFonts w:eastAsia="Times New Roman"/>
                <w:b/>
                <w:lang w:val="uk-UA"/>
              </w:rPr>
            </w:pPr>
            <w:r w:rsidRPr="00BA3CA5">
              <w:rPr>
                <w:lang w:val="uk-UA"/>
              </w:rPr>
              <w:t xml:space="preserve">Для </w:t>
            </w:r>
            <w:r w:rsidRPr="000A293E">
              <w:rPr>
                <w:b/>
                <w:lang w:val="uk-UA"/>
              </w:rPr>
              <w:t xml:space="preserve">встановлення </w:t>
            </w:r>
            <w:r w:rsidRPr="00BA3CA5">
              <w:rPr>
                <w:lang w:val="uk-UA"/>
              </w:rPr>
              <w:t>права на отримання одноразової цільової матеріальної допомоги учасник АТО/</w:t>
            </w:r>
            <w:proofErr w:type="spellStart"/>
            <w:r w:rsidRPr="00BA3CA5">
              <w:rPr>
                <w:lang w:val="uk-UA"/>
              </w:rPr>
              <w:t>ООС</w:t>
            </w:r>
            <w:proofErr w:type="spellEnd"/>
            <w:r w:rsidRPr="00BA3CA5">
              <w:rPr>
                <w:lang w:val="uk-UA"/>
              </w:rPr>
              <w:t>…</w:t>
            </w:r>
          </w:p>
        </w:tc>
        <w:tc>
          <w:tcPr>
            <w:tcW w:w="1134" w:type="dxa"/>
            <w:shd w:val="clear" w:color="auto" w:fill="auto"/>
          </w:tcPr>
          <w:p w:rsidR="002F5DFE" w:rsidRDefault="009B1DE7" w:rsidP="009B1DE7">
            <w:pPr>
              <w:ind w:left="-108" w:right="-108"/>
              <w:jc w:val="center"/>
              <w:rPr>
                <w:b/>
                <w:sz w:val="28"/>
                <w:szCs w:val="28"/>
                <w:lang w:val="uk-UA"/>
              </w:rPr>
            </w:pPr>
            <w:r>
              <w:rPr>
                <w:b/>
                <w:sz w:val="28"/>
                <w:szCs w:val="28"/>
                <w:lang w:val="uk-UA"/>
              </w:rPr>
              <w:t>12</w:t>
            </w:r>
          </w:p>
          <w:p w:rsidR="00850D55" w:rsidRPr="00204C04" w:rsidRDefault="000A293E" w:rsidP="009B1DE7">
            <w:pPr>
              <w:ind w:left="-108" w:right="-108"/>
              <w:jc w:val="center"/>
              <w:rPr>
                <w:rFonts w:eastAsia="Times New Roman"/>
                <w:sz w:val="18"/>
                <w:szCs w:val="18"/>
                <w:lang w:val="uk-UA"/>
              </w:rPr>
            </w:pPr>
            <w:r>
              <w:rPr>
                <w:rFonts w:eastAsia="Times New Roman"/>
                <w:sz w:val="18"/>
                <w:szCs w:val="18"/>
                <w:lang w:val="uk-UA"/>
              </w:rPr>
              <w:t>уточнення</w:t>
            </w:r>
          </w:p>
        </w:tc>
        <w:tc>
          <w:tcPr>
            <w:tcW w:w="7329" w:type="dxa"/>
            <w:shd w:val="clear" w:color="auto" w:fill="auto"/>
          </w:tcPr>
          <w:p w:rsidR="002F5DFE" w:rsidRPr="00850D55" w:rsidRDefault="002F5DFE" w:rsidP="002F5DFE">
            <w:pPr>
              <w:ind w:firstLine="709"/>
              <w:jc w:val="both"/>
              <w:rPr>
                <w:rFonts w:eastAsia="Times New Roman"/>
                <w:b/>
                <w:lang w:val="uk-UA"/>
              </w:rPr>
            </w:pPr>
            <w:r>
              <w:rPr>
                <w:rFonts w:eastAsia="Times New Roman"/>
                <w:b/>
                <w:lang w:val="uk-UA"/>
              </w:rPr>
              <w:t xml:space="preserve">У частині 1 </w:t>
            </w:r>
            <w:r w:rsidR="00850D55" w:rsidRPr="00850D55">
              <w:rPr>
                <w:rFonts w:eastAsia="Times New Roman"/>
                <w:b/>
                <w:lang w:val="uk-UA"/>
              </w:rPr>
              <w:t xml:space="preserve">пункту 2.3. </w:t>
            </w:r>
            <w:r>
              <w:rPr>
                <w:rFonts w:eastAsia="Times New Roman"/>
                <w:b/>
                <w:lang w:val="uk-UA"/>
              </w:rPr>
              <w:t>слово «встановлення» замінити словом «реалізація».</w:t>
            </w:r>
          </w:p>
          <w:p w:rsidR="00850D55" w:rsidRPr="00850D55" w:rsidRDefault="00850D55" w:rsidP="00850D55">
            <w:pPr>
              <w:ind w:firstLine="709"/>
              <w:jc w:val="both"/>
              <w:rPr>
                <w:rFonts w:eastAsia="Times New Roman"/>
                <w:b/>
                <w:lang w:val="uk-UA"/>
              </w:rPr>
            </w:pPr>
          </w:p>
        </w:tc>
      </w:tr>
      <w:tr w:rsidR="00AC1092" w:rsidRPr="000C5917" w:rsidTr="009B1DE7">
        <w:tc>
          <w:tcPr>
            <w:tcW w:w="6799" w:type="dxa"/>
            <w:shd w:val="clear" w:color="auto" w:fill="auto"/>
          </w:tcPr>
          <w:p w:rsidR="001F416D" w:rsidRPr="00961414" w:rsidRDefault="000A293E" w:rsidP="005F565A">
            <w:pPr>
              <w:widowControl w:val="0"/>
              <w:tabs>
                <w:tab w:val="left" w:pos="851"/>
              </w:tabs>
              <w:ind w:right="57" w:firstLine="709"/>
              <w:jc w:val="both"/>
              <w:rPr>
                <w:rFonts w:eastAsia="Times New Roman"/>
                <w:b/>
                <w:lang w:val="uk-UA"/>
              </w:rPr>
            </w:pPr>
            <w:r w:rsidRPr="00961414">
              <w:rPr>
                <w:rFonts w:eastAsia="Times New Roman"/>
                <w:b/>
                <w:lang w:val="uk-UA"/>
              </w:rPr>
              <w:t>Підпункт 2 частини 1 пункту 2.3.</w:t>
            </w:r>
          </w:p>
          <w:p w:rsidR="005F565A" w:rsidRPr="00B54A2D" w:rsidRDefault="000A293E" w:rsidP="00865A25">
            <w:pPr>
              <w:ind w:firstLine="708"/>
              <w:jc w:val="both"/>
              <w:rPr>
                <w:rFonts w:eastAsia="Times New Roman"/>
                <w:b/>
                <w:lang w:val="uk-UA"/>
              </w:rPr>
            </w:pPr>
            <w:r w:rsidRPr="000A293E">
              <w:rPr>
                <w:rFonts w:eastAsia="Times New Roman"/>
                <w:shd w:val="clear" w:color="auto" w:fill="FFFFFF"/>
                <w:lang w:val="uk-UA" w:eastAsia="uk-UA"/>
              </w:rPr>
              <w:t xml:space="preserve">2) копію паспорту </w:t>
            </w:r>
            <w:r w:rsidRPr="000A293E">
              <w:rPr>
                <w:rFonts w:eastAsia="Times New Roman"/>
                <w:lang w:val="uk-UA"/>
              </w:rPr>
              <w:t xml:space="preserve">або, за його відсутності, іншого документу, що посвідчує особу </w:t>
            </w:r>
            <w:r w:rsidRPr="000A293E">
              <w:rPr>
                <w:rFonts w:eastAsia="Times New Roman"/>
                <w:shd w:val="clear" w:color="auto" w:fill="FFFFFF"/>
                <w:lang w:val="uk-UA" w:eastAsia="uk-UA"/>
              </w:rPr>
              <w:t>заявника – учасника АТО/</w:t>
            </w:r>
            <w:proofErr w:type="spellStart"/>
            <w:r w:rsidRPr="000A293E">
              <w:rPr>
                <w:rFonts w:eastAsia="Times New Roman"/>
                <w:shd w:val="clear" w:color="auto" w:fill="FFFFFF"/>
                <w:lang w:val="uk-UA" w:eastAsia="uk-UA"/>
              </w:rPr>
              <w:t>ООС</w:t>
            </w:r>
            <w:proofErr w:type="spellEnd"/>
            <w:r w:rsidRPr="000A293E">
              <w:rPr>
                <w:rFonts w:eastAsia="Times New Roman"/>
                <w:shd w:val="clear" w:color="auto" w:fill="FFFFFF"/>
                <w:lang w:val="uk-UA" w:eastAsia="uk-UA"/>
              </w:rPr>
              <w:t xml:space="preserve">, </w:t>
            </w:r>
            <w:r w:rsidRPr="000A293E">
              <w:rPr>
                <w:rFonts w:eastAsia="Times New Roman"/>
                <w:lang w:val="uk-UA"/>
              </w:rPr>
              <w:t>члена сім’ї загиблого (померлого) учасника АТО/</w:t>
            </w:r>
            <w:proofErr w:type="spellStart"/>
            <w:r w:rsidRPr="000A293E">
              <w:rPr>
                <w:rFonts w:eastAsia="Times New Roman"/>
                <w:lang w:val="uk-UA"/>
              </w:rPr>
              <w:t>ООС</w:t>
            </w:r>
            <w:proofErr w:type="spellEnd"/>
            <w:r w:rsidRPr="000A293E">
              <w:rPr>
                <w:rFonts w:eastAsia="Times New Roman"/>
                <w:lang w:val="uk-UA"/>
              </w:rPr>
              <w:t xml:space="preserve"> та дружини/чоловіка; </w:t>
            </w:r>
          </w:p>
        </w:tc>
        <w:tc>
          <w:tcPr>
            <w:tcW w:w="1134" w:type="dxa"/>
            <w:shd w:val="clear" w:color="auto" w:fill="auto"/>
          </w:tcPr>
          <w:p w:rsidR="00AE090F" w:rsidRDefault="009B1DE7" w:rsidP="009B1DE7">
            <w:pPr>
              <w:ind w:left="-108" w:right="-108"/>
              <w:jc w:val="center"/>
              <w:rPr>
                <w:b/>
                <w:sz w:val="28"/>
                <w:szCs w:val="28"/>
                <w:lang w:val="uk-UA"/>
              </w:rPr>
            </w:pPr>
            <w:r>
              <w:rPr>
                <w:b/>
                <w:sz w:val="28"/>
                <w:szCs w:val="28"/>
                <w:lang w:val="uk-UA"/>
              </w:rPr>
              <w:t>13</w:t>
            </w:r>
          </w:p>
          <w:p w:rsidR="00AC1092" w:rsidRPr="00204C04" w:rsidRDefault="00AE090F" w:rsidP="009B1DE7">
            <w:pPr>
              <w:ind w:left="-108" w:right="-108"/>
              <w:jc w:val="center"/>
              <w:rPr>
                <w:rFonts w:eastAsia="Times New Roman"/>
                <w:sz w:val="18"/>
                <w:szCs w:val="18"/>
                <w:lang w:val="uk-UA"/>
              </w:rPr>
            </w:pPr>
            <w:r>
              <w:rPr>
                <w:rFonts w:eastAsia="Times New Roman"/>
                <w:sz w:val="18"/>
                <w:szCs w:val="18"/>
                <w:lang w:val="uk-UA"/>
              </w:rPr>
              <w:t>уточнення</w:t>
            </w:r>
          </w:p>
        </w:tc>
        <w:tc>
          <w:tcPr>
            <w:tcW w:w="7329" w:type="dxa"/>
            <w:shd w:val="clear" w:color="auto" w:fill="auto"/>
          </w:tcPr>
          <w:p w:rsidR="001F416D" w:rsidRDefault="000A293E" w:rsidP="00AC1092">
            <w:pPr>
              <w:ind w:firstLine="709"/>
              <w:jc w:val="both"/>
              <w:rPr>
                <w:rFonts w:eastAsia="Times New Roman"/>
                <w:b/>
                <w:lang w:val="uk-UA"/>
              </w:rPr>
            </w:pPr>
            <w:r>
              <w:rPr>
                <w:rFonts w:eastAsia="Times New Roman"/>
                <w:b/>
                <w:lang w:val="uk-UA"/>
              </w:rPr>
              <w:t xml:space="preserve">Підпункт 2 частини 1 пункту 2.3. після слів </w:t>
            </w:r>
            <w:r w:rsidR="00AE090F">
              <w:rPr>
                <w:rFonts w:eastAsia="Times New Roman"/>
                <w:b/>
                <w:lang w:val="uk-UA"/>
              </w:rPr>
              <w:t>«</w:t>
            </w:r>
            <w:r w:rsidR="00961414">
              <w:rPr>
                <w:rFonts w:eastAsia="Times New Roman"/>
                <w:b/>
                <w:lang w:val="uk-UA"/>
              </w:rPr>
              <w:t>копію паспорту</w:t>
            </w:r>
            <w:r w:rsidR="00AE090F">
              <w:rPr>
                <w:rFonts w:eastAsia="Times New Roman"/>
                <w:b/>
                <w:lang w:val="uk-UA"/>
              </w:rPr>
              <w:t>»</w:t>
            </w:r>
            <w:r w:rsidR="00961414">
              <w:rPr>
                <w:rFonts w:eastAsia="Times New Roman"/>
                <w:b/>
                <w:lang w:val="uk-UA"/>
              </w:rPr>
              <w:t xml:space="preserve"> доповнити словами «з пред’явленням оригіналу», далі за текстом. </w:t>
            </w:r>
          </w:p>
          <w:p w:rsidR="00AC1092" w:rsidRPr="000C5917" w:rsidRDefault="00AC1092" w:rsidP="0044751A">
            <w:pPr>
              <w:ind w:firstLine="709"/>
              <w:jc w:val="both"/>
              <w:rPr>
                <w:rFonts w:eastAsia="Times New Roman"/>
                <w:b/>
                <w:lang w:val="uk-UA"/>
              </w:rPr>
            </w:pPr>
          </w:p>
        </w:tc>
      </w:tr>
      <w:tr w:rsidR="00AC1092" w:rsidRPr="000C5917" w:rsidTr="009B1DE7">
        <w:tc>
          <w:tcPr>
            <w:tcW w:w="6799" w:type="dxa"/>
            <w:shd w:val="clear" w:color="auto" w:fill="auto"/>
          </w:tcPr>
          <w:p w:rsidR="00634C3A" w:rsidRDefault="00634C3A" w:rsidP="00634C3A">
            <w:pPr>
              <w:ind w:firstLine="708"/>
              <w:jc w:val="both"/>
              <w:rPr>
                <w:rFonts w:eastAsia="Times New Roman"/>
                <w:shd w:val="clear" w:color="auto" w:fill="FFFFFF"/>
                <w:lang w:val="uk-UA" w:eastAsia="uk-UA"/>
              </w:rPr>
            </w:pPr>
            <w:r>
              <w:rPr>
                <w:rFonts w:eastAsia="Times New Roman"/>
                <w:b/>
                <w:lang w:val="uk-UA"/>
              </w:rPr>
              <w:t>Підпункти 5, 6 частини 1 пункту 2.3.</w:t>
            </w:r>
          </w:p>
          <w:p w:rsidR="00634C3A" w:rsidRPr="00634C3A" w:rsidRDefault="00634C3A" w:rsidP="00634C3A">
            <w:pPr>
              <w:ind w:firstLine="708"/>
              <w:jc w:val="both"/>
              <w:rPr>
                <w:rFonts w:eastAsia="Times New Roman"/>
                <w:shd w:val="clear" w:color="auto" w:fill="FFFFFF"/>
                <w:lang w:val="uk-UA" w:eastAsia="uk-UA"/>
              </w:rPr>
            </w:pPr>
            <w:r w:rsidRPr="00634C3A">
              <w:rPr>
                <w:rFonts w:eastAsia="Times New Roman"/>
                <w:shd w:val="clear" w:color="auto" w:fill="FFFFFF"/>
                <w:lang w:val="uk-UA" w:eastAsia="uk-UA"/>
              </w:rPr>
              <w:t>5) довідку (форма № 2) про склад сім’ї та реєстрацію (дійсна протягом 1 місяця з моменту видачі), видану уповноваженим органом, копії свідоцтва про шлюб – для чоловіка/дружини, свідоцтва про народження – для батьків/дітей, документи опікуна/піклувальника, документи про усиновлення, засвідчені у встановленому порядку;</w:t>
            </w:r>
          </w:p>
          <w:p w:rsidR="00AC1092" w:rsidRPr="00B54A2D" w:rsidRDefault="00634C3A" w:rsidP="00BD1CB9">
            <w:pPr>
              <w:ind w:firstLine="708"/>
              <w:jc w:val="both"/>
              <w:rPr>
                <w:rFonts w:eastAsia="Times New Roman"/>
                <w:b/>
                <w:lang w:val="uk-UA"/>
              </w:rPr>
            </w:pPr>
            <w:r w:rsidRPr="00634C3A">
              <w:rPr>
                <w:rFonts w:eastAsia="Times New Roman"/>
                <w:shd w:val="clear" w:color="auto" w:fill="FFFFFF"/>
                <w:lang w:val="uk-UA" w:eastAsia="uk-UA"/>
              </w:rPr>
              <w:t xml:space="preserve">6) копію посвідчення учасника бойових дій та довідку про </w:t>
            </w:r>
            <w:r w:rsidRPr="00634C3A">
              <w:rPr>
                <w:rFonts w:eastAsia="Times New Roman"/>
                <w:lang w:val="uk-UA"/>
              </w:rPr>
              <w:t>безпосередню участь в АТО/</w:t>
            </w:r>
            <w:proofErr w:type="spellStart"/>
            <w:r w:rsidRPr="00634C3A">
              <w:rPr>
                <w:rFonts w:eastAsia="Times New Roman"/>
                <w:lang w:val="uk-UA"/>
              </w:rPr>
              <w:t>ООС</w:t>
            </w:r>
            <w:proofErr w:type="spellEnd"/>
            <w:r w:rsidRPr="00634C3A">
              <w:rPr>
                <w:rFonts w:eastAsia="Times New Roman"/>
                <w:lang w:val="uk-UA"/>
              </w:rPr>
              <w:t xml:space="preserve">, забезпеченні її проведення </w:t>
            </w:r>
            <w:r w:rsidRPr="00634C3A">
              <w:rPr>
                <w:rFonts w:eastAsia="Times New Roman"/>
                <w:bdr w:val="none" w:sz="0" w:space="0" w:color="auto" w:frame="1"/>
                <w:lang w:val="uk-UA"/>
              </w:rPr>
              <w:t xml:space="preserve">і захисті незалежності, суверенітету та територіальної цілісності України </w:t>
            </w:r>
            <w:r w:rsidRPr="00634C3A">
              <w:rPr>
                <w:rFonts w:eastAsia="Times New Roman"/>
                <w:lang w:val="uk-UA"/>
              </w:rPr>
              <w:t>в районі/районах проведення АТО/</w:t>
            </w:r>
            <w:proofErr w:type="spellStart"/>
            <w:r w:rsidRPr="00634C3A">
              <w:rPr>
                <w:rFonts w:eastAsia="Times New Roman"/>
                <w:lang w:val="uk-UA"/>
              </w:rPr>
              <w:t>ООС</w:t>
            </w:r>
            <w:proofErr w:type="spellEnd"/>
            <w:r w:rsidRPr="00634C3A">
              <w:rPr>
                <w:rFonts w:eastAsia="Times New Roman"/>
                <w:lang w:val="uk-UA"/>
              </w:rPr>
              <w:t>, Донецької та Луганської області або копію військового квитка із записом про безпосередню участь в АТО/</w:t>
            </w:r>
            <w:proofErr w:type="spellStart"/>
            <w:r w:rsidRPr="00634C3A">
              <w:rPr>
                <w:rFonts w:eastAsia="Times New Roman"/>
                <w:lang w:val="uk-UA"/>
              </w:rPr>
              <w:t>ООС</w:t>
            </w:r>
            <w:proofErr w:type="spellEnd"/>
            <w:r w:rsidRPr="00634C3A">
              <w:rPr>
                <w:rFonts w:eastAsia="Times New Roman"/>
                <w:lang w:val="uk-UA"/>
              </w:rPr>
              <w:t xml:space="preserve">. </w:t>
            </w:r>
          </w:p>
        </w:tc>
        <w:tc>
          <w:tcPr>
            <w:tcW w:w="1134" w:type="dxa"/>
            <w:shd w:val="clear" w:color="auto" w:fill="auto"/>
          </w:tcPr>
          <w:p w:rsidR="00634C3A" w:rsidRDefault="00BE7684" w:rsidP="009B1DE7">
            <w:pPr>
              <w:ind w:left="-108" w:right="-108"/>
              <w:jc w:val="center"/>
              <w:rPr>
                <w:b/>
                <w:sz w:val="28"/>
                <w:szCs w:val="28"/>
                <w:lang w:val="uk-UA"/>
              </w:rPr>
            </w:pPr>
            <w:r>
              <w:rPr>
                <w:b/>
                <w:sz w:val="28"/>
                <w:szCs w:val="28"/>
                <w:lang w:val="uk-UA"/>
              </w:rPr>
              <w:t>1</w:t>
            </w:r>
            <w:r w:rsidR="009B1DE7">
              <w:rPr>
                <w:b/>
                <w:sz w:val="28"/>
                <w:szCs w:val="28"/>
                <w:lang w:val="uk-UA"/>
              </w:rPr>
              <w:t>4</w:t>
            </w:r>
          </w:p>
          <w:p w:rsidR="00AC1092" w:rsidRDefault="00634C3A" w:rsidP="009B1DE7">
            <w:pPr>
              <w:ind w:left="-108" w:right="-108"/>
              <w:jc w:val="center"/>
              <w:rPr>
                <w:rFonts w:eastAsia="Times New Roman"/>
                <w:sz w:val="18"/>
                <w:szCs w:val="18"/>
                <w:lang w:val="uk-UA"/>
              </w:rPr>
            </w:pPr>
            <w:r>
              <w:rPr>
                <w:rFonts w:eastAsia="Times New Roman"/>
                <w:sz w:val="18"/>
                <w:szCs w:val="18"/>
                <w:lang w:val="uk-UA"/>
              </w:rPr>
              <w:t>по пп.5)</w:t>
            </w:r>
            <w:r w:rsidR="00BD1CB9">
              <w:rPr>
                <w:rFonts w:eastAsia="Times New Roman"/>
                <w:sz w:val="18"/>
                <w:szCs w:val="18"/>
                <w:lang w:val="uk-UA"/>
              </w:rPr>
              <w:t xml:space="preserve"> -</w:t>
            </w:r>
            <w:r>
              <w:rPr>
                <w:rFonts w:eastAsia="Times New Roman"/>
                <w:sz w:val="18"/>
                <w:szCs w:val="18"/>
                <w:lang w:val="uk-UA"/>
              </w:rPr>
              <w:t xml:space="preserve"> додаткові вимоги;</w:t>
            </w:r>
          </w:p>
          <w:p w:rsidR="00BD1CB9" w:rsidRDefault="00BD1CB9" w:rsidP="009B1DE7">
            <w:pPr>
              <w:ind w:left="-108" w:right="-108"/>
              <w:jc w:val="center"/>
              <w:rPr>
                <w:rFonts w:eastAsia="Times New Roman"/>
                <w:sz w:val="18"/>
                <w:szCs w:val="18"/>
                <w:lang w:val="uk-UA"/>
              </w:rPr>
            </w:pPr>
          </w:p>
          <w:p w:rsidR="00634C3A" w:rsidRPr="00204C04" w:rsidRDefault="00634C3A" w:rsidP="009B1DE7">
            <w:pPr>
              <w:ind w:left="-108" w:right="-108"/>
              <w:jc w:val="center"/>
              <w:rPr>
                <w:rFonts w:eastAsia="Times New Roman"/>
                <w:sz w:val="18"/>
                <w:szCs w:val="18"/>
                <w:lang w:val="uk-UA"/>
              </w:rPr>
            </w:pPr>
            <w:r>
              <w:rPr>
                <w:rFonts w:eastAsia="Times New Roman"/>
                <w:sz w:val="18"/>
                <w:szCs w:val="18"/>
                <w:lang w:val="uk-UA"/>
              </w:rPr>
              <w:t>по пп.6)</w:t>
            </w:r>
            <w:r w:rsidR="00BD1CB9">
              <w:rPr>
                <w:rFonts w:eastAsia="Times New Roman"/>
                <w:sz w:val="18"/>
                <w:szCs w:val="18"/>
                <w:lang w:val="uk-UA"/>
              </w:rPr>
              <w:t xml:space="preserve"> - для викладення тексту у зручному вигляді.</w:t>
            </w:r>
          </w:p>
        </w:tc>
        <w:tc>
          <w:tcPr>
            <w:tcW w:w="7329" w:type="dxa"/>
            <w:shd w:val="clear" w:color="auto" w:fill="auto"/>
          </w:tcPr>
          <w:p w:rsidR="0044751A" w:rsidRPr="00D94584" w:rsidRDefault="00D94584" w:rsidP="00AC1092">
            <w:pPr>
              <w:ind w:firstLine="709"/>
              <w:jc w:val="both"/>
              <w:rPr>
                <w:rFonts w:eastAsia="Times New Roman"/>
                <w:b/>
                <w:lang w:val="uk-UA"/>
              </w:rPr>
            </w:pPr>
            <w:r>
              <w:rPr>
                <w:rFonts w:eastAsia="Times New Roman"/>
                <w:b/>
                <w:lang w:val="uk-UA"/>
              </w:rPr>
              <w:t>Підпункти 5, 6 частини 1 пункту 2.3. викласти у наступній редакції:</w:t>
            </w:r>
          </w:p>
          <w:p w:rsidR="00D94584" w:rsidRPr="00D94584" w:rsidRDefault="00D94584" w:rsidP="00D94584">
            <w:pPr>
              <w:ind w:firstLine="708"/>
              <w:jc w:val="both"/>
              <w:rPr>
                <w:shd w:val="clear" w:color="auto" w:fill="FFFFFF"/>
                <w:lang w:val="uk-UA" w:eastAsia="uk-UA"/>
              </w:rPr>
            </w:pPr>
            <w:r w:rsidRPr="00D94584">
              <w:rPr>
                <w:shd w:val="clear" w:color="auto" w:fill="FFFFFF"/>
                <w:lang w:val="uk-UA" w:eastAsia="uk-UA"/>
              </w:rPr>
              <w:t>5) довідку (форма № 2) про склад сім’ї та реєстрацію (дійсна протягом 1 місяця з моменту видачі), видану уповноваженим органом;  відомості про дійсне (фактичне) місце проживання (власноручна заява про дійсне (фактичне) місце проживання, договір найму або оренди житла та інші наявні документи);  копії свідоцтва про шлюб, свідоцтва про народження неповнолітніх дітей,  документи опікуна/піклувальника, документи про усиновлення -  засвідчені у встановленому порядку;</w:t>
            </w:r>
          </w:p>
          <w:p w:rsidR="00AC1092" w:rsidRPr="000C5917" w:rsidRDefault="00D94584" w:rsidP="00BD1CB9">
            <w:pPr>
              <w:ind w:firstLine="709"/>
              <w:jc w:val="both"/>
              <w:rPr>
                <w:rFonts w:eastAsia="Times New Roman"/>
                <w:b/>
                <w:lang w:val="uk-UA"/>
              </w:rPr>
            </w:pPr>
            <w:r w:rsidRPr="00D94584">
              <w:rPr>
                <w:shd w:val="clear" w:color="auto" w:fill="FFFFFF"/>
                <w:lang w:val="uk-UA" w:eastAsia="uk-UA"/>
              </w:rPr>
              <w:t xml:space="preserve">6) копію посвідчення учасника бойових дій та довідку про </w:t>
            </w:r>
            <w:r w:rsidRPr="00D94584">
              <w:rPr>
                <w:lang w:val="uk-UA"/>
              </w:rPr>
              <w:t>безпосередню участь в АТО/</w:t>
            </w:r>
            <w:proofErr w:type="spellStart"/>
            <w:r w:rsidRPr="00D94584">
              <w:rPr>
                <w:lang w:val="uk-UA"/>
              </w:rPr>
              <w:t>ООС</w:t>
            </w:r>
            <w:proofErr w:type="spellEnd"/>
            <w:r w:rsidRPr="00D94584">
              <w:rPr>
                <w:lang w:val="uk-UA"/>
              </w:rPr>
              <w:t xml:space="preserve"> або копію військового квитка із записом про безпосередню участь в АТО/</w:t>
            </w:r>
            <w:proofErr w:type="spellStart"/>
            <w:r w:rsidRPr="00D94584">
              <w:rPr>
                <w:lang w:val="uk-UA"/>
              </w:rPr>
              <w:t>ООС</w:t>
            </w:r>
            <w:proofErr w:type="spellEnd"/>
            <w:r w:rsidRPr="00D94584">
              <w:rPr>
                <w:lang w:val="uk-UA"/>
              </w:rPr>
              <w:t>.</w:t>
            </w:r>
          </w:p>
        </w:tc>
      </w:tr>
      <w:tr w:rsidR="00AB1F66" w:rsidRPr="000C5917" w:rsidTr="009B1DE7">
        <w:tc>
          <w:tcPr>
            <w:tcW w:w="6799" w:type="dxa"/>
            <w:shd w:val="clear" w:color="auto" w:fill="auto"/>
          </w:tcPr>
          <w:p w:rsidR="00AB1F66" w:rsidRPr="00AB1F66" w:rsidRDefault="00AB1F66" w:rsidP="00634C3A">
            <w:pPr>
              <w:ind w:firstLine="708"/>
              <w:jc w:val="both"/>
              <w:rPr>
                <w:rFonts w:eastAsia="Times New Roman"/>
                <w:b/>
                <w:lang w:val="uk-UA"/>
              </w:rPr>
            </w:pPr>
            <w:r>
              <w:rPr>
                <w:rFonts w:eastAsia="Times New Roman"/>
                <w:b/>
                <w:lang w:val="uk-UA"/>
              </w:rPr>
              <w:t>Відсутні</w:t>
            </w:r>
          </w:p>
        </w:tc>
        <w:tc>
          <w:tcPr>
            <w:tcW w:w="1134" w:type="dxa"/>
            <w:shd w:val="clear" w:color="auto" w:fill="auto"/>
          </w:tcPr>
          <w:p w:rsidR="00AB1F66" w:rsidRDefault="009B1DE7" w:rsidP="009B1DE7">
            <w:pPr>
              <w:ind w:left="-108" w:right="-108"/>
              <w:jc w:val="center"/>
              <w:rPr>
                <w:b/>
                <w:sz w:val="28"/>
                <w:szCs w:val="28"/>
                <w:lang w:val="uk-UA"/>
              </w:rPr>
            </w:pPr>
            <w:r>
              <w:rPr>
                <w:b/>
                <w:sz w:val="28"/>
                <w:szCs w:val="28"/>
                <w:lang w:val="uk-UA"/>
              </w:rPr>
              <w:t>15</w:t>
            </w:r>
          </w:p>
          <w:p w:rsidR="00170474" w:rsidRDefault="00170474" w:rsidP="009B1DE7">
            <w:pPr>
              <w:ind w:left="-108" w:right="-108"/>
              <w:jc w:val="center"/>
              <w:rPr>
                <w:b/>
                <w:sz w:val="28"/>
                <w:szCs w:val="28"/>
                <w:lang w:val="uk-UA"/>
              </w:rPr>
            </w:pPr>
            <w:r>
              <w:rPr>
                <w:sz w:val="18"/>
                <w:szCs w:val="18"/>
                <w:lang w:val="uk-UA"/>
              </w:rPr>
              <w:t xml:space="preserve">розподіл допомоги залежно від знаходження на військової службі </w:t>
            </w:r>
          </w:p>
        </w:tc>
        <w:tc>
          <w:tcPr>
            <w:tcW w:w="7329" w:type="dxa"/>
            <w:shd w:val="clear" w:color="auto" w:fill="auto"/>
          </w:tcPr>
          <w:p w:rsidR="00AB1F66" w:rsidRPr="00AB1F66" w:rsidRDefault="00AB1F66" w:rsidP="00AB1F66">
            <w:pPr>
              <w:ind w:firstLine="709"/>
              <w:jc w:val="both"/>
              <w:rPr>
                <w:rFonts w:eastAsia="Times New Roman"/>
                <w:b/>
                <w:lang w:val="uk-UA"/>
              </w:rPr>
            </w:pPr>
            <w:r w:rsidRPr="00AB1F66">
              <w:rPr>
                <w:rFonts w:eastAsia="Times New Roman"/>
                <w:b/>
                <w:lang w:val="uk-UA"/>
              </w:rPr>
              <w:t>Доповнити новими пунктами 2.4-1, 2.4.-2 наступного змісту:</w:t>
            </w:r>
          </w:p>
          <w:p w:rsidR="00AB1F66" w:rsidRPr="00AB1F66" w:rsidRDefault="00AB1F66" w:rsidP="00AB1F66">
            <w:pPr>
              <w:ind w:firstLine="709"/>
              <w:jc w:val="both"/>
              <w:rPr>
                <w:lang w:val="uk-UA"/>
              </w:rPr>
            </w:pPr>
            <w:r w:rsidRPr="00AB1F66">
              <w:rPr>
                <w:lang w:val="uk-UA"/>
              </w:rPr>
              <w:t>2.4.-1.</w:t>
            </w:r>
            <w:r w:rsidRPr="00AB1F66">
              <w:rPr>
                <w:lang w:val="en-US"/>
              </w:rPr>
              <w:t xml:space="preserve"> </w:t>
            </w:r>
            <w:r w:rsidRPr="00AB1F66">
              <w:rPr>
                <w:lang w:val="uk-UA"/>
              </w:rPr>
              <w:t>Допомога надається Отримувачам допомоги за таким розподілом:</w:t>
            </w:r>
          </w:p>
          <w:p w:rsidR="00AB1F66" w:rsidRPr="00AB1F66" w:rsidRDefault="00AB1F66" w:rsidP="00AB1F66">
            <w:pPr>
              <w:ind w:firstLine="709"/>
              <w:jc w:val="both"/>
              <w:rPr>
                <w:lang w:val="uk-UA"/>
              </w:rPr>
            </w:pPr>
            <w:r w:rsidRPr="00AB1F66">
              <w:rPr>
                <w:lang w:val="uk-UA"/>
              </w:rPr>
              <w:t>1. Діючі військовослужбовці – 20 осіб;</w:t>
            </w:r>
          </w:p>
          <w:p w:rsidR="00AB1F66" w:rsidRPr="00AB1F66" w:rsidRDefault="00AB1F66" w:rsidP="00AB1F66">
            <w:pPr>
              <w:ind w:firstLine="709"/>
              <w:jc w:val="both"/>
              <w:rPr>
                <w:lang w:val="uk-UA"/>
              </w:rPr>
            </w:pPr>
            <w:r w:rsidRPr="00AB1F66">
              <w:rPr>
                <w:lang w:val="uk-UA"/>
              </w:rPr>
              <w:t>2. Демобілізовані особи     – 40 осіб, в тому числі 3 особи самотніх учасників АТО/</w:t>
            </w:r>
            <w:proofErr w:type="spellStart"/>
            <w:r w:rsidRPr="00AB1F66">
              <w:rPr>
                <w:lang w:val="uk-UA"/>
              </w:rPr>
              <w:t>ООС</w:t>
            </w:r>
            <w:proofErr w:type="spellEnd"/>
            <w:r w:rsidRPr="00AB1F66">
              <w:rPr>
                <w:lang w:val="uk-UA"/>
              </w:rPr>
              <w:t>.</w:t>
            </w:r>
          </w:p>
          <w:p w:rsidR="00AB1F66" w:rsidRPr="00AB1F66" w:rsidRDefault="00AB1F66" w:rsidP="00AB1F66">
            <w:pPr>
              <w:ind w:firstLine="709"/>
              <w:jc w:val="both"/>
              <w:rPr>
                <w:lang w:val="uk-UA"/>
              </w:rPr>
            </w:pPr>
            <w:r w:rsidRPr="00AB1F66">
              <w:rPr>
                <w:lang w:val="uk-UA"/>
              </w:rPr>
              <w:t>2.4.-2.</w:t>
            </w:r>
            <w:r w:rsidRPr="00AB1F66">
              <w:rPr>
                <w:lang w:val="en-US"/>
              </w:rPr>
              <w:t xml:space="preserve"> </w:t>
            </w:r>
            <w:r w:rsidRPr="00AB1F66">
              <w:rPr>
                <w:lang w:val="uk-UA"/>
              </w:rPr>
              <w:t>Загальний рейтинговий список Отримувачів допомоги формується у такому порядку:</w:t>
            </w:r>
          </w:p>
          <w:p w:rsidR="00AB1F66" w:rsidRPr="00AB1F66" w:rsidRDefault="00AB1F66" w:rsidP="00AB1F66">
            <w:pPr>
              <w:ind w:firstLine="709"/>
              <w:jc w:val="both"/>
              <w:rPr>
                <w:lang w:val="uk-UA"/>
              </w:rPr>
            </w:pPr>
            <w:r w:rsidRPr="00AB1F66">
              <w:rPr>
                <w:lang w:val="uk-UA"/>
              </w:rPr>
              <w:t>а) складання за системою нарахування балів рейтингового списку Діючих військовослужбовці у кількості 20 осіб;</w:t>
            </w:r>
          </w:p>
          <w:p w:rsidR="00AB1F66" w:rsidRPr="00AB1F66" w:rsidRDefault="00AB1F66" w:rsidP="00AB1F66">
            <w:pPr>
              <w:ind w:firstLine="709"/>
              <w:jc w:val="both"/>
              <w:rPr>
                <w:lang w:val="uk-UA"/>
              </w:rPr>
            </w:pPr>
            <w:r w:rsidRPr="00AB1F66">
              <w:rPr>
                <w:lang w:val="uk-UA"/>
              </w:rPr>
              <w:t>б) складання за системою нарахування балів рейтингового  списку Демобілізованих осіб у кількості 37 осіб;</w:t>
            </w:r>
          </w:p>
          <w:p w:rsidR="00AB1F66" w:rsidRPr="00AB1F66" w:rsidRDefault="00AB1F66" w:rsidP="00AB1F66">
            <w:pPr>
              <w:ind w:firstLine="709"/>
              <w:jc w:val="both"/>
              <w:rPr>
                <w:lang w:val="uk-UA"/>
              </w:rPr>
            </w:pPr>
            <w:r w:rsidRPr="00AB1F66">
              <w:rPr>
                <w:lang w:val="uk-UA"/>
              </w:rPr>
              <w:t>в) складання за системою нарахування балів рейтингового  списку самотніх учасників АТО/</w:t>
            </w:r>
            <w:proofErr w:type="spellStart"/>
            <w:r w:rsidRPr="00AB1F66">
              <w:rPr>
                <w:lang w:val="uk-UA"/>
              </w:rPr>
              <w:t>ООС</w:t>
            </w:r>
            <w:proofErr w:type="spellEnd"/>
            <w:r w:rsidRPr="00AB1F66">
              <w:rPr>
                <w:lang w:val="uk-UA"/>
              </w:rPr>
              <w:t xml:space="preserve"> у кількості 3 осіб.;</w:t>
            </w:r>
          </w:p>
          <w:p w:rsidR="00AB1F66" w:rsidRPr="00AB1F66" w:rsidRDefault="00AB1F66" w:rsidP="00AB1F66">
            <w:pPr>
              <w:ind w:firstLine="709"/>
              <w:jc w:val="both"/>
              <w:rPr>
                <w:rFonts w:eastAsia="Times New Roman"/>
                <w:b/>
                <w:lang w:val="uk-UA"/>
              </w:rPr>
            </w:pPr>
            <w:r w:rsidRPr="00AB1F66">
              <w:rPr>
                <w:lang w:val="uk-UA"/>
              </w:rPr>
              <w:lastRenderedPageBreak/>
              <w:t xml:space="preserve">г) складання загального списку Отримувачів допомоги з осіб, передбачених </w:t>
            </w:r>
            <w:proofErr w:type="spellStart"/>
            <w:r w:rsidRPr="00AB1F66">
              <w:rPr>
                <w:lang w:val="uk-UA"/>
              </w:rPr>
              <w:t>пп</w:t>
            </w:r>
            <w:proofErr w:type="spellEnd"/>
            <w:r w:rsidRPr="00AB1F66">
              <w:rPr>
                <w:lang w:val="uk-UA"/>
              </w:rPr>
              <w:t>. а), б), в) цього пункту, виходячи з кількості нарахованих балів та дати звернення Отримувачів допомоги.</w:t>
            </w:r>
          </w:p>
        </w:tc>
      </w:tr>
      <w:tr w:rsidR="008E4F98" w:rsidRPr="000C5917" w:rsidTr="009B1DE7">
        <w:tc>
          <w:tcPr>
            <w:tcW w:w="6799" w:type="dxa"/>
            <w:shd w:val="clear" w:color="auto" w:fill="auto"/>
          </w:tcPr>
          <w:p w:rsidR="00AB0E1C" w:rsidRDefault="00AB0E1C" w:rsidP="00AB0E1C">
            <w:pPr>
              <w:ind w:firstLine="709"/>
              <w:jc w:val="both"/>
              <w:rPr>
                <w:rFonts w:eastAsia="Times New Roman"/>
                <w:lang w:val="uk-UA"/>
              </w:rPr>
            </w:pPr>
            <w:r w:rsidRPr="00AB0E1C">
              <w:rPr>
                <w:b/>
                <w:lang w:val="uk-UA"/>
              </w:rPr>
              <w:lastRenderedPageBreak/>
              <w:t>Підпункт 2.6.1. пункту 2.6.</w:t>
            </w:r>
          </w:p>
          <w:p w:rsidR="008E4F98" w:rsidRDefault="00DF2868" w:rsidP="00DF2868">
            <w:pPr>
              <w:ind w:firstLine="709"/>
              <w:jc w:val="both"/>
              <w:rPr>
                <w:rFonts w:eastAsia="Times New Roman"/>
                <w:b/>
                <w:lang w:val="uk-UA"/>
              </w:rPr>
            </w:pPr>
            <w:r w:rsidRPr="00DF2868">
              <w:rPr>
                <w:rFonts w:eastAsia="Times New Roman"/>
                <w:b/>
                <w:lang w:val="uk-UA"/>
              </w:rPr>
              <w:t>2.6.1.</w:t>
            </w:r>
            <w:r w:rsidR="00AB0E1C" w:rsidRPr="00AB0E1C">
              <w:rPr>
                <w:rFonts w:eastAsia="Times New Roman"/>
                <w:lang w:val="uk-UA"/>
              </w:rPr>
              <w:t xml:space="preserve">Визначення осіб, яким надається допомога з числа осіб, передбачених підпунктами 2.2.1.-2.2.2. пункту 2.2. цього Порядку, здійснюється за рішенням Ради з урахуванням обставин майнового та сімейного стану особи, стану його здоров’я; наявності неповнолітніх дітей та/або непрацездатних членів сім’ї; забезпеченості особи житлом; наявності держаних нагород та заслуг перед містом тощо. Перелік обставин, які враховуються Радою під час визначення особи, якій надається допомога, визначається в підпункті 2.6.2. пункту 2.6. Порядку. </w:t>
            </w:r>
          </w:p>
        </w:tc>
        <w:tc>
          <w:tcPr>
            <w:tcW w:w="1134" w:type="dxa"/>
            <w:shd w:val="clear" w:color="auto" w:fill="auto"/>
          </w:tcPr>
          <w:p w:rsidR="00AB0E1C" w:rsidRDefault="00AB0E1C" w:rsidP="009B1DE7">
            <w:pPr>
              <w:ind w:left="-108" w:right="-108"/>
              <w:jc w:val="center"/>
              <w:rPr>
                <w:b/>
                <w:sz w:val="28"/>
                <w:szCs w:val="28"/>
                <w:lang w:val="uk-UA"/>
              </w:rPr>
            </w:pPr>
            <w:r>
              <w:rPr>
                <w:b/>
                <w:sz w:val="28"/>
                <w:szCs w:val="28"/>
                <w:lang w:val="uk-UA"/>
              </w:rPr>
              <w:t>1</w:t>
            </w:r>
            <w:r w:rsidR="00170474">
              <w:rPr>
                <w:b/>
                <w:sz w:val="28"/>
                <w:szCs w:val="28"/>
                <w:lang w:val="uk-UA"/>
              </w:rPr>
              <w:t>6</w:t>
            </w:r>
          </w:p>
          <w:p w:rsidR="008E4F98" w:rsidRDefault="00AB0E1C" w:rsidP="009B1DE7">
            <w:pPr>
              <w:ind w:left="-108" w:right="-108"/>
              <w:jc w:val="center"/>
              <w:rPr>
                <w:b/>
                <w:sz w:val="28"/>
                <w:szCs w:val="28"/>
                <w:lang w:val="uk-UA"/>
              </w:rPr>
            </w:pPr>
            <w:r>
              <w:rPr>
                <w:rFonts w:eastAsia="Times New Roman"/>
                <w:sz w:val="18"/>
                <w:szCs w:val="18"/>
                <w:lang w:val="uk-UA"/>
              </w:rPr>
              <w:t>Впорядкування тексту норми.</w:t>
            </w:r>
          </w:p>
        </w:tc>
        <w:tc>
          <w:tcPr>
            <w:tcW w:w="7329" w:type="dxa"/>
            <w:shd w:val="clear" w:color="auto" w:fill="auto"/>
          </w:tcPr>
          <w:p w:rsidR="008E4F98" w:rsidRPr="00AB0E1C" w:rsidRDefault="008E4F98" w:rsidP="008E4F98">
            <w:pPr>
              <w:ind w:firstLine="709"/>
              <w:jc w:val="both"/>
              <w:rPr>
                <w:b/>
                <w:lang w:val="uk-UA"/>
              </w:rPr>
            </w:pPr>
            <w:r w:rsidRPr="00AB0E1C">
              <w:rPr>
                <w:b/>
                <w:lang w:val="uk-UA"/>
              </w:rPr>
              <w:t>Підпункт 2.6.1. пункту 2.6. викласти у наступній редакції:</w:t>
            </w:r>
          </w:p>
          <w:p w:rsidR="008E4F98" w:rsidRPr="00AB0E1C" w:rsidRDefault="008E4F98" w:rsidP="008E4F98">
            <w:pPr>
              <w:ind w:firstLine="709"/>
              <w:jc w:val="both"/>
              <w:rPr>
                <w:b/>
                <w:lang w:val="uk-UA"/>
              </w:rPr>
            </w:pPr>
            <w:r w:rsidRPr="00AB0E1C">
              <w:rPr>
                <w:lang w:val="uk-UA"/>
              </w:rPr>
              <w:t xml:space="preserve">Визначення осіб, яким надається допомога з числа осіб, передбачених підпунктами </w:t>
            </w:r>
            <w:r w:rsidRPr="00AB0E1C">
              <w:rPr>
                <w:b/>
                <w:lang w:val="uk-UA"/>
              </w:rPr>
              <w:t xml:space="preserve">2.2.1.-2.2.2. </w:t>
            </w:r>
            <w:r w:rsidRPr="00AB0E1C">
              <w:rPr>
                <w:lang w:val="uk-UA"/>
              </w:rPr>
              <w:t>пункту 2.2. цього Порядку, здійснюється за рішенням Ради згідно підпункту</w:t>
            </w:r>
            <w:r w:rsidRPr="00AB0E1C">
              <w:rPr>
                <w:b/>
                <w:lang w:val="uk-UA"/>
              </w:rPr>
              <w:t xml:space="preserve"> 2.6.2. </w:t>
            </w:r>
            <w:r w:rsidRPr="00AB0E1C">
              <w:rPr>
                <w:lang w:val="uk-UA"/>
              </w:rPr>
              <w:t>пункту 2.6. Порядку</w:t>
            </w:r>
            <w:r w:rsidRPr="00AB0E1C">
              <w:rPr>
                <w:b/>
                <w:lang w:val="uk-UA"/>
              </w:rPr>
              <w:t xml:space="preserve"> </w:t>
            </w:r>
            <w:r w:rsidRPr="00AB0E1C">
              <w:rPr>
                <w:lang w:val="uk-UA"/>
              </w:rPr>
              <w:t xml:space="preserve">з урахуванням обставин майнового та сімейного стану особи, стану його здоров’я; наявності непрацездатних членів сім’ї; забезпеченості особи житлом; наявності держаних нагород та заслуг перед містом тощо. </w:t>
            </w:r>
          </w:p>
          <w:p w:rsidR="008E4F98" w:rsidRDefault="008E4F98" w:rsidP="00AC1092">
            <w:pPr>
              <w:ind w:firstLine="709"/>
              <w:jc w:val="both"/>
              <w:rPr>
                <w:rFonts w:eastAsia="Times New Roman"/>
                <w:b/>
                <w:lang w:val="uk-UA"/>
              </w:rPr>
            </w:pPr>
          </w:p>
        </w:tc>
      </w:tr>
      <w:tr w:rsidR="00AC1092" w:rsidRPr="00E860C0" w:rsidTr="009B1DE7">
        <w:tc>
          <w:tcPr>
            <w:tcW w:w="6799" w:type="dxa"/>
            <w:shd w:val="clear" w:color="auto" w:fill="auto"/>
          </w:tcPr>
          <w:p w:rsidR="006D582B" w:rsidRDefault="006D582B" w:rsidP="006D582B">
            <w:pPr>
              <w:ind w:firstLine="741"/>
              <w:jc w:val="both"/>
              <w:rPr>
                <w:rFonts w:eastAsia="Times New Roman"/>
                <w:b/>
                <w:lang w:val="uk-UA"/>
              </w:rPr>
            </w:pPr>
            <w:r w:rsidRPr="006D582B">
              <w:rPr>
                <w:rFonts w:eastAsia="Times New Roman"/>
                <w:b/>
                <w:lang w:val="uk-UA"/>
              </w:rPr>
              <w:t>Частини 1, 2 підпункту 2.6.2. пункту 2.6.:</w:t>
            </w:r>
          </w:p>
          <w:p w:rsidR="006D582B" w:rsidRPr="006D582B" w:rsidRDefault="006D582B" w:rsidP="006D582B">
            <w:pPr>
              <w:ind w:firstLine="709"/>
              <w:jc w:val="both"/>
              <w:rPr>
                <w:lang w:val="uk-UA"/>
              </w:rPr>
            </w:pPr>
            <w:r w:rsidRPr="006D582B">
              <w:rPr>
                <w:b/>
                <w:lang w:val="uk-UA"/>
              </w:rPr>
              <w:t>2.6.2.</w:t>
            </w:r>
            <w:r w:rsidRPr="006D582B">
              <w:rPr>
                <w:lang w:val="uk-UA"/>
              </w:rPr>
              <w:t xml:space="preserve"> Визначення осіб, яким надається допомога з числа осіб, передбачених підпунктами </w:t>
            </w:r>
            <w:r w:rsidRPr="006D582B">
              <w:rPr>
                <w:b/>
                <w:lang w:val="uk-UA"/>
              </w:rPr>
              <w:t xml:space="preserve">2.2.3-2.2.4. </w:t>
            </w:r>
            <w:r w:rsidRPr="006D582B">
              <w:rPr>
                <w:lang w:val="uk-UA"/>
              </w:rPr>
              <w:t xml:space="preserve">пункту 2.2. цього Порядку, здійснюється за рішенням Ради за системою нарахування кожній особі балів по встановленим критеріям, за сумою яких визначається рейтинговий список осіб, яким надається допомога. У випадку коли заявники набрали рівну кількість балів за визначеними критеріями, перевагу набуває той, який раніше надав необхідні документи до Ради в повному об’ємі. </w:t>
            </w:r>
          </w:p>
          <w:p w:rsidR="006D582B" w:rsidRPr="006D582B" w:rsidRDefault="006D582B" w:rsidP="006D582B">
            <w:pPr>
              <w:ind w:firstLine="709"/>
              <w:jc w:val="both"/>
              <w:rPr>
                <w:lang w:val="uk-UA"/>
              </w:rPr>
            </w:pPr>
            <w:r w:rsidRPr="006D582B">
              <w:rPr>
                <w:lang w:val="uk-UA"/>
              </w:rPr>
              <w:t>До критеріїв відносяться:</w:t>
            </w:r>
          </w:p>
          <w:p w:rsidR="006D582B" w:rsidRPr="005A64BF" w:rsidRDefault="006D582B" w:rsidP="006D582B">
            <w:pPr>
              <w:jc w:val="both"/>
              <w:rPr>
                <w:lang w:val="uk-UA"/>
              </w:rPr>
            </w:pPr>
            <w:r w:rsidRPr="006D582B">
              <w:rPr>
                <w:lang w:val="uk-UA"/>
              </w:rPr>
              <w:t xml:space="preserve">1. Перебування на пільговій черзі громадян, які потребують поліпшення житлових умов у виконавчому комітеті </w:t>
            </w:r>
            <w:r w:rsidRPr="005A64BF">
              <w:rPr>
                <w:lang w:val="uk-UA"/>
              </w:rPr>
              <w:t>Сумської міської ради понад 3 роки</w:t>
            </w:r>
            <w:r w:rsidRPr="005A64BF">
              <w:rPr>
                <w:lang w:val="uk-UA"/>
              </w:rPr>
              <w:tab/>
            </w:r>
            <w:r w:rsidRPr="005A64BF">
              <w:rPr>
                <w:lang w:val="uk-UA"/>
              </w:rPr>
              <w:tab/>
            </w:r>
            <w:r w:rsidRPr="005A64BF">
              <w:rPr>
                <w:lang w:val="uk-UA"/>
              </w:rPr>
              <w:tab/>
            </w:r>
            <w:r w:rsidRPr="005A64BF">
              <w:rPr>
                <w:lang w:val="uk-UA"/>
              </w:rPr>
              <w:tab/>
              <w:t xml:space="preserve">        2 бали</w:t>
            </w:r>
          </w:p>
          <w:p w:rsidR="006D582B" w:rsidRPr="005A64BF" w:rsidRDefault="006D582B" w:rsidP="006D582B">
            <w:pPr>
              <w:jc w:val="both"/>
              <w:rPr>
                <w:lang w:val="uk-UA"/>
              </w:rPr>
            </w:pPr>
            <w:r w:rsidRPr="005A64BF">
              <w:rPr>
                <w:lang w:val="uk-UA"/>
              </w:rPr>
              <w:t xml:space="preserve">2. Перебування на пільговій черзі громадян, які потребують поліпшення житлових умов у виконавчому комітеті Сумської міської ради від 1 до 3 років                                                 </w:t>
            </w:r>
            <w:r w:rsidR="005A64BF">
              <w:rPr>
                <w:lang w:val="uk-UA"/>
              </w:rPr>
              <w:t xml:space="preserve">      </w:t>
            </w:r>
            <w:r w:rsidRPr="005A64BF">
              <w:rPr>
                <w:lang w:val="uk-UA"/>
              </w:rPr>
              <w:t>1,5 бали</w:t>
            </w:r>
          </w:p>
          <w:p w:rsidR="006D582B" w:rsidRPr="005A64BF" w:rsidRDefault="006D582B" w:rsidP="006D582B">
            <w:pPr>
              <w:jc w:val="both"/>
              <w:rPr>
                <w:lang w:val="uk-UA"/>
              </w:rPr>
            </w:pPr>
            <w:r w:rsidRPr="005A64BF">
              <w:rPr>
                <w:lang w:val="uk-UA"/>
              </w:rPr>
              <w:t>3. Перебування на пільговій черзі громадян, які потребують поліпшення житлових умов у виконавчому комітеті Сумської міської ради до 1 року</w:t>
            </w:r>
            <w:r w:rsidRPr="005A64BF">
              <w:rPr>
                <w:lang w:val="uk-UA"/>
              </w:rPr>
              <w:tab/>
            </w:r>
            <w:r w:rsidRPr="005A64BF">
              <w:rPr>
                <w:lang w:val="uk-UA"/>
              </w:rPr>
              <w:tab/>
            </w:r>
            <w:r w:rsidRPr="005A64BF">
              <w:rPr>
                <w:lang w:val="uk-UA"/>
              </w:rPr>
              <w:tab/>
              <w:t xml:space="preserve">                               </w:t>
            </w:r>
            <w:r w:rsidR="005A64BF">
              <w:rPr>
                <w:lang w:val="uk-UA"/>
              </w:rPr>
              <w:t xml:space="preserve">     </w:t>
            </w:r>
            <w:r w:rsidRPr="005A64BF">
              <w:rPr>
                <w:lang w:val="uk-UA"/>
              </w:rPr>
              <w:t>1,0 бал</w:t>
            </w:r>
          </w:p>
          <w:p w:rsidR="006D582B" w:rsidRPr="005A64BF" w:rsidRDefault="006D582B" w:rsidP="006D582B">
            <w:pPr>
              <w:tabs>
                <w:tab w:val="left" w:pos="8364"/>
              </w:tabs>
              <w:jc w:val="both"/>
              <w:rPr>
                <w:lang w:val="uk-UA"/>
              </w:rPr>
            </w:pPr>
            <w:r w:rsidRPr="005A64BF">
              <w:rPr>
                <w:lang w:val="uk-UA"/>
              </w:rPr>
              <w:t xml:space="preserve">4. Наявність 3-х та більше неповнолітніх дітей            </w:t>
            </w:r>
            <w:r w:rsidR="005A64BF">
              <w:rPr>
                <w:lang w:val="uk-UA"/>
              </w:rPr>
              <w:t xml:space="preserve">     </w:t>
            </w:r>
            <w:r w:rsidRPr="005A64BF">
              <w:rPr>
                <w:lang w:val="uk-UA"/>
              </w:rPr>
              <w:t>2 бали</w:t>
            </w:r>
          </w:p>
          <w:p w:rsidR="006D582B" w:rsidRPr="005A64BF" w:rsidRDefault="006D582B" w:rsidP="006D582B">
            <w:pPr>
              <w:jc w:val="both"/>
              <w:rPr>
                <w:lang w:val="uk-UA"/>
              </w:rPr>
            </w:pPr>
            <w:r w:rsidRPr="005A64BF">
              <w:rPr>
                <w:lang w:val="uk-UA"/>
              </w:rPr>
              <w:t xml:space="preserve">5. Наявність 2-х неповнолітніх дітей або 1 неповнолітня дитина </w:t>
            </w:r>
          </w:p>
          <w:p w:rsidR="006D582B" w:rsidRPr="005A64BF" w:rsidRDefault="006D582B" w:rsidP="006D582B">
            <w:pPr>
              <w:jc w:val="both"/>
              <w:rPr>
                <w:lang w:val="uk-UA"/>
              </w:rPr>
            </w:pPr>
            <w:r w:rsidRPr="005A64BF">
              <w:rPr>
                <w:lang w:val="uk-UA"/>
              </w:rPr>
              <w:t xml:space="preserve">та очікується народження іншої дитини                       </w:t>
            </w:r>
            <w:r w:rsidR="005A64BF">
              <w:rPr>
                <w:lang w:val="uk-UA"/>
              </w:rPr>
              <w:t xml:space="preserve">     </w:t>
            </w:r>
            <w:r w:rsidRPr="005A64BF">
              <w:rPr>
                <w:lang w:val="uk-UA"/>
              </w:rPr>
              <w:t>1,5 балу</w:t>
            </w:r>
          </w:p>
          <w:p w:rsidR="006D582B" w:rsidRPr="005A64BF" w:rsidRDefault="006D582B" w:rsidP="006D582B">
            <w:pPr>
              <w:jc w:val="both"/>
              <w:rPr>
                <w:lang w:val="uk-UA"/>
              </w:rPr>
            </w:pPr>
            <w:r w:rsidRPr="005A64BF">
              <w:rPr>
                <w:lang w:val="uk-UA"/>
              </w:rPr>
              <w:t>6. Наявність неповнолітньої дитини</w:t>
            </w:r>
            <w:r w:rsidRPr="005A64BF">
              <w:rPr>
                <w:lang w:val="uk-UA"/>
              </w:rPr>
              <w:tab/>
            </w:r>
            <w:r w:rsidRPr="005A64BF">
              <w:rPr>
                <w:lang w:val="uk-UA"/>
              </w:rPr>
              <w:tab/>
              <w:t xml:space="preserve">       </w:t>
            </w:r>
            <w:r w:rsidR="005A64BF">
              <w:rPr>
                <w:lang w:val="uk-UA"/>
              </w:rPr>
              <w:t xml:space="preserve">      </w:t>
            </w:r>
            <w:r w:rsidRPr="005A64BF">
              <w:rPr>
                <w:lang w:val="uk-UA"/>
              </w:rPr>
              <w:t>1,0 бал</w:t>
            </w:r>
          </w:p>
          <w:p w:rsidR="006D582B" w:rsidRPr="005A64BF" w:rsidRDefault="006D582B" w:rsidP="006D582B">
            <w:pPr>
              <w:jc w:val="both"/>
              <w:rPr>
                <w:lang w:val="uk-UA"/>
              </w:rPr>
            </w:pPr>
            <w:r w:rsidRPr="005A64BF">
              <w:rPr>
                <w:lang w:val="uk-UA"/>
              </w:rPr>
              <w:t xml:space="preserve">7. Наявність члена сім’ї з інвалідністю                         </w:t>
            </w:r>
            <w:r w:rsidR="005A64BF">
              <w:rPr>
                <w:lang w:val="uk-UA"/>
              </w:rPr>
              <w:t xml:space="preserve">      </w:t>
            </w:r>
            <w:r w:rsidRPr="005A64BF">
              <w:rPr>
                <w:lang w:val="uk-UA"/>
              </w:rPr>
              <w:t>1,0 бал</w:t>
            </w:r>
          </w:p>
          <w:p w:rsidR="006D582B" w:rsidRPr="005A64BF" w:rsidRDefault="006D582B" w:rsidP="006D582B">
            <w:pPr>
              <w:jc w:val="both"/>
              <w:rPr>
                <w:lang w:val="uk-UA"/>
              </w:rPr>
            </w:pPr>
            <w:r w:rsidRPr="005A64BF">
              <w:rPr>
                <w:lang w:val="uk-UA"/>
              </w:rPr>
              <w:t>8. Наявність державних нагород</w:t>
            </w:r>
            <w:r w:rsidRPr="005A64BF">
              <w:rPr>
                <w:lang w:val="uk-UA"/>
              </w:rPr>
              <w:tab/>
            </w:r>
            <w:r w:rsidRPr="005A64BF">
              <w:rPr>
                <w:lang w:val="uk-UA"/>
              </w:rPr>
              <w:tab/>
            </w:r>
            <w:r w:rsidR="005A64BF">
              <w:rPr>
                <w:lang w:val="uk-UA"/>
              </w:rPr>
              <w:t xml:space="preserve">      </w:t>
            </w:r>
            <w:r w:rsidRPr="005A64BF">
              <w:rPr>
                <w:lang w:val="uk-UA"/>
              </w:rPr>
              <w:tab/>
              <w:t xml:space="preserve">      </w:t>
            </w:r>
            <w:r w:rsidR="005A64BF">
              <w:rPr>
                <w:lang w:val="uk-UA"/>
              </w:rPr>
              <w:t xml:space="preserve">      </w:t>
            </w:r>
            <w:r w:rsidRPr="005A64BF">
              <w:rPr>
                <w:lang w:val="uk-UA"/>
              </w:rPr>
              <w:t xml:space="preserve"> 0,5 балу</w:t>
            </w:r>
          </w:p>
          <w:p w:rsidR="006D582B" w:rsidRPr="005A64BF" w:rsidRDefault="006D582B" w:rsidP="006D582B">
            <w:pPr>
              <w:jc w:val="both"/>
              <w:rPr>
                <w:lang w:val="uk-UA"/>
              </w:rPr>
            </w:pPr>
            <w:r w:rsidRPr="005A64BF">
              <w:rPr>
                <w:lang w:val="uk-UA"/>
              </w:rPr>
              <w:t xml:space="preserve">9. Присвоєння звання </w:t>
            </w:r>
          </w:p>
          <w:p w:rsidR="006D582B" w:rsidRPr="005A64BF" w:rsidRDefault="006D582B" w:rsidP="006D582B">
            <w:pPr>
              <w:jc w:val="both"/>
              <w:rPr>
                <w:lang w:val="uk-UA"/>
              </w:rPr>
            </w:pPr>
            <w:r w:rsidRPr="005A64BF">
              <w:rPr>
                <w:lang w:val="uk-UA"/>
              </w:rPr>
              <w:lastRenderedPageBreak/>
              <w:t xml:space="preserve">«Почесний громадянин міста Суми»     </w:t>
            </w:r>
            <w:r w:rsidR="005A64BF">
              <w:rPr>
                <w:lang w:val="uk-UA"/>
              </w:rPr>
              <w:t xml:space="preserve">        </w:t>
            </w:r>
            <w:r w:rsidRPr="005A64BF">
              <w:rPr>
                <w:lang w:val="uk-UA"/>
              </w:rPr>
              <w:t xml:space="preserve">                        0,5 балу</w:t>
            </w:r>
          </w:p>
          <w:p w:rsidR="006D582B" w:rsidRPr="005A64BF" w:rsidRDefault="006D582B" w:rsidP="006D582B">
            <w:pPr>
              <w:jc w:val="both"/>
              <w:rPr>
                <w:color w:val="000000"/>
                <w:shd w:val="clear" w:color="auto" w:fill="FFFFFF"/>
                <w:lang w:val="uk-UA"/>
              </w:rPr>
            </w:pPr>
            <w:r w:rsidRPr="005A64BF">
              <w:rPr>
                <w:lang w:val="uk-UA"/>
              </w:rPr>
              <w:t xml:space="preserve">10. Наявність інвалідності </w:t>
            </w:r>
            <w:proofErr w:type="spellStart"/>
            <w:r w:rsidRPr="005A64BF">
              <w:rPr>
                <w:lang w:val="uk-UA"/>
              </w:rPr>
              <w:t>ІІІ</w:t>
            </w:r>
            <w:proofErr w:type="spellEnd"/>
            <w:r w:rsidRPr="005A64BF">
              <w:rPr>
                <w:lang w:val="uk-UA"/>
              </w:rPr>
              <w:t xml:space="preserve"> групи внаслідок війни, </w:t>
            </w:r>
            <w:r w:rsidRPr="005A64BF">
              <w:rPr>
                <w:color w:val="000000"/>
                <w:shd w:val="clear" w:color="auto" w:fill="FFFFFF"/>
                <w:lang w:val="uk-UA"/>
              </w:rPr>
              <w:t xml:space="preserve">що </w:t>
            </w:r>
          </w:p>
          <w:p w:rsidR="006D582B" w:rsidRPr="005A64BF" w:rsidRDefault="006D582B" w:rsidP="006D582B">
            <w:pPr>
              <w:jc w:val="both"/>
              <w:rPr>
                <w:color w:val="000000"/>
                <w:shd w:val="clear" w:color="auto" w:fill="FFFFFF"/>
                <w:lang w:val="uk-UA"/>
              </w:rPr>
            </w:pPr>
            <w:r w:rsidRPr="005A64BF">
              <w:rPr>
                <w:color w:val="000000"/>
                <w:shd w:val="clear" w:color="auto" w:fill="FFFFFF"/>
                <w:lang w:val="uk-UA"/>
              </w:rPr>
              <w:t>сталася у зв</w:t>
            </w:r>
            <w:r w:rsidRPr="005A64BF">
              <w:rPr>
                <w:color w:val="000000"/>
                <w:shd w:val="clear" w:color="auto" w:fill="FFFFFF"/>
              </w:rPr>
              <w:t>’</w:t>
            </w:r>
            <w:proofErr w:type="spellStart"/>
            <w:r w:rsidRPr="005A64BF">
              <w:rPr>
                <w:color w:val="000000"/>
                <w:shd w:val="clear" w:color="auto" w:fill="FFFFFF"/>
                <w:lang w:val="uk-UA"/>
              </w:rPr>
              <w:t>язку</w:t>
            </w:r>
            <w:proofErr w:type="spellEnd"/>
            <w:r w:rsidRPr="005A64BF">
              <w:rPr>
                <w:color w:val="000000"/>
                <w:shd w:val="clear" w:color="auto" w:fill="FFFFFF"/>
                <w:lang w:val="uk-UA"/>
              </w:rPr>
              <w:t xml:space="preserve"> з пораненням, контузією, каліцтвом,</w:t>
            </w:r>
          </w:p>
          <w:p w:rsidR="006D582B" w:rsidRPr="005A64BF" w:rsidRDefault="006D582B" w:rsidP="006D582B">
            <w:pPr>
              <w:jc w:val="both"/>
              <w:rPr>
                <w:color w:val="000000"/>
                <w:shd w:val="clear" w:color="auto" w:fill="FFFFFF"/>
                <w:lang w:val="uk-UA"/>
              </w:rPr>
            </w:pPr>
            <w:r w:rsidRPr="005A64BF">
              <w:rPr>
                <w:color w:val="000000"/>
                <w:shd w:val="clear" w:color="auto" w:fill="FFFFFF"/>
                <w:lang w:val="uk-UA"/>
              </w:rPr>
              <w:t>захворюванням, одержаних під час захисту Батьківщини  1,0 бал</w:t>
            </w:r>
          </w:p>
          <w:p w:rsidR="005A64BF" w:rsidRDefault="006D582B" w:rsidP="005A64BF">
            <w:pPr>
              <w:jc w:val="both"/>
              <w:rPr>
                <w:color w:val="000000"/>
                <w:shd w:val="clear" w:color="auto" w:fill="FFFFFF"/>
                <w:lang w:val="uk-UA"/>
              </w:rPr>
            </w:pPr>
            <w:r w:rsidRPr="005A64BF">
              <w:rPr>
                <w:color w:val="000000"/>
                <w:shd w:val="clear" w:color="auto" w:fill="FFFFFF"/>
                <w:lang w:val="uk-UA"/>
              </w:rPr>
              <w:t>11. Строк перебування у зоні АТО/</w:t>
            </w:r>
            <w:proofErr w:type="spellStart"/>
            <w:r w:rsidRPr="005A64BF">
              <w:rPr>
                <w:color w:val="000000"/>
                <w:shd w:val="clear" w:color="auto" w:fill="FFFFFF"/>
                <w:lang w:val="uk-UA"/>
              </w:rPr>
              <w:t>ОСС</w:t>
            </w:r>
            <w:proofErr w:type="spellEnd"/>
            <w:r w:rsidRPr="005A64BF">
              <w:rPr>
                <w:color w:val="000000"/>
                <w:shd w:val="clear" w:color="auto" w:fill="FFFFFF"/>
                <w:lang w:val="uk-UA"/>
              </w:rPr>
              <w:t xml:space="preserve"> за повний </w:t>
            </w:r>
          </w:p>
          <w:p w:rsidR="00AC1092" w:rsidRPr="00B54A2D" w:rsidRDefault="006D582B" w:rsidP="005A64BF">
            <w:pPr>
              <w:jc w:val="both"/>
              <w:rPr>
                <w:rFonts w:eastAsia="Times New Roman"/>
                <w:b/>
                <w:lang w:val="uk-UA"/>
              </w:rPr>
            </w:pPr>
            <w:r w:rsidRPr="006D582B">
              <w:rPr>
                <w:color w:val="000000"/>
                <w:shd w:val="clear" w:color="auto" w:fill="FFFFFF"/>
                <w:lang w:val="uk-UA"/>
              </w:rPr>
              <w:t xml:space="preserve">кожний </w:t>
            </w:r>
            <w:r w:rsidRPr="005A64BF">
              <w:rPr>
                <w:color w:val="000000"/>
                <w:shd w:val="clear" w:color="auto" w:fill="FFFFFF"/>
                <w:lang w:val="uk-UA"/>
              </w:rPr>
              <w:t>рік</w:t>
            </w:r>
            <w:r w:rsidRPr="005A64BF">
              <w:rPr>
                <w:color w:val="000000"/>
                <w:shd w:val="clear" w:color="auto" w:fill="FFFFFF"/>
              </w:rPr>
              <w:t xml:space="preserve"> </w:t>
            </w:r>
            <w:r w:rsidRPr="005A64BF">
              <w:rPr>
                <w:color w:val="000000"/>
                <w:shd w:val="clear" w:color="auto" w:fill="FFFFFF"/>
                <w:lang w:val="uk-UA"/>
              </w:rPr>
              <w:t xml:space="preserve">  </w:t>
            </w:r>
            <w:r w:rsidR="005A64BF">
              <w:rPr>
                <w:color w:val="000000"/>
                <w:shd w:val="clear" w:color="auto" w:fill="FFFFFF"/>
                <w:lang w:val="uk-UA"/>
              </w:rPr>
              <w:t xml:space="preserve">             </w:t>
            </w:r>
            <w:r w:rsidRPr="005A64BF">
              <w:rPr>
                <w:color w:val="000000"/>
                <w:shd w:val="clear" w:color="auto" w:fill="FFFFFF"/>
                <w:lang w:val="uk-UA"/>
              </w:rPr>
              <w:t xml:space="preserve">                                                         </w:t>
            </w:r>
            <w:r w:rsidRPr="005A64BF">
              <w:rPr>
                <w:color w:val="000000"/>
                <w:shd w:val="clear" w:color="auto" w:fill="FFFFFF"/>
              </w:rPr>
              <w:t xml:space="preserve">      </w:t>
            </w:r>
            <w:r w:rsidRPr="005A64BF">
              <w:rPr>
                <w:color w:val="000000"/>
                <w:shd w:val="clear" w:color="auto" w:fill="FFFFFF"/>
                <w:lang w:val="uk-UA"/>
              </w:rPr>
              <w:t>1,</w:t>
            </w:r>
            <w:r w:rsidRPr="005A64BF">
              <w:rPr>
                <w:color w:val="000000"/>
                <w:shd w:val="clear" w:color="auto" w:fill="FFFFFF"/>
              </w:rPr>
              <w:t>0</w:t>
            </w:r>
            <w:r w:rsidRPr="005A64BF">
              <w:rPr>
                <w:color w:val="000000"/>
                <w:shd w:val="clear" w:color="auto" w:fill="FFFFFF"/>
                <w:lang w:val="uk-UA"/>
              </w:rPr>
              <w:t xml:space="preserve"> бал</w:t>
            </w:r>
          </w:p>
        </w:tc>
        <w:tc>
          <w:tcPr>
            <w:tcW w:w="1134" w:type="dxa"/>
            <w:shd w:val="clear" w:color="auto" w:fill="auto"/>
          </w:tcPr>
          <w:p w:rsidR="000545C4" w:rsidRDefault="000545C4" w:rsidP="009B1DE7">
            <w:pPr>
              <w:ind w:left="-108" w:right="-108"/>
              <w:jc w:val="center"/>
              <w:rPr>
                <w:b/>
                <w:sz w:val="28"/>
                <w:szCs w:val="28"/>
                <w:lang w:val="uk-UA"/>
              </w:rPr>
            </w:pPr>
            <w:r>
              <w:rPr>
                <w:b/>
                <w:sz w:val="28"/>
                <w:szCs w:val="28"/>
                <w:lang w:val="uk-UA"/>
              </w:rPr>
              <w:lastRenderedPageBreak/>
              <w:t>1</w:t>
            </w:r>
            <w:r w:rsidR="00170474">
              <w:rPr>
                <w:b/>
                <w:sz w:val="28"/>
                <w:szCs w:val="28"/>
                <w:lang w:val="uk-UA"/>
              </w:rPr>
              <w:t>7</w:t>
            </w:r>
          </w:p>
          <w:p w:rsidR="00DF2868" w:rsidRDefault="00DF2868" w:rsidP="009B1DE7">
            <w:pPr>
              <w:ind w:left="-108" w:right="-108"/>
              <w:jc w:val="center"/>
              <w:rPr>
                <w:rFonts w:eastAsia="Times New Roman"/>
                <w:sz w:val="18"/>
                <w:szCs w:val="18"/>
                <w:lang w:val="uk-UA"/>
              </w:rPr>
            </w:pPr>
            <w:r>
              <w:rPr>
                <w:rFonts w:eastAsia="Times New Roman"/>
                <w:sz w:val="18"/>
                <w:szCs w:val="18"/>
                <w:lang w:val="uk-UA"/>
              </w:rPr>
              <w:t>Для визначеності періоду.</w:t>
            </w:r>
          </w:p>
          <w:p w:rsidR="00AC1092" w:rsidRPr="00204C04" w:rsidRDefault="00DF2868" w:rsidP="009B1DE7">
            <w:pPr>
              <w:ind w:left="-108" w:right="-108"/>
              <w:jc w:val="center"/>
              <w:rPr>
                <w:rFonts w:eastAsia="Times New Roman"/>
                <w:sz w:val="18"/>
                <w:szCs w:val="18"/>
                <w:lang w:val="uk-UA"/>
              </w:rPr>
            </w:pPr>
            <w:r>
              <w:rPr>
                <w:rFonts w:eastAsia="Times New Roman"/>
                <w:sz w:val="18"/>
                <w:szCs w:val="18"/>
                <w:lang w:val="uk-UA"/>
              </w:rPr>
              <w:t>Зміни критеріїв та їх оцінка за балами.</w:t>
            </w:r>
          </w:p>
        </w:tc>
        <w:tc>
          <w:tcPr>
            <w:tcW w:w="7329" w:type="dxa"/>
            <w:shd w:val="clear" w:color="auto" w:fill="auto"/>
          </w:tcPr>
          <w:p w:rsidR="000545C4" w:rsidRPr="006D582B" w:rsidRDefault="006D582B" w:rsidP="006D582B">
            <w:pPr>
              <w:ind w:firstLine="741"/>
              <w:jc w:val="both"/>
              <w:rPr>
                <w:rFonts w:eastAsia="Times New Roman"/>
                <w:b/>
                <w:lang w:val="uk-UA"/>
              </w:rPr>
            </w:pPr>
            <w:r w:rsidRPr="006D582B">
              <w:rPr>
                <w:rFonts w:eastAsia="Times New Roman"/>
                <w:b/>
                <w:lang w:val="uk-UA"/>
              </w:rPr>
              <w:t>Частини 1, 2 підпункту 2.6.2. пункту 2.6. викласти у наступній редакції:</w:t>
            </w:r>
          </w:p>
          <w:p w:rsidR="006D582B" w:rsidRPr="006D582B" w:rsidRDefault="006D582B" w:rsidP="006D582B">
            <w:pPr>
              <w:ind w:firstLine="709"/>
              <w:jc w:val="both"/>
              <w:rPr>
                <w:lang w:val="uk-UA"/>
              </w:rPr>
            </w:pPr>
            <w:r w:rsidRPr="006D582B">
              <w:rPr>
                <w:b/>
                <w:lang w:val="uk-UA"/>
              </w:rPr>
              <w:t>2.6.2.</w:t>
            </w:r>
            <w:r w:rsidRPr="006D582B">
              <w:rPr>
                <w:lang w:val="uk-UA"/>
              </w:rPr>
              <w:t xml:space="preserve"> Визначення осіб, яким надається допомога з числа осіб, передбачених підпунктами </w:t>
            </w:r>
            <w:r w:rsidRPr="006D582B">
              <w:rPr>
                <w:b/>
                <w:lang w:val="uk-UA"/>
              </w:rPr>
              <w:t xml:space="preserve">2.2.3-2.2.4. </w:t>
            </w:r>
            <w:r w:rsidRPr="006D582B">
              <w:rPr>
                <w:lang w:val="uk-UA"/>
              </w:rPr>
              <w:t>пункту 2.2. цього Порядку, здійснюється за рішенням Ради за системою нарахування кожній особі балів по встановленим критеріям</w:t>
            </w:r>
            <w:r w:rsidR="00797172">
              <w:rPr>
                <w:lang w:val="uk-UA"/>
              </w:rPr>
              <w:t xml:space="preserve"> </w:t>
            </w:r>
            <w:r w:rsidR="00797172" w:rsidRPr="00797172">
              <w:rPr>
                <w:b/>
                <w:lang w:val="uk-UA"/>
              </w:rPr>
              <w:t>станом на 01 січня поточного року</w:t>
            </w:r>
            <w:r w:rsidRPr="006D582B">
              <w:rPr>
                <w:lang w:val="uk-UA"/>
              </w:rPr>
              <w:t xml:space="preserve">, за сумою яких визначається рейтинговий список осіб, яким надається допомога. У випадку коли заявники набрали рівну кількість балів за визначеними критеріями, перевагу набуває той, який раніше надав необхідні документи до Ради в повному об’ємі. </w:t>
            </w:r>
          </w:p>
          <w:p w:rsidR="006D582B" w:rsidRPr="006D582B" w:rsidRDefault="006D582B" w:rsidP="006D582B">
            <w:pPr>
              <w:ind w:firstLine="709"/>
              <w:jc w:val="both"/>
              <w:rPr>
                <w:lang w:val="uk-UA"/>
              </w:rPr>
            </w:pPr>
            <w:r w:rsidRPr="006D582B">
              <w:rPr>
                <w:lang w:val="uk-UA"/>
              </w:rPr>
              <w:t>До критеріїв відносяться:</w:t>
            </w:r>
          </w:p>
          <w:p w:rsidR="006D582B" w:rsidRPr="00797172" w:rsidRDefault="006D582B" w:rsidP="006D582B">
            <w:pPr>
              <w:jc w:val="both"/>
              <w:rPr>
                <w:b/>
                <w:u w:val="single"/>
                <w:lang w:val="uk-UA"/>
              </w:rPr>
            </w:pPr>
            <w:r w:rsidRPr="006D582B">
              <w:rPr>
                <w:lang w:val="uk-UA"/>
              </w:rPr>
              <w:t>1. Перебування на пільговій черзі громадян, які потребують</w:t>
            </w:r>
            <w:r w:rsidR="00797172">
              <w:rPr>
                <w:lang w:val="uk-UA"/>
              </w:rPr>
              <w:t xml:space="preserve"> </w:t>
            </w:r>
            <w:r w:rsidR="00797172" w:rsidRPr="00797172">
              <w:rPr>
                <w:b/>
                <w:lang w:val="uk-UA"/>
              </w:rPr>
              <w:t>отримання житла</w:t>
            </w:r>
            <w:r w:rsidR="00797172">
              <w:rPr>
                <w:b/>
                <w:lang w:val="uk-UA"/>
              </w:rPr>
              <w:t xml:space="preserve"> або</w:t>
            </w:r>
            <w:r w:rsidRPr="006D582B">
              <w:rPr>
                <w:lang w:val="uk-UA"/>
              </w:rPr>
              <w:t xml:space="preserve"> поліпшення житлових умов у виконавчому комітеті Сумської міської ради понад 3 роки</w:t>
            </w:r>
            <w:r w:rsidRPr="006D582B">
              <w:rPr>
                <w:lang w:val="uk-UA"/>
              </w:rPr>
              <w:tab/>
              <w:t xml:space="preserve">         </w:t>
            </w:r>
            <w:r w:rsidR="00797172">
              <w:rPr>
                <w:lang w:val="uk-UA"/>
              </w:rPr>
              <w:t xml:space="preserve">  </w:t>
            </w:r>
            <w:r w:rsidRPr="006D582B">
              <w:rPr>
                <w:lang w:val="uk-UA"/>
              </w:rPr>
              <w:tab/>
              <w:t xml:space="preserve">        </w:t>
            </w:r>
            <w:r w:rsidR="00797172" w:rsidRPr="00797172">
              <w:rPr>
                <w:b/>
                <w:u w:val="single"/>
                <w:lang w:val="uk-UA"/>
              </w:rPr>
              <w:t>1,5</w:t>
            </w:r>
            <w:r w:rsidRPr="00797172">
              <w:rPr>
                <w:b/>
                <w:u w:val="single"/>
                <w:lang w:val="uk-UA"/>
              </w:rPr>
              <w:t xml:space="preserve"> бали</w:t>
            </w:r>
          </w:p>
          <w:p w:rsidR="006D582B" w:rsidRPr="006D582B" w:rsidRDefault="006D582B" w:rsidP="006D582B">
            <w:pPr>
              <w:jc w:val="both"/>
              <w:rPr>
                <w:lang w:val="uk-UA"/>
              </w:rPr>
            </w:pPr>
            <w:r w:rsidRPr="006D582B">
              <w:rPr>
                <w:lang w:val="uk-UA"/>
              </w:rPr>
              <w:t xml:space="preserve">2. Перебування на пільговій черзі громадян, які потребують </w:t>
            </w:r>
            <w:r w:rsidR="00797172" w:rsidRPr="00797172">
              <w:rPr>
                <w:b/>
                <w:lang w:val="uk-UA"/>
              </w:rPr>
              <w:t>отримання житла</w:t>
            </w:r>
            <w:r w:rsidR="00797172">
              <w:rPr>
                <w:b/>
                <w:lang w:val="uk-UA"/>
              </w:rPr>
              <w:t xml:space="preserve"> або</w:t>
            </w:r>
            <w:r w:rsidR="00797172" w:rsidRPr="006D582B">
              <w:rPr>
                <w:lang w:val="uk-UA"/>
              </w:rPr>
              <w:t xml:space="preserve"> </w:t>
            </w:r>
            <w:r w:rsidRPr="006D582B">
              <w:rPr>
                <w:lang w:val="uk-UA"/>
              </w:rPr>
              <w:t>поліпшення житлових умов у виконавчому комітеті Сумської міської ради від 1 до 3 років</w:t>
            </w:r>
            <w:r w:rsidR="00797172">
              <w:rPr>
                <w:lang w:val="uk-UA"/>
              </w:rPr>
              <w:t xml:space="preserve">                    </w:t>
            </w:r>
            <w:r w:rsidRPr="00797172">
              <w:rPr>
                <w:b/>
                <w:u w:val="single"/>
                <w:lang w:val="uk-UA"/>
              </w:rPr>
              <w:t>1,</w:t>
            </w:r>
            <w:r w:rsidR="00797172" w:rsidRPr="00797172">
              <w:rPr>
                <w:b/>
                <w:u w:val="single"/>
                <w:lang w:val="uk-UA"/>
              </w:rPr>
              <w:t>0</w:t>
            </w:r>
            <w:r w:rsidRPr="00797172">
              <w:rPr>
                <w:b/>
                <w:u w:val="single"/>
                <w:lang w:val="uk-UA"/>
              </w:rPr>
              <w:t xml:space="preserve"> бал</w:t>
            </w:r>
          </w:p>
          <w:p w:rsidR="006D582B" w:rsidRPr="006D582B" w:rsidRDefault="006D582B" w:rsidP="006D582B">
            <w:pPr>
              <w:jc w:val="both"/>
              <w:rPr>
                <w:lang w:val="uk-UA"/>
              </w:rPr>
            </w:pPr>
            <w:r w:rsidRPr="006D582B">
              <w:rPr>
                <w:lang w:val="uk-UA"/>
              </w:rPr>
              <w:t xml:space="preserve">3. Перебування на пільговій черзі громадян, які потребують </w:t>
            </w:r>
            <w:r w:rsidR="00797172" w:rsidRPr="00797172">
              <w:rPr>
                <w:b/>
                <w:lang w:val="uk-UA"/>
              </w:rPr>
              <w:t>отримання житла</w:t>
            </w:r>
            <w:r w:rsidR="00797172">
              <w:rPr>
                <w:b/>
                <w:lang w:val="uk-UA"/>
              </w:rPr>
              <w:t xml:space="preserve"> або</w:t>
            </w:r>
            <w:r w:rsidR="005A64BF">
              <w:rPr>
                <w:b/>
                <w:lang w:val="uk-UA"/>
              </w:rPr>
              <w:t xml:space="preserve"> </w:t>
            </w:r>
            <w:r w:rsidRPr="006D582B">
              <w:rPr>
                <w:lang w:val="uk-UA"/>
              </w:rPr>
              <w:t>поліпшення житлових умов у виконавчому комітеті Сумської міської ради до 1 року</w:t>
            </w:r>
            <w:r w:rsidR="005A64BF">
              <w:rPr>
                <w:lang w:val="uk-UA"/>
              </w:rPr>
              <w:t xml:space="preserve">                </w:t>
            </w:r>
            <w:r w:rsidRPr="006D582B">
              <w:rPr>
                <w:lang w:val="uk-UA"/>
              </w:rPr>
              <w:t xml:space="preserve">               </w:t>
            </w:r>
            <w:r w:rsidRPr="005A64BF">
              <w:rPr>
                <w:b/>
                <w:u w:val="single"/>
                <w:lang w:val="uk-UA"/>
              </w:rPr>
              <w:t>0</w:t>
            </w:r>
            <w:r w:rsidR="005A64BF" w:rsidRPr="005A64BF">
              <w:rPr>
                <w:b/>
                <w:u w:val="single"/>
                <w:lang w:val="uk-UA"/>
              </w:rPr>
              <w:t>,5</w:t>
            </w:r>
            <w:r w:rsidRPr="005A64BF">
              <w:rPr>
                <w:b/>
                <w:u w:val="single"/>
                <w:lang w:val="uk-UA"/>
              </w:rPr>
              <w:t xml:space="preserve"> бал</w:t>
            </w:r>
          </w:p>
          <w:p w:rsidR="006D582B" w:rsidRPr="005A64BF" w:rsidRDefault="006D582B" w:rsidP="006D582B">
            <w:pPr>
              <w:tabs>
                <w:tab w:val="left" w:pos="8364"/>
              </w:tabs>
              <w:jc w:val="both"/>
              <w:rPr>
                <w:u w:val="single"/>
                <w:lang w:val="uk-UA"/>
              </w:rPr>
            </w:pPr>
            <w:r w:rsidRPr="006D582B">
              <w:rPr>
                <w:lang w:val="uk-UA"/>
              </w:rPr>
              <w:t>4. Наявність 3-х та більше неповнолітніх дітей</w:t>
            </w:r>
            <w:r w:rsidR="005A64BF">
              <w:rPr>
                <w:lang w:val="uk-UA"/>
              </w:rPr>
              <w:t xml:space="preserve">, </w:t>
            </w:r>
            <w:r w:rsidR="005A64BF" w:rsidRPr="005A64BF">
              <w:rPr>
                <w:b/>
                <w:lang w:val="uk-UA"/>
              </w:rPr>
              <w:t xml:space="preserve">які мешкають разом із заявником та перебувають на його </w:t>
            </w:r>
            <w:r w:rsidR="005A64BF" w:rsidRPr="000F2122">
              <w:rPr>
                <w:b/>
                <w:lang w:val="uk-UA"/>
              </w:rPr>
              <w:t>утриманні</w:t>
            </w:r>
            <w:r w:rsidRPr="000F2122">
              <w:rPr>
                <w:b/>
                <w:lang w:val="uk-UA"/>
              </w:rPr>
              <w:t xml:space="preserve">       </w:t>
            </w:r>
            <w:r w:rsidR="005A64BF" w:rsidRPr="000F2122">
              <w:rPr>
                <w:b/>
                <w:u w:val="single"/>
                <w:lang w:val="uk-UA"/>
              </w:rPr>
              <w:t>3</w:t>
            </w:r>
            <w:r w:rsidRPr="005A64BF">
              <w:rPr>
                <w:b/>
                <w:u w:val="single"/>
                <w:lang w:val="uk-UA"/>
              </w:rPr>
              <w:t xml:space="preserve"> бали</w:t>
            </w:r>
          </w:p>
          <w:p w:rsidR="006D582B" w:rsidRPr="006D582B" w:rsidRDefault="006D582B" w:rsidP="006D582B">
            <w:pPr>
              <w:jc w:val="both"/>
              <w:rPr>
                <w:lang w:val="uk-UA"/>
              </w:rPr>
            </w:pPr>
            <w:r w:rsidRPr="006D582B">
              <w:rPr>
                <w:lang w:val="uk-UA"/>
              </w:rPr>
              <w:t xml:space="preserve">5. Наявність 2-х неповнолітніх дітей або 1 неповнолітня дитина </w:t>
            </w:r>
          </w:p>
          <w:p w:rsidR="006D582B" w:rsidRPr="006D582B" w:rsidRDefault="006D582B" w:rsidP="006D582B">
            <w:pPr>
              <w:jc w:val="both"/>
              <w:rPr>
                <w:lang w:val="uk-UA"/>
              </w:rPr>
            </w:pPr>
            <w:r w:rsidRPr="006D582B">
              <w:rPr>
                <w:lang w:val="uk-UA"/>
              </w:rPr>
              <w:t>та очікується народ</w:t>
            </w:r>
            <w:r>
              <w:rPr>
                <w:lang w:val="uk-UA"/>
              </w:rPr>
              <w:t>ження іншої дитини</w:t>
            </w:r>
            <w:r w:rsidR="000F2122">
              <w:rPr>
                <w:lang w:val="uk-UA"/>
              </w:rPr>
              <w:t xml:space="preserve">, </w:t>
            </w:r>
            <w:r w:rsidR="000F2122" w:rsidRPr="005A64BF">
              <w:rPr>
                <w:b/>
                <w:lang w:val="uk-UA"/>
              </w:rPr>
              <w:t>які мешкають разом із заявником та перебувають на його утриманні</w:t>
            </w:r>
            <w:r w:rsidR="000F2122">
              <w:rPr>
                <w:b/>
                <w:lang w:val="uk-UA"/>
              </w:rPr>
              <w:t xml:space="preserve">                 </w:t>
            </w:r>
            <w:r w:rsidR="000F2122" w:rsidRPr="000F2122">
              <w:rPr>
                <w:b/>
                <w:u w:val="single"/>
                <w:lang w:val="uk-UA"/>
              </w:rPr>
              <w:t>2</w:t>
            </w:r>
            <w:r w:rsidRPr="000F2122">
              <w:rPr>
                <w:b/>
                <w:u w:val="single"/>
                <w:lang w:val="uk-UA"/>
              </w:rPr>
              <w:t xml:space="preserve"> бал</w:t>
            </w:r>
            <w:r w:rsidR="000F2122" w:rsidRPr="000F2122">
              <w:rPr>
                <w:b/>
                <w:u w:val="single"/>
                <w:lang w:val="uk-UA"/>
              </w:rPr>
              <w:t>и</w:t>
            </w:r>
          </w:p>
          <w:p w:rsidR="006D582B" w:rsidRPr="000F2122" w:rsidRDefault="006D582B" w:rsidP="006D582B">
            <w:pPr>
              <w:jc w:val="both"/>
              <w:rPr>
                <w:lang w:val="uk-UA"/>
              </w:rPr>
            </w:pPr>
            <w:r w:rsidRPr="006D582B">
              <w:rPr>
                <w:lang w:val="uk-UA"/>
              </w:rPr>
              <w:t>6. Наявність неповнолітньої дитини</w:t>
            </w:r>
            <w:r w:rsidR="000F2122">
              <w:rPr>
                <w:lang w:val="uk-UA"/>
              </w:rPr>
              <w:t xml:space="preserve">, </w:t>
            </w:r>
            <w:r w:rsidR="000F2122" w:rsidRPr="005A64BF">
              <w:rPr>
                <w:b/>
                <w:lang w:val="uk-UA"/>
              </w:rPr>
              <w:t>як</w:t>
            </w:r>
            <w:r w:rsidR="000F2122">
              <w:rPr>
                <w:b/>
                <w:lang w:val="uk-UA"/>
              </w:rPr>
              <w:t>а</w:t>
            </w:r>
            <w:r w:rsidR="000F2122" w:rsidRPr="005A64BF">
              <w:rPr>
                <w:b/>
                <w:lang w:val="uk-UA"/>
              </w:rPr>
              <w:t xml:space="preserve"> мешка</w:t>
            </w:r>
            <w:r w:rsidR="000F2122">
              <w:rPr>
                <w:b/>
                <w:lang w:val="uk-UA"/>
              </w:rPr>
              <w:t>є</w:t>
            </w:r>
            <w:r w:rsidR="000F2122" w:rsidRPr="005A64BF">
              <w:rPr>
                <w:b/>
                <w:lang w:val="uk-UA"/>
              </w:rPr>
              <w:t xml:space="preserve"> разом із заявником та перебувають на його утриманні</w:t>
            </w:r>
            <w:r w:rsidRPr="006D582B">
              <w:rPr>
                <w:lang w:val="uk-UA"/>
              </w:rPr>
              <w:tab/>
            </w:r>
            <w:r w:rsidR="000F2122" w:rsidRPr="000F2122">
              <w:rPr>
                <w:lang w:val="uk-UA"/>
              </w:rPr>
              <w:t xml:space="preserve">                   </w:t>
            </w:r>
            <w:r w:rsidRPr="000F2122">
              <w:rPr>
                <w:lang w:val="uk-UA"/>
              </w:rPr>
              <w:t xml:space="preserve">    1,0 бал</w:t>
            </w:r>
          </w:p>
          <w:p w:rsidR="006D582B" w:rsidRPr="000F2122" w:rsidRDefault="006D582B" w:rsidP="006D582B">
            <w:pPr>
              <w:jc w:val="both"/>
              <w:rPr>
                <w:lang w:val="uk-UA"/>
              </w:rPr>
            </w:pPr>
            <w:r w:rsidRPr="006D582B">
              <w:rPr>
                <w:lang w:val="uk-UA"/>
              </w:rPr>
              <w:lastRenderedPageBreak/>
              <w:t>7. Наявність члена сім’ї з інвалідністю</w:t>
            </w:r>
            <w:r w:rsidR="000F2122">
              <w:rPr>
                <w:lang w:val="uk-UA"/>
              </w:rPr>
              <w:t xml:space="preserve">, </w:t>
            </w:r>
            <w:r w:rsidR="000F2122" w:rsidRPr="000F2122">
              <w:rPr>
                <w:b/>
                <w:lang w:val="uk-UA"/>
              </w:rPr>
              <w:t xml:space="preserve">який </w:t>
            </w:r>
            <w:proofErr w:type="spellStart"/>
            <w:r w:rsidR="000F2122" w:rsidRPr="000F2122">
              <w:rPr>
                <w:b/>
                <w:lang w:val="uk-UA"/>
              </w:rPr>
              <w:t>зареєстрваний</w:t>
            </w:r>
            <w:proofErr w:type="spellEnd"/>
            <w:r w:rsidR="000F2122" w:rsidRPr="000F2122">
              <w:rPr>
                <w:b/>
                <w:lang w:val="uk-UA"/>
              </w:rPr>
              <w:t xml:space="preserve"> та мешкає разом із заявником</w:t>
            </w:r>
            <w:r w:rsidR="000F2122">
              <w:rPr>
                <w:lang w:val="uk-UA"/>
              </w:rPr>
              <w:t xml:space="preserve">                 </w:t>
            </w:r>
            <w:r w:rsidR="000F2122" w:rsidRPr="000F2122">
              <w:rPr>
                <w:lang w:val="uk-UA"/>
              </w:rPr>
              <w:t xml:space="preserve">   </w:t>
            </w:r>
            <w:r w:rsidRPr="000F2122">
              <w:rPr>
                <w:lang w:val="uk-UA"/>
              </w:rPr>
              <w:t xml:space="preserve">                                  1,0 бал</w:t>
            </w:r>
          </w:p>
          <w:p w:rsidR="006D582B" w:rsidRPr="006D582B" w:rsidRDefault="006D582B" w:rsidP="006D582B">
            <w:pPr>
              <w:jc w:val="both"/>
              <w:rPr>
                <w:lang w:val="uk-UA"/>
              </w:rPr>
            </w:pPr>
            <w:r w:rsidRPr="006D582B">
              <w:rPr>
                <w:lang w:val="uk-UA"/>
              </w:rPr>
              <w:t>8. Наявність державних нагород</w:t>
            </w:r>
            <w:r w:rsidR="00DC7D96">
              <w:rPr>
                <w:lang w:val="uk-UA"/>
              </w:rPr>
              <w:t xml:space="preserve">, </w:t>
            </w:r>
            <w:r w:rsidR="00DC7D96" w:rsidRPr="00B22BC1">
              <w:rPr>
                <w:b/>
                <w:lang w:val="uk-UA"/>
              </w:rPr>
              <w:t>крім Відзнаки Президента України «За участь в антитерористичній операції»</w:t>
            </w:r>
            <w:r w:rsidR="00DC7D96">
              <w:rPr>
                <w:lang w:val="uk-UA"/>
              </w:rPr>
              <w:t xml:space="preserve"> - </w:t>
            </w:r>
            <w:r w:rsidR="00B22BC1">
              <w:rPr>
                <w:lang w:val="uk-UA"/>
              </w:rPr>
              <w:t xml:space="preserve"> 0,</w:t>
            </w:r>
            <w:r w:rsidRPr="00B22BC1">
              <w:rPr>
                <w:lang w:val="uk-UA"/>
              </w:rPr>
              <w:t>5 балу</w:t>
            </w:r>
            <w:r w:rsidR="00B22BC1">
              <w:rPr>
                <w:lang w:val="uk-UA"/>
              </w:rPr>
              <w:t xml:space="preserve"> </w:t>
            </w:r>
            <w:r w:rsidR="00B22BC1" w:rsidRPr="00B22BC1">
              <w:rPr>
                <w:b/>
                <w:u w:val="single"/>
                <w:lang w:val="uk-UA"/>
              </w:rPr>
              <w:t>за кожну</w:t>
            </w:r>
          </w:p>
          <w:p w:rsidR="006D582B" w:rsidRPr="006D582B" w:rsidRDefault="006D582B" w:rsidP="006D582B">
            <w:pPr>
              <w:jc w:val="both"/>
              <w:rPr>
                <w:b/>
                <w:lang w:val="uk-UA"/>
              </w:rPr>
            </w:pPr>
            <w:r w:rsidRPr="006D582B">
              <w:rPr>
                <w:lang w:val="uk-UA"/>
              </w:rPr>
              <w:t>9. Присвоєння звання «Почесний громадянин м</w:t>
            </w:r>
            <w:r>
              <w:rPr>
                <w:lang w:val="uk-UA"/>
              </w:rPr>
              <w:t>іста Суми»</w:t>
            </w:r>
            <w:r w:rsidR="00B22BC1">
              <w:rPr>
                <w:lang w:val="uk-UA"/>
              </w:rPr>
              <w:t xml:space="preserve"> </w:t>
            </w:r>
            <w:r w:rsidRPr="00B22BC1">
              <w:rPr>
                <w:lang w:val="uk-UA"/>
              </w:rPr>
              <w:t>0,5 балу</w:t>
            </w:r>
          </w:p>
          <w:p w:rsidR="006D582B" w:rsidRPr="006D582B" w:rsidRDefault="006D582B" w:rsidP="006D582B">
            <w:pPr>
              <w:jc w:val="both"/>
              <w:rPr>
                <w:color w:val="000000"/>
                <w:shd w:val="clear" w:color="auto" w:fill="FFFFFF"/>
                <w:lang w:val="uk-UA"/>
              </w:rPr>
            </w:pPr>
            <w:r w:rsidRPr="006D582B">
              <w:rPr>
                <w:lang w:val="uk-UA"/>
              </w:rPr>
              <w:t xml:space="preserve">10. Наявність інвалідності </w:t>
            </w:r>
            <w:proofErr w:type="spellStart"/>
            <w:r w:rsidRPr="006D582B">
              <w:rPr>
                <w:lang w:val="uk-UA"/>
              </w:rPr>
              <w:t>ІІІ</w:t>
            </w:r>
            <w:proofErr w:type="spellEnd"/>
            <w:r w:rsidRPr="006D582B">
              <w:rPr>
                <w:lang w:val="uk-UA"/>
              </w:rPr>
              <w:t xml:space="preserve"> групи внаслідок війни, </w:t>
            </w:r>
            <w:r w:rsidRPr="006D582B">
              <w:rPr>
                <w:color w:val="000000"/>
                <w:shd w:val="clear" w:color="auto" w:fill="FFFFFF"/>
                <w:lang w:val="uk-UA"/>
              </w:rPr>
              <w:t xml:space="preserve">що </w:t>
            </w:r>
          </w:p>
          <w:p w:rsidR="006D582B" w:rsidRPr="006D582B" w:rsidRDefault="006D582B" w:rsidP="006D582B">
            <w:pPr>
              <w:jc w:val="both"/>
              <w:rPr>
                <w:color w:val="000000"/>
                <w:shd w:val="clear" w:color="auto" w:fill="FFFFFF"/>
                <w:lang w:val="uk-UA"/>
              </w:rPr>
            </w:pPr>
            <w:r w:rsidRPr="006D582B">
              <w:rPr>
                <w:color w:val="000000"/>
                <w:shd w:val="clear" w:color="auto" w:fill="FFFFFF"/>
                <w:lang w:val="uk-UA"/>
              </w:rPr>
              <w:t>сталася у зв</w:t>
            </w:r>
            <w:r w:rsidRPr="006D582B">
              <w:rPr>
                <w:color w:val="000000"/>
                <w:shd w:val="clear" w:color="auto" w:fill="FFFFFF"/>
              </w:rPr>
              <w:t>’</w:t>
            </w:r>
            <w:proofErr w:type="spellStart"/>
            <w:r w:rsidRPr="006D582B">
              <w:rPr>
                <w:color w:val="000000"/>
                <w:shd w:val="clear" w:color="auto" w:fill="FFFFFF"/>
                <w:lang w:val="uk-UA"/>
              </w:rPr>
              <w:t>язку</w:t>
            </w:r>
            <w:proofErr w:type="spellEnd"/>
            <w:r w:rsidRPr="006D582B">
              <w:rPr>
                <w:color w:val="000000"/>
                <w:shd w:val="clear" w:color="auto" w:fill="FFFFFF"/>
                <w:lang w:val="uk-UA"/>
              </w:rPr>
              <w:t xml:space="preserve"> з пораненням, контузією, каліцтвом,</w:t>
            </w:r>
          </w:p>
          <w:p w:rsidR="006D582B" w:rsidRPr="00A5638E" w:rsidRDefault="006D582B" w:rsidP="006D582B">
            <w:pPr>
              <w:jc w:val="both"/>
              <w:rPr>
                <w:color w:val="000000"/>
                <w:shd w:val="clear" w:color="auto" w:fill="FFFFFF"/>
                <w:lang w:val="uk-UA"/>
              </w:rPr>
            </w:pPr>
            <w:r w:rsidRPr="006D582B">
              <w:rPr>
                <w:color w:val="000000"/>
                <w:shd w:val="clear" w:color="auto" w:fill="FFFFFF"/>
                <w:lang w:val="uk-UA"/>
              </w:rPr>
              <w:t>захворюванням, одержаних під час захисту</w:t>
            </w:r>
            <w:r>
              <w:rPr>
                <w:color w:val="000000"/>
                <w:shd w:val="clear" w:color="auto" w:fill="FFFFFF"/>
                <w:lang w:val="uk-UA"/>
              </w:rPr>
              <w:t xml:space="preserve"> </w:t>
            </w:r>
            <w:r w:rsidRPr="00A5638E">
              <w:rPr>
                <w:color w:val="000000"/>
                <w:shd w:val="clear" w:color="auto" w:fill="FFFFFF"/>
                <w:lang w:val="uk-UA"/>
              </w:rPr>
              <w:t>Батьківщини    1,0 бал</w:t>
            </w:r>
          </w:p>
          <w:p w:rsidR="006D582B" w:rsidRDefault="006D582B" w:rsidP="006D582B">
            <w:pPr>
              <w:jc w:val="both"/>
              <w:rPr>
                <w:color w:val="000000"/>
                <w:shd w:val="clear" w:color="auto" w:fill="FFFFFF"/>
                <w:lang w:val="uk-UA"/>
              </w:rPr>
            </w:pPr>
            <w:r w:rsidRPr="006D582B">
              <w:rPr>
                <w:color w:val="000000"/>
                <w:shd w:val="clear" w:color="auto" w:fill="FFFFFF"/>
                <w:lang w:val="uk-UA"/>
              </w:rPr>
              <w:t>11. Строк перебування у зоні АТО/</w:t>
            </w:r>
            <w:proofErr w:type="spellStart"/>
            <w:r w:rsidRPr="006D582B">
              <w:rPr>
                <w:color w:val="000000"/>
                <w:shd w:val="clear" w:color="auto" w:fill="FFFFFF"/>
                <w:lang w:val="uk-UA"/>
              </w:rPr>
              <w:t>ОСС</w:t>
            </w:r>
            <w:proofErr w:type="spellEnd"/>
            <w:r w:rsidRPr="006D582B">
              <w:rPr>
                <w:b/>
                <w:color w:val="000000"/>
                <w:shd w:val="clear" w:color="auto" w:fill="FFFFFF"/>
                <w:lang w:val="uk-UA"/>
              </w:rPr>
              <w:t xml:space="preserve"> </w:t>
            </w:r>
            <w:r w:rsidRPr="006D582B">
              <w:rPr>
                <w:color w:val="000000"/>
                <w:shd w:val="clear" w:color="auto" w:fill="FFFFFF"/>
                <w:lang w:val="uk-UA"/>
              </w:rPr>
              <w:t xml:space="preserve">за повний </w:t>
            </w:r>
          </w:p>
          <w:p w:rsidR="006D582B" w:rsidRPr="006D582B" w:rsidRDefault="006D582B" w:rsidP="00BE7684">
            <w:pPr>
              <w:jc w:val="both"/>
              <w:rPr>
                <w:rFonts w:eastAsia="Times New Roman"/>
                <w:b/>
                <w:lang w:val="uk-UA"/>
              </w:rPr>
            </w:pPr>
            <w:r w:rsidRPr="006D582B">
              <w:rPr>
                <w:color w:val="000000"/>
                <w:shd w:val="clear" w:color="auto" w:fill="FFFFFF"/>
                <w:lang w:val="uk-UA"/>
              </w:rPr>
              <w:t xml:space="preserve">кожний </w:t>
            </w:r>
            <w:r w:rsidRPr="00A5638E">
              <w:rPr>
                <w:color w:val="000000"/>
                <w:shd w:val="clear" w:color="auto" w:fill="FFFFFF"/>
                <w:lang w:val="uk-UA"/>
              </w:rPr>
              <w:t>рік</w:t>
            </w:r>
            <w:r w:rsidRPr="00A5638E">
              <w:rPr>
                <w:color w:val="000000"/>
                <w:shd w:val="clear" w:color="auto" w:fill="FFFFFF"/>
              </w:rPr>
              <w:t xml:space="preserve"> </w:t>
            </w:r>
            <w:r w:rsidRPr="00A5638E">
              <w:rPr>
                <w:color w:val="000000"/>
                <w:shd w:val="clear" w:color="auto" w:fill="FFFFFF"/>
                <w:lang w:val="uk-UA"/>
              </w:rPr>
              <w:t xml:space="preserve">                                                                      </w:t>
            </w:r>
            <w:r w:rsidRPr="00A5638E">
              <w:rPr>
                <w:color w:val="000000"/>
                <w:shd w:val="clear" w:color="auto" w:fill="FFFFFF"/>
              </w:rPr>
              <w:t xml:space="preserve">     </w:t>
            </w:r>
            <w:r w:rsidRPr="00A5638E">
              <w:rPr>
                <w:color w:val="000000"/>
                <w:shd w:val="clear" w:color="auto" w:fill="FFFFFF"/>
                <w:lang w:val="uk-UA"/>
              </w:rPr>
              <w:t xml:space="preserve"> </w:t>
            </w:r>
            <w:r w:rsidRPr="00A5638E">
              <w:rPr>
                <w:color w:val="000000"/>
                <w:shd w:val="clear" w:color="auto" w:fill="FFFFFF"/>
              </w:rPr>
              <w:t xml:space="preserve">      </w:t>
            </w:r>
            <w:r w:rsidRPr="00A5638E">
              <w:rPr>
                <w:color w:val="000000"/>
                <w:shd w:val="clear" w:color="auto" w:fill="FFFFFF"/>
                <w:lang w:val="uk-UA"/>
              </w:rPr>
              <w:t>1,</w:t>
            </w:r>
            <w:r w:rsidRPr="00A5638E">
              <w:rPr>
                <w:color w:val="000000"/>
                <w:shd w:val="clear" w:color="auto" w:fill="FFFFFF"/>
              </w:rPr>
              <w:t>0</w:t>
            </w:r>
            <w:r w:rsidRPr="00A5638E">
              <w:rPr>
                <w:color w:val="000000"/>
                <w:shd w:val="clear" w:color="auto" w:fill="FFFFFF"/>
                <w:lang w:val="uk-UA"/>
              </w:rPr>
              <w:t xml:space="preserve"> бал</w:t>
            </w:r>
          </w:p>
        </w:tc>
      </w:tr>
      <w:tr w:rsidR="00AB1F66" w:rsidRPr="00E860C0" w:rsidTr="009B1DE7">
        <w:tc>
          <w:tcPr>
            <w:tcW w:w="6799" w:type="dxa"/>
            <w:shd w:val="clear" w:color="auto" w:fill="auto"/>
          </w:tcPr>
          <w:p w:rsidR="00AB1F66" w:rsidRDefault="00997A45" w:rsidP="006D582B">
            <w:pPr>
              <w:ind w:firstLine="741"/>
              <w:jc w:val="both"/>
              <w:rPr>
                <w:rFonts w:eastAsia="Times New Roman"/>
                <w:b/>
                <w:lang w:val="uk-UA"/>
              </w:rPr>
            </w:pPr>
            <w:r>
              <w:rPr>
                <w:rFonts w:eastAsia="Times New Roman"/>
                <w:b/>
                <w:lang w:val="uk-UA"/>
              </w:rPr>
              <w:lastRenderedPageBreak/>
              <w:t xml:space="preserve"> Частина 2 пункту 2.7.:</w:t>
            </w:r>
          </w:p>
          <w:p w:rsidR="00997A45" w:rsidRPr="00997A45" w:rsidRDefault="00997A45" w:rsidP="00865A25">
            <w:pPr>
              <w:ind w:firstLine="709"/>
              <w:jc w:val="both"/>
              <w:rPr>
                <w:rFonts w:eastAsia="Times New Roman"/>
                <w:b/>
                <w:lang w:val="uk-UA"/>
              </w:rPr>
            </w:pPr>
            <w:r w:rsidRPr="00997A45">
              <w:rPr>
                <w:color w:val="000000"/>
                <w:lang w:val="uk-UA"/>
              </w:rPr>
              <w:t>Самотнім учасником АТО/</w:t>
            </w:r>
            <w:proofErr w:type="spellStart"/>
            <w:r w:rsidRPr="00997A45">
              <w:rPr>
                <w:color w:val="000000"/>
                <w:lang w:val="uk-UA"/>
              </w:rPr>
              <w:t>ООС</w:t>
            </w:r>
            <w:proofErr w:type="spellEnd"/>
            <w:r w:rsidRPr="00997A45">
              <w:rPr>
                <w:color w:val="000000"/>
                <w:lang w:val="uk-UA"/>
              </w:rPr>
              <w:t xml:space="preserve"> визнається особа, яка в 2020 році досягне 50-річного та більшого віку, не має дітей та не перебуває в шлюбі станом на 22 жовтня 2019 року.</w:t>
            </w:r>
          </w:p>
        </w:tc>
        <w:tc>
          <w:tcPr>
            <w:tcW w:w="1134" w:type="dxa"/>
            <w:shd w:val="clear" w:color="auto" w:fill="auto"/>
          </w:tcPr>
          <w:p w:rsidR="00170474" w:rsidRDefault="00170474" w:rsidP="009B1DE7">
            <w:pPr>
              <w:ind w:left="-108" w:right="-108"/>
              <w:jc w:val="center"/>
              <w:rPr>
                <w:sz w:val="18"/>
                <w:szCs w:val="18"/>
                <w:lang w:val="uk-UA"/>
              </w:rPr>
            </w:pPr>
            <w:r>
              <w:rPr>
                <w:b/>
                <w:sz w:val="28"/>
                <w:szCs w:val="28"/>
                <w:lang w:val="uk-UA"/>
              </w:rPr>
              <w:t>18</w:t>
            </w:r>
            <w:r w:rsidRPr="00895287">
              <w:rPr>
                <w:sz w:val="18"/>
                <w:szCs w:val="18"/>
                <w:lang w:val="uk-UA"/>
              </w:rPr>
              <w:t xml:space="preserve"> </w:t>
            </w:r>
          </w:p>
          <w:p w:rsidR="00AB1F66" w:rsidRDefault="00170474" w:rsidP="00170474">
            <w:pPr>
              <w:ind w:left="-108" w:right="-108"/>
              <w:jc w:val="center"/>
              <w:rPr>
                <w:b/>
                <w:sz w:val="28"/>
                <w:szCs w:val="28"/>
                <w:lang w:val="uk-UA"/>
              </w:rPr>
            </w:pPr>
            <w:r>
              <w:rPr>
                <w:sz w:val="18"/>
                <w:szCs w:val="18"/>
                <w:lang w:val="uk-UA"/>
              </w:rPr>
              <w:t xml:space="preserve">уточнення для визначеності </w:t>
            </w:r>
          </w:p>
        </w:tc>
        <w:tc>
          <w:tcPr>
            <w:tcW w:w="7329" w:type="dxa"/>
            <w:shd w:val="clear" w:color="auto" w:fill="auto"/>
          </w:tcPr>
          <w:p w:rsidR="00AB1F66" w:rsidRDefault="00997A45" w:rsidP="00997A45">
            <w:pPr>
              <w:ind w:firstLine="741"/>
              <w:jc w:val="both"/>
              <w:rPr>
                <w:rFonts w:eastAsia="Times New Roman"/>
                <w:b/>
                <w:lang w:val="uk-UA"/>
              </w:rPr>
            </w:pPr>
            <w:r>
              <w:rPr>
                <w:rFonts w:eastAsia="Times New Roman"/>
                <w:b/>
                <w:lang w:val="uk-UA"/>
              </w:rPr>
              <w:t>Частину 2 пункту 2.7. викласти у наступній редакції:</w:t>
            </w:r>
          </w:p>
          <w:p w:rsidR="00997A45" w:rsidRPr="00997A45" w:rsidRDefault="00997A45" w:rsidP="00865A25">
            <w:pPr>
              <w:ind w:firstLine="709"/>
              <w:jc w:val="both"/>
              <w:rPr>
                <w:rFonts w:eastAsia="Times New Roman"/>
                <w:b/>
                <w:lang w:val="uk-UA"/>
              </w:rPr>
            </w:pPr>
            <w:r w:rsidRPr="00997A45">
              <w:rPr>
                <w:color w:val="000000"/>
                <w:lang w:val="uk-UA"/>
              </w:rPr>
              <w:t>Самотнім учасником АТО/</w:t>
            </w:r>
            <w:proofErr w:type="spellStart"/>
            <w:r w:rsidRPr="00997A45">
              <w:rPr>
                <w:color w:val="000000"/>
                <w:lang w:val="uk-UA"/>
              </w:rPr>
              <w:t>ООС</w:t>
            </w:r>
            <w:proofErr w:type="spellEnd"/>
            <w:r w:rsidRPr="00997A45">
              <w:rPr>
                <w:color w:val="000000"/>
                <w:lang w:val="uk-UA"/>
              </w:rPr>
              <w:t xml:space="preserve"> визнається особа, яка в 2020 році досягне 50-річного та більшого віку, не має дітей </w:t>
            </w:r>
            <w:r w:rsidRPr="00997A45">
              <w:rPr>
                <w:b/>
                <w:color w:val="000000"/>
                <w:lang w:val="uk-UA"/>
              </w:rPr>
              <w:t>та не перебуває в шлюбі з 22 жовтня 2019 року по дату звернення.</w:t>
            </w:r>
          </w:p>
        </w:tc>
      </w:tr>
    </w:tbl>
    <w:p w:rsidR="00743923" w:rsidRDefault="00743923" w:rsidP="00EA1A71">
      <w:pPr>
        <w:widowControl w:val="0"/>
        <w:tabs>
          <w:tab w:val="left" w:pos="566"/>
        </w:tabs>
        <w:autoSpaceDE w:val="0"/>
        <w:autoSpaceDN w:val="0"/>
        <w:adjustRightInd w:val="0"/>
        <w:jc w:val="both"/>
        <w:rPr>
          <w:sz w:val="22"/>
          <w:szCs w:val="22"/>
          <w:lang w:val="uk-UA"/>
        </w:rPr>
      </w:pPr>
    </w:p>
    <w:p w:rsidR="00170474" w:rsidRPr="006F6C7D" w:rsidRDefault="00170474" w:rsidP="00EA1A71">
      <w:pPr>
        <w:widowControl w:val="0"/>
        <w:tabs>
          <w:tab w:val="left" w:pos="566"/>
        </w:tabs>
        <w:autoSpaceDE w:val="0"/>
        <w:autoSpaceDN w:val="0"/>
        <w:adjustRightInd w:val="0"/>
        <w:jc w:val="both"/>
        <w:rPr>
          <w:sz w:val="22"/>
          <w:szCs w:val="22"/>
          <w:lang w:val="uk-UA"/>
        </w:rPr>
      </w:pPr>
      <w:bookmarkStart w:id="0" w:name="_GoBack"/>
      <w:bookmarkEnd w:id="0"/>
    </w:p>
    <w:p w:rsidR="00690DE0" w:rsidRPr="006F6C7D" w:rsidRDefault="00743923" w:rsidP="00EA1A71">
      <w:pPr>
        <w:widowControl w:val="0"/>
        <w:tabs>
          <w:tab w:val="left" w:pos="566"/>
        </w:tabs>
        <w:autoSpaceDE w:val="0"/>
        <w:autoSpaceDN w:val="0"/>
        <w:adjustRightInd w:val="0"/>
        <w:jc w:val="both"/>
        <w:rPr>
          <w:sz w:val="22"/>
          <w:szCs w:val="22"/>
          <w:lang w:val="uk-UA"/>
        </w:rPr>
      </w:pPr>
      <w:r w:rsidRPr="006F6C7D">
        <w:rPr>
          <w:sz w:val="22"/>
          <w:szCs w:val="22"/>
          <w:lang w:val="uk-UA"/>
        </w:rPr>
        <w:t>Су</w:t>
      </w:r>
      <w:r w:rsidR="00690DE0" w:rsidRPr="006F6C7D">
        <w:rPr>
          <w:sz w:val="22"/>
          <w:szCs w:val="22"/>
          <w:lang w:val="uk-UA"/>
        </w:rPr>
        <w:t xml:space="preserve">мський міський голова </w:t>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r w:rsidR="00690DE0" w:rsidRPr="006F6C7D">
        <w:rPr>
          <w:sz w:val="22"/>
          <w:szCs w:val="22"/>
          <w:lang w:val="uk-UA"/>
        </w:rPr>
        <w:tab/>
      </w:r>
      <w:proofErr w:type="spellStart"/>
      <w:r w:rsidR="00690DE0" w:rsidRPr="006F6C7D">
        <w:rPr>
          <w:sz w:val="22"/>
          <w:szCs w:val="22"/>
          <w:lang w:val="uk-UA"/>
        </w:rPr>
        <w:t>О.М</w:t>
      </w:r>
      <w:proofErr w:type="spellEnd"/>
      <w:r w:rsidR="00690DE0" w:rsidRPr="006F6C7D">
        <w:rPr>
          <w:sz w:val="22"/>
          <w:szCs w:val="22"/>
          <w:lang w:val="uk-UA"/>
        </w:rPr>
        <w:t>. Лисенко</w:t>
      </w:r>
    </w:p>
    <w:p w:rsidR="00690DE0" w:rsidRPr="006F6C7D" w:rsidRDefault="00690DE0" w:rsidP="00EA1A71">
      <w:pPr>
        <w:jc w:val="both"/>
        <w:rPr>
          <w:sz w:val="22"/>
          <w:szCs w:val="22"/>
          <w:lang w:val="uk-UA"/>
        </w:rPr>
      </w:pPr>
    </w:p>
    <w:p w:rsidR="00690DE0" w:rsidRPr="006F6C7D" w:rsidRDefault="00690DE0" w:rsidP="00EA1A71">
      <w:pPr>
        <w:widowControl w:val="0"/>
        <w:tabs>
          <w:tab w:val="left" w:pos="566"/>
        </w:tabs>
        <w:autoSpaceDE w:val="0"/>
        <w:autoSpaceDN w:val="0"/>
        <w:adjustRightInd w:val="0"/>
        <w:jc w:val="both"/>
        <w:rPr>
          <w:sz w:val="22"/>
          <w:szCs w:val="22"/>
          <w:lang w:val="uk-UA"/>
        </w:rPr>
      </w:pPr>
      <w:r w:rsidRPr="006F6C7D">
        <w:rPr>
          <w:sz w:val="22"/>
          <w:szCs w:val="22"/>
          <w:lang w:val="uk-UA"/>
        </w:rPr>
        <w:t xml:space="preserve">Виконавець: Чайченко </w:t>
      </w:r>
      <w:proofErr w:type="spellStart"/>
      <w:r w:rsidRPr="006F6C7D">
        <w:rPr>
          <w:sz w:val="22"/>
          <w:szCs w:val="22"/>
          <w:lang w:val="uk-UA"/>
        </w:rPr>
        <w:t>О.В</w:t>
      </w:r>
      <w:proofErr w:type="spellEnd"/>
      <w:r w:rsidRPr="006F6C7D">
        <w:rPr>
          <w:sz w:val="22"/>
          <w:szCs w:val="22"/>
          <w:lang w:val="uk-UA"/>
        </w:rPr>
        <w:t xml:space="preserve">. </w:t>
      </w:r>
    </w:p>
    <w:p w:rsidR="00ED338F" w:rsidRPr="006F6C7D" w:rsidRDefault="00690DE0" w:rsidP="00EA1A71">
      <w:pPr>
        <w:widowControl w:val="0"/>
        <w:tabs>
          <w:tab w:val="left" w:pos="566"/>
        </w:tabs>
        <w:autoSpaceDE w:val="0"/>
        <w:autoSpaceDN w:val="0"/>
        <w:adjustRightInd w:val="0"/>
        <w:jc w:val="both"/>
        <w:rPr>
          <w:sz w:val="22"/>
          <w:szCs w:val="22"/>
          <w:lang w:val="uk-UA"/>
        </w:rPr>
      </w:pPr>
      <w:r w:rsidRPr="006F6C7D">
        <w:rPr>
          <w:sz w:val="22"/>
          <w:szCs w:val="22"/>
          <w:lang w:val="uk-UA"/>
        </w:rPr>
        <w:t xml:space="preserve">     </w:t>
      </w:r>
      <w:r w:rsidR="00733740">
        <w:rPr>
          <w:sz w:val="22"/>
          <w:szCs w:val="22"/>
          <w:lang w:val="uk-UA"/>
        </w:rPr>
        <w:t xml:space="preserve">                      __.__.20</w:t>
      </w:r>
      <w:r w:rsidR="00A5638E">
        <w:rPr>
          <w:sz w:val="22"/>
          <w:szCs w:val="22"/>
          <w:lang w:val="uk-UA"/>
        </w:rPr>
        <w:t>20</w:t>
      </w:r>
    </w:p>
    <w:sectPr w:rsidR="00ED338F" w:rsidRPr="006F6C7D" w:rsidSect="00EB1A3E">
      <w:footerReference w:type="default" r:id="rId7"/>
      <w:pgSz w:w="15840" w:h="12240" w:orient="landscape"/>
      <w:pgMar w:top="170" w:right="284" w:bottom="425" w:left="284" w:header="437" w:footer="11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37" w:rsidRDefault="00645637" w:rsidP="0045287F">
      <w:r>
        <w:separator/>
      </w:r>
    </w:p>
  </w:endnote>
  <w:endnote w:type="continuationSeparator" w:id="0">
    <w:p w:rsidR="00645637" w:rsidRDefault="00645637" w:rsidP="004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334571"/>
      <w:docPartObj>
        <w:docPartGallery w:val="Page Numbers (Bottom of Page)"/>
        <w:docPartUnique/>
      </w:docPartObj>
    </w:sdtPr>
    <w:sdtEndPr/>
    <w:sdtContent>
      <w:p w:rsidR="00263F72" w:rsidRDefault="00263F72">
        <w:pPr>
          <w:pStyle w:val="a7"/>
          <w:jc w:val="right"/>
        </w:pPr>
        <w:r>
          <w:fldChar w:fldCharType="begin"/>
        </w:r>
        <w:r>
          <w:instrText>PAGE   \* MERGEFORMAT</w:instrText>
        </w:r>
        <w:r>
          <w:fldChar w:fldCharType="separate"/>
        </w:r>
        <w:r w:rsidR="00170474">
          <w:rPr>
            <w:noProof/>
          </w:rPr>
          <w:t>1</w:t>
        </w:r>
        <w:r>
          <w:fldChar w:fldCharType="end"/>
        </w:r>
      </w:p>
    </w:sdtContent>
  </w:sdt>
  <w:p w:rsidR="0045287F" w:rsidRDefault="004528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37" w:rsidRDefault="00645637" w:rsidP="0045287F">
      <w:r>
        <w:separator/>
      </w:r>
    </w:p>
  </w:footnote>
  <w:footnote w:type="continuationSeparator" w:id="0">
    <w:p w:rsidR="00645637" w:rsidRDefault="00645637" w:rsidP="0045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E8"/>
    <w:rsid w:val="000135D5"/>
    <w:rsid w:val="00021FD3"/>
    <w:rsid w:val="00041350"/>
    <w:rsid w:val="000434C2"/>
    <w:rsid w:val="0004413F"/>
    <w:rsid w:val="00044A23"/>
    <w:rsid w:val="000545C4"/>
    <w:rsid w:val="00071CB6"/>
    <w:rsid w:val="00076112"/>
    <w:rsid w:val="00077509"/>
    <w:rsid w:val="00080C6A"/>
    <w:rsid w:val="0009301F"/>
    <w:rsid w:val="00097D7C"/>
    <w:rsid w:val="000A293E"/>
    <w:rsid w:val="000A3574"/>
    <w:rsid w:val="000B63CA"/>
    <w:rsid w:val="000C2353"/>
    <w:rsid w:val="000C2E1A"/>
    <w:rsid w:val="000C32D5"/>
    <w:rsid w:val="000C5917"/>
    <w:rsid w:val="000E0298"/>
    <w:rsid w:val="000E38AC"/>
    <w:rsid w:val="000E51BF"/>
    <w:rsid w:val="000F1342"/>
    <w:rsid w:val="000F2122"/>
    <w:rsid w:val="000F5370"/>
    <w:rsid w:val="00100269"/>
    <w:rsid w:val="001032A4"/>
    <w:rsid w:val="00114551"/>
    <w:rsid w:val="001308A0"/>
    <w:rsid w:val="00132B2D"/>
    <w:rsid w:val="001342C3"/>
    <w:rsid w:val="0013432E"/>
    <w:rsid w:val="00151CAF"/>
    <w:rsid w:val="001566C3"/>
    <w:rsid w:val="00170474"/>
    <w:rsid w:val="00177E17"/>
    <w:rsid w:val="001B3164"/>
    <w:rsid w:val="001B6C93"/>
    <w:rsid w:val="001C265D"/>
    <w:rsid w:val="001C6567"/>
    <w:rsid w:val="001E32D3"/>
    <w:rsid w:val="001F416D"/>
    <w:rsid w:val="0020190D"/>
    <w:rsid w:val="00204C04"/>
    <w:rsid w:val="0020503D"/>
    <w:rsid w:val="00210A2E"/>
    <w:rsid w:val="0022276F"/>
    <w:rsid w:val="00246DAC"/>
    <w:rsid w:val="002473BD"/>
    <w:rsid w:val="00255FA2"/>
    <w:rsid w:val="00263F72"/>
    <w:rsid w:val="00266AA3"/>
    <w:rsid w:val="002745E6"/>
    <w:rsid w:val="002766D3"/>
    <w:rsid w:val="002B279A"/>
    <w:rsid w:val="002C223F"/>
    <w:rsid w:val="002E144F"/>
    <w:rsid w:val="002E51C3"/>
    <w:rsid w:val="002F37B6"/>
    <w:rsid w:val="002F4583"/>
    <w:rsid w:val="002F5DFE"/>
    <w:rsid w:val="00315047"/>
    <w:rsid w:val="0033392D"/>
    <w:rsid w:val="00337EF3"/>
    <w:rsid w:val="0034411C"/>
    <w:rsid w:val="003521F5"/>
    <w:rsid w:val="00354FE6"/>
    <w:rsid w:val="00362BDB"/>
    <w:rsid w:val="00364310"/>
    <w:rsid w:val="00366338"/>
    <w:rsid w:val="00370CA8"/>
    <w:rsid w:val="003717FC"/>
    <w:rsid w:val="0038779E"/>
    <w:rsid w:val="003928C7"/>
    <w:rsid w:val="00392929"/>
    <w:rsid w:val="003944DD"/>
    <w:rsid w:val="003A5979"/>
    <w:rsid w:val="004055A8"/>
    <w:rsid w:val="004058D9"/>
    <w:rsid w:val="00407F32"/>
    <w:rsid w:val="004144BC"/>
    <w:rsid w:val="004313EC"/>
    <w:rsid w:val="004352D3"/>
    <w:rsid w:val="00437139"/>
    <w:rsid w:val="004451D1"/>
    <w:rsid w:val="0044751A"/>
    <w:rsid w:val="0045287F"/>
    <w:rsid w:val="004558EF"/>
    <w:rsid w:val="00482D36"/>
    <w:rsid w:val="00491C1A"/>
    <w:rsid w:val="004954E3"/>
    <w:rsid w:val="004A4918"/>
    <w:rsid w:val="004E7AF8"/>
    <w:rsid w:val="004F2C8E"/>
    <w:rsid w:val="004F3615"/>
    <w:rsid w:val="004F4436"/>
    <w:rsid w:val="00505A2A"/>
    <w:rsid w:val="0051727E"/>
    <w:rsid w:val="00520BFE"/>
    <w:rsid w:val="005224CB"/>
    <w:rsid w:val="00524B3A"/>
    <w:rsid w:val="0053233E"/>
    <w:rsid w:val="00533166"/>
    <w:rsid w:val="00535D24"/>
    <w:rsid w:val="0053764A"/>
    <w:rsid w:val="00543681"/>
    <w:rsid w:val="005472EE"/>
    <w:rsid w:val="00563366"/>
    <w:rsid w:val="0058003D"/>
    <w:rsid w:val="005863F8"/>
    <w:rsid w:val="00593CA1"/>
    <w:rsid w:val="005A64BF"/>
    <w:rsid w:val="005B7E4A"/>
    <w:rsid w:val="005C50D8"/>
    <w:rsid w:val="005C5162"/>
    <w:rsid w:val="005E68D1"/>
    <w:rsid w:val="005F565A"/>
    <w:rsid w:val="00600486"/>
    <w:rsid w:val="00611320"/>
    <w:rsid w:val="00612CC3"/>
    <w:rsid w:val="00615E91"/>
    <w:rsid w:val="00617022"/>
    <w:rsid w:val="00621412"/>
    <w:rsid w:val="00633142"/>
    <w:rsid w:val="00634C3A"/>
    <w:rsid w:val="00634D34"/>
    <w:rsid w:val="00645637"/>
    <w:rsid w:val="00645D63"/>
    <w:rsid w:val="00654130"/>
    <w:rsid w:val="006706B2"/>
    <w:rsid w:val="006739AA"/>
    <w:rsid w:val="006809B6"/>
    <w:rsid w:val="00681D05"/>
    <w:rsid w:val="006904BA"/>
    <w:rsid w:val="00690DE0"/>
    <w:rsid w:val="006A6238"/>
    <w:rsid w:val="006B1400"/>
    <w:rsid w:val="006B3A93"/>
    <w:rsid w:val="006C693F"/>
    <w:rsid w:val="006D582B"/>
    <w:rsid w:val="006E421B"/>
    <w:rsid w:val="006F22E1"/>
    <w:rsid w:val="006F6C7D"/>
    <w:rsid w:val="00725051"/>
    <w:rsid w:val="00732615"/>
    <w:rsid w:val="00733740"/>
    <w:rsid w:val="00743923"/>
    <w:rsid w:val="007575F1"/>
    <w:rsid w:val="00757D55"/>
    <w:rsid w:val="007823C8"/>
    <w:rsid w:val="00787FB2"/>
    <w:rsid w:val="00797172"/>
    <w:rsid w:val="007B05D0"/>
    <w:rsid w:val="007C4E87"/>
    <w:rsid w:val="007D6C70"/>
    <w:rsid w:val="007E4F4B"/>
    <w:rsid w:val="007E6B0A"/>
    <w:rsid w:val="007E71F5"/>
    <w:rsid w:val="007F5188"/>
    <w:rsid w:val="00834190"/>
    <w:rsid w:val="00850D55"/>
    <w:rsid w:val="008530FB"/>
    <w:rsid w:val="00861BB2"/>
    <w:rsid w:val="00865A25"/>
    <w:rsid w:val="008679A6"/>
    <w:rsid w:val="008703DF"/>
    <w:rsid w:val="008850CD"/>
    <w:rsid w:val="00895287"/>
    <w:rsid w:val="008A56C8"/>
    <w:rsid w:val="008B3733"/>
    <w:rsid w:val="008C10BE"/>
    <w:rsid w:val="008D5281"/>
    <w:rsid w:val="008E4F98"/>
    <w:rsid w:val="008F39BC"/>
    <w:rsid w:val="009062FB"/>
    <w:rsid w:val="009162A9"/>
    <w:rsid w:val="00916DCF"/>
    <w:rsid w:val="00935C63"/>
    <w:rsid w:val="009564AC"/>
    <w:rsid w:val="00961414"/>
    <w:rsid w:val="00963245"/>
    <w:rsid w:val="00970C99"/>
    <w:rsid w:val="0097223F"/>
    <w:rsid w:val="00973AAC"/>
    <w:rsid w:val="0097755E"/>
    <w:rsid w:val="00997A45"/>
    <w:rsid w:val="009A0D72"/>
    <w:rsid w:val="009B1DE7"/>
    <w:rsid w:val="00A20BA3"/>
    <w:rsid w:val="00A20E16"/>
    <w:rsid w:val="00A5638E"/>
    <w:rsid w:val="00A60BAC"/>
    <w:rsid w:val="00A70F8B"/>
    <w:rsid w:val="00A74FB4"/>
    <w:rsid w:val="00A779E7"/>
    <w:rsid w:val="00A866F3"/>
    <w:rsid w:val="00AA4677"/>
    <w:rsid w:val="00AB0E1C"/>
    <w:rsid w:val="00AB1F66"/>
    <w:rsid w:val="00AC1092"/>
    <w:rsid w:val="00AE090F"/>
    <w:rsid w:val="00B021DF"/>
    <w:rsid w:val="00B07261"/>
    <w:rsid w:val="00B162A9"/>
    <w:rsid w:val="00B16E1D"/>
    <w:rsid w:val="00B22BC1"/>
    <w:rsid w:val="00B23735"/>
    <w:rsid w:val="00B26B7B"/>
    <w:rsid w:val="00B317D8"/>
    <w:rsid w:val="00B376B6"/>
    <w:rsid w:val="00B45FC7"/>
    <w:rsid w:val="00B469EA"/>
    <w:rsid w:val="00B54A2D"/>
    <w:rsid w:val="00B56109"/>
    <w:rsid w:val="00B56407"/>
    <w:rsid w:val="00B564A3"/>
    <w:rsid w:val="00B66C6C"/>
    <w:rsid w:val="00B92214"/>
    <w:rsid w:val="00BA3CA5"/>
    <w:rsid w:val="00BD1CB9"/>
    <w:rsid w:val="00BD2110"/>
    <w:rsid w:val="00BE7684"/>
    <w:rsid w:val="00BF1B71"/>
    <w:rsid w:val="00BF795E"/>
    <w:rsid w:val="00C113C6"/>
    <w:rsid w:val="00C2579E"/>
    <w:rsid w:val="00C2697C"/>
    <w:rsid w:val="00C3364A"/>
    <w:rsid w:val="00C456C7"/>
    <w:rsid w:val="00C52123"/>
    <w:rsid w:val="00C53419"/>
    <w:rsid w:val="00C64B5B"/>
    <w:rsid w:val="00C85619"/>
    <w:rsid w:val="00CA745F"/>
    <w:rsid w:val="00CC1450"/>
    <w:rsid w:val="00CC72B5"/>
    <w:rsid w:val="00CF40FD"/>
    <w:rsid w:val="00D151C0"/>
    <w:rsid w:val="00D168E8"/>
    <w:rsid w:val="00D337CD"/>
    <w:rsid w:val="00D610EB"/>
    <w:rsid w:val="00D762C7"/>
    <w:rsid w:val="00D82A63"/>
    <w:rsid w:val="00D94584"/>
    <w:rsid w:val="00D9598F"/>
    <w:rsid w:val="00DB786E"/>
    <w:rsid w:val="00DC09F7"/>
    <w:rsid w:val="00DC7D96"/>
    <w:rsid w:val="00DD422F"/>
    <w:rsid w:val="00DF2868"/>
    <w:rsid w:val="00DF4865"/>
    <w:rsid w:val="00E00FA7"/>
    <w:rsid w:val="00E219DF"/>
    <w:rsid w:val="00E2504C"/>
    <w:rsid w:val="00E31DE8"/>
    <w:rsid w:val="00E51D71"/>
    <w:rsid w:val="00E80204"/>
    <w:rsid w:val="00E80B2E"/>
    <w:rsid w:val="00E85F0D"/>
    <w:rsid w:val="00E860C0"/>
    <w:rsid w:val="00E93A37"/>
    <w:rsid w:val="00EA1A71"/>
    <w:rsid w:val="00EB1A3E"/>
    <w:rsid w:val="00EB357A"/>
    <w:rsid w:val="00EB4E99"/>
    <w:rsid w:val="00EC03A2"/>
    <w:rsid w:val="00EC06BF"/>
    <w:rsid w:val="00EC737D"/>
    <w:rsid w:val="00ED338F"/>
    <w:rsid w:val="00ED3FC6"/>
    <w:rsid w:val="00ED51D4"/>
    <w:rsid w:val="00EE0EC9"/>
    <w:rsid w:val="00F07186"/>
    <w:rsid w:val="00F1656A"/>
    <w:rsid w:val="00F41B29"/>
    <w:rsid w:val="00F54390"/>
    <w:rsid w:val="00F711FC"/>
    <w:rsid w:val="00F7288A"/>
    <w:rsid w:val="00F805EF"/>
    <w:rsid w:val="00F83588"/>
    <w:rsid w:val="00F85F51"/>
    <w:rsid w:val="00F95989"/>
    <w:rsid w:val="00FC47A4"/>
    <w:rsid w:val="00FD580D"/>
    <w:rsid w:val="00FE2568"/>
    <w:rsid w:val="00FE78C2"/>
    <w:rsid w:val="00FF0D90"/>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8671"/>
  <w15:chartTrackingRefBased/>
  <w15:docId w15:val="{235C3836-0934-4EAE-A3C1-E6C4F3DD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DE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04413F"/>
    <w:pPr>
      <w:ind w:left="708"/>
    </w:pPr>
    <w:rPr>
      <w:sz w:val="20"/>
      <w:szCs w:val="20"/>
    </w:rPr>
  </w:style>
  <w:style w:type="character" w:customStyle="1" w:styleId="rvts7">
    <w:name w:val="rvts7"/>
    <w:rsid w:val="000434C2"/>
  </w:style>
  <w:style w:type="paragraph" w:customStyle="1" w:styleId="rvps2">
    <w:name w:val="rvps2"/>
    <w:basedOn w:val="a"/>
    <w:rsid w:val="000434C2"/>
    <w:pPr>
      <w:spacing w:before="100" w:beforeAutospacing="1" w:after="100" w:afterAutospacing="1"/>
    </w:pPr>
    <w:rPr>
      <w:rFonts w:eastAsia="Times New Roman"/>
      <w:lang w:val="en-US" w:eastAsia="en-US"/>
    </w:rPr>
  </w:style>
  <w:style w:type="character" w:customStyle="1" w:styleId="spelle">
    <w:name w:val="spelle"/>
    <w:rsid w:val="00BF1B71"/>
  </w:style>
  <w:style w:type="paragraph" w:styleId="a3">
    <w:name w:val="Balloon Text"/>
    <w:basedOn w:val="a"/>
    <w:link w:val="a4"/>
    <w:uiPriority w:val="99"/>
    <w:semiHidden/>
    <w:unhideWhenUsed/>
    <w:rsid w:val="0020503D"/>
    <w:rPr>
      <w:rFonts w:ascii="Segoe UI" w:hAnsi="Segoe UI" w:cs="Segoe UI"/>
      <w:sz w:val="18"/>
      <w:szCs w:val="18"/>
    </w:rPr>
  </w:style>
  <w:style w:type="character" w:customStyle="1" w:styleId="a4">
    <w:name w:val="Текст выноски Знак"/>
    <w:basedOn w:val="a0"/>
    <w:link w:val="a3"/>
    <w:uiPriority w:val="99"/>
    <w:semiHidden/>
    <w:rsid w:val="0020503D"/>
    <w:rPr>
      <w:rFonts w:ascii="Segoe UI" w:eastAsia="Calibri" w:hAnsi="Segoe UI" w:cs="Segoe UI"/>
      <w:sz w:val="18"/>
      <w:szCs w:val="18"/>
      <w:lang w:val="ru-RU" w:eastAsia="ru-RU"/>
    </w:rPr>
  </w:style>
  <w:style w:type="paragraph" w:styleId="a5">
    <w:name w:val="header"/>
    <w:basedOn w:val="a"/>
    <w:link w:val="a6"/>
    <w:uiPriority w:val="99"/>
    <w:unhideWhenUsed/>
    <w:rsid w:val="0045287F"/>
    <w:pPr>
      <w:tabs>
        <w:tab w:val="center" w:pos="4677"/>
        <w:tab w:val="right" w:pos="9355"/>
      </w:tabs>
    </w:pPr>
  </w:style>
  <w:style w:type="character" w:customStyle="1" w:styleId="a6">
    <w:name w:val="Верхний колонтитул Знак"/>
    <w:basedOn w:val="a0"/>
    <w:link w:val="a5"/>
    <w:uiPriority w:val="99"/>
    <w:rsid w:val="0045287F"/>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5287F"/>
    <w:pPr>
      <w:tabs>
        <w:tab w:val="center" w:pos="4677"/>
        <w:tab w:val="right" w:pos="9355"/>
      </w:tabs>
    </w:pPr>
  </w:style>
  <w:style w:type="character" w:customStyle="1" w:styleId="a8">
    <w:name w:val="Нижний колонтитул Знак"/>
    <w:basedOn w:val="a0"/>
    <w:link w:val="a7"/>
    <w:uiPriority w:val="99"/>
    <w:rsid w:val="0045287F"/>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12512</Words>
  <Characters>7133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Чайченко Олег Володимирович</cp:lastModifiedBy>
  <cp:revision>2</cp:revision>
  <cp:lastPrinted>2018-11-16T07:24:00Z</cp:lastPrinted>
  <dcterms:created xsi:type="dcterms:W3CDTF">2020-10-16T13:53:00Z</dcterms:created>
  <dcterms:modified xsi:type="dcterms:W3CDTF">2020-10-16T13:53:00Z</dcterms:modified>
</cp:coreProperties>
</file>