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F240F" w:rsidRPr="000F240F" w:rsidRDefault="000F240F" w:rsidP="000F240F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0F240F">
              <w:rPr>
                <w:sz w:val="28"/>
                <w:szCs w:val="28"/>
                <w:lang w:val="uk-UA"/>
              </w:rPr>
              <w:t>Проект</w:t>
            </w:r>
          </w:p>
          <w:p w:rsidR="000F240F" w:rsidRPr="000F240F" w:rsidRDefault="000F240F" w:rsidP="000F24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0F240F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Pr="000F240F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8F7B72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4B7E5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    </w:t>
      </w:r>
      <w:r w:rsidR="008F7B72" w:rsidRPr="004B7E52">
        <w:rPr>
          <w:sz w:val="28"/>
          <w:szCs w:val="36"/>
        </w:rPr>
        <w:t xml:space="preserve"> </w:t>
      </w:r>
      <w:r w:rsidR="00856232">
        <w:rPr>
          <w:sz w:val="28"/>
          <w:szCs w:val="36"/>
          <w:lang w:val="uk-UA"/>
        </w:rPr>
        <w:t>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B7E5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20</w:t>
      </w:r>
      <w:r w:rsidR="004B7E5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4B7E5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8E4728" w:rsidTr="008F7B72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8E4728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737E9A">
              <w:rPr>
                <w:sz w:val="28"/>
                <w:szCs w:val="28"/>
                <w:lang w:val="uk-UA"/>
              </w:rPr>
              <w:t>відмову Срібняку Володимиру Миколайовичу</w:t>
            </w:r>
            <w:r w:rsidR="00737E9A" w:rsidRPr="004C2522">
              <w:rPr>
                <w:sz w:val="28"/>
                <w:szCs w:val="28"/>
                <w:lang w:val="uk-UA"/>
              </w:rPr>
              <w:t xml:space="preserve"> </w:t>
            </w:r>
            <w:r w:rsidR="009360F4">
              <w:rPr>
                <w:sz w:val="28"/>
                <w:szCs w:val="28"/>
                <w:lang w:val="uk-UA"/>
              </w:rPr>
              <w:t xml:space="preserve">в </w:t>
            </w:r>
            <w:r w:rsidR="008E4728">
              <w:rPr>
                <w:sz w:val="28"/>
                <w:szCs w:val="28"/>
                <w:lang w:val="uk-UA"/>
              </w:rPr>
              <w:t>наданні у власність</w:t>
            </w:r>
            <w:r w:rsidR="009360F4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Pr="004C252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>:</w:t>
            </w:r>
            <w:r w:rsidR="008E4728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4C2522">
              <w:rPr>
                <w:sz w:val="28"/>
                <w:szCs w:val="28"/>
                <w:lang w:val="uk-UA"/>
              </w:rPr>
              <w:t xml:space="preserve">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8A0CF6">
              <w:rPr>
                <w:sz w:val="28"/>
                <w:szCs w:val="28"/>
                <w:lang w:val="uk-UA"/>
              </w:rPr>
              <w:t xml:space="preserve">проїзд Андріївський, біля </w:t>
            </w:r>
            <w:r w:rsidR="008E4728">
              <w:rPr>
                <w:sz w:val="28"/>
                <w:szCs w:val="28"/>
                <w:lang w:val="uk-UA"/>
              </w:rPr>
              <w:t xml:space="preserve">                  </w:t>
            </w:r>
            <w:r w:rsidR="008A0CF6">
              <w:rPr>
                <w:sz w:val="28"/>
                <w:szCs w:val="28"/>
                <w:lang w:val="uk-UA"/>
              </w:rPr>
              <w:t>№ 2</w:t>
            </w:r>
            <w:r w:rsidR="00C07336">
              <w:rPr>
                <w:sz w:val="28"/>
                <w:szCs w:val="28"/>
                <w:lang w:val="uk-UA"/>
              </w:rPr>
              <w:t>,</w:t>
            </w:r>
            <w:r w:rsidR="004353B9">
              <w:rPr>
                <w:sz w:val="28"/>
                <w:szCs w:val="28"/>
                <w:lang w:val="uk-UA"/>
              </w:rPr>
              <w:t xml:space="preserve"> для індивідуального садівництва</w:t>
            </w:r>
            <w:r w:rsidR="004B7E52">
              <w:rPr>
                <w:sz w:val="28"/>
                <w:szCs w:val="28"/>
                <w:lang w:val="uk-UA"/>
              </w:rPr>
              <w:t>, площею 0,1200 га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4353B9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Pr="00C31761" w:rsidRDefault="008A0CF6" w:rsidP="008E4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 xml:space="preserve">кументи, відповідно до </w:t>
      </w:r>
      <w:r w:rsidR="008E4728">
        <w:rPr>
          <w:sz w:val="28"/>
          <w:szCs w:val="28"/>
          <w:lang w:val="uk-UA"/>
        </w:rPr>
        <w:t>статей 12,</w:t>
      </w:r>
      <w:r w:rsidR="00CE6866">
        <w:rPr>
          <w:sz w:val="28"/>
          <w:szCs w:val="28"/>
          <w:lang w:val="uk-UA"/>
        </w:rPr>
        <w:t xml:space="preserve"> 81, 118, 121,</w:t>
      </w:r>
      <w:r w:rsidR="008E4728">
        <w:rPr>
          <w:sz w:val="28"/>
          <w:szCs w:val="28"/>
          <w:lang w:val="uk-UA"/>
        </w:rPr>
        <w:t xml:space="preserve"> 122, </w:t>
      </w:r>
      <w:r w:rsidR="008E4728" w:rsidRPr="00C31761">
        <w:rPr>
          <w:sz w:val="28"/>
          <w:szCs w:val="28"/>
          <w:lang w:val="uk-UA"/>
        </w:rPr>
        <w:t xml:space="preserve">частини </w:t>
      </w:r>
      <w:r w:rsidR="008E4728">
        <w:rPr>
          <w:sz w:val="28"/>
          <w:szCs w:val="28"/>
          <w:lang w:val="uk-UA"/>
        </w:rPr>
        <w:t>шостої</w:t>
      </w:r>
      <w:r w:rsidR="008E4728" w:rsidRPr="00C31761">
        <w:rPr>
          <w:sz w:val="28"/>
          <w:szCs w:val="28"/>
          <w:lang w:val="uk-UA"/>
        </w:rPr>
        <w:t xml:space="preserve"> статті 186 Земельного кодексу України,</w:t>
      </w:r>
      <w:r w:rsidR="008E4728">
        <w:rPr>
          <w:sz w:val="28"/>
          <w:szCs w:val="28"/>
          <w:lang w:val="uk-UA"/>
        </w:rPr>
        <w:t xml:space="preserve"> статті 50</w:t>
      </w:r>
      <w:r w:rsidR="008E4728" w:rsidRPr="00041E93">
        <w:rPr>
          <w:sz w:val="28"/>
          <w:szCs w:val="28"/>
          <w:lang w:val="uk-UA"/>
        </w:rPr>
        <w:t xml:space="preserve"> Закону України «Про</w:t>
      </w:r>
      <w:r w:rsidR="008E4728">
        <w:rPr>
          <w:sz w:val="28"/>
          <w:szCs w:val="28"/>
          <w:lang w:val="uk-UA"/>
        </w:rPr>
        <w:t xml:space="preserve"> землеустрій</w:t>
      </w:r>
      <w:r w:rsidR="008E4728" w:rsidRPr="00041E93">
        <w:rPr>
          <w:sz w:val="28"/>
          <w:szCs w:val="28"/>
          <w:lang w:val="uk-UA"/>
        </w:rPr>
        <w:t>»</w:t>
      </w:r>
      <w:r w:rsidR="008E4728">
        <w:rPr>
          <w:sz w:val="28"/>
          <w:szCs w:val="28"/>
          <w:lang w:val="uk-UA"/>
        </w:rPr>
        <w:t>,</w:t>
      </w:r>
      <w:r w:rsidR="006145F1" w:rsidRPr="006145F1">
        <w:rPr>
          <w:szCs w:val="28"/>
          <w:lang w:val="uk-UA"/>
        </w:rPr>
        <w:t xml:space="preserve"> </w:t>
      </w:r>
      <w:r w:rsidR="006145F1" w:rsidRPr="006145F1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E4728" w:rsidRPr="006145F1">
        <w:rPr>
          <w:sz w:val="28"/>
          <w:szCs w:val="28"/>
          <w:lang w:val="uk-UA"/>
        </w:rPr>
        <w:t xml:space="preserve"> </w:t>
      </w:r>
      <w:r w:rsidR="008E4728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протокол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8E4728">
        <w:rPr>
          <w:sz w:val="28"/>
          <w:szCs w:val="28"/>
          <w:lang w:val="uk-UA"/>
        </w:rPr>
        <w:t>18.02.2021 №</w:t>
      </w:r>
      <w:r w:rsidR="004B7E52" w:rsidRPr="004B7E52">
        <w:rPr>
          <w:sz w:val="28"/>
          <w:szCs w:val="28"/>
          <w:lang w:val="uk-UA"/>
        </w:rPr>
        <w:t xml:space="preserve"> </w:t>
      </w:r>
      <w:r w:rsidR="008E472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F17AA6" w:rsidRDefault="00856232" w:rsidP="008E4728">
      <w:pPr>
        <w:ind w:firstLine="567"/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</w:t>
      </w:r>
      <w:r w:rsidR="00251DFD">
        <w:rPr>
          <w:sz w:val="28"/>
          <w:szCs w:val="28"/>
          <w:lang w:val="uk-UA"/>
        </w:rPr>
        <w:t xml:space="preserve">Срібняку Володимиру Миколайовичу </w:t>
      </w:r>
      <w:bookmarkStart w:id="0" w:name="_GoBack"/>
      <w:bookmarkEnd w:id="0"/>
      <w:r w:rsidRPr="00026F8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8E4728">
        <w:rPr>
          <w:sz w:val="28"/>
          <w:szCs w:val="28"/>
          <w:lang w:val="uk-UA"/>
        </w:rPr>
        <w:t xml:space="preserve">та наданні у власність земельної ділянки </w:t>
      </w:r>
      <w:r w:rsidRPr="00026F8F">
        <w:rPr>
          <w:sz w:val="28"/>
          <w:szCs w:val="28"/>
          <w:lang w:val="uk-UA"/>
        </w:rPr>
        <w:t xml:space="preserve">за </w:t>
      </w:r>
      <w:proofErr w:type="spellStart"/>
      <w:r w:rsidRPr="00026F8F">
        <w:rPr>
          <w:sz w:val="28"/>
          <w:szCs w:val="28"/>
          <w:lang w:val="uk-UA"/>
        </w:rPr>
        <w:t>адресою</w:t>
      </w:r>
      <w:proofErr w:type="spellEnd"/>
      <w:r w:rsidRPr="00026F8F">
        <w:rPr>
          <w:sz w:val="28"/>
          <w:szCs w:val="28"/>
          <w:lang w:val="uk-UA"/>
        </w:rPr>
        <w:t xml:space="preserve">: м. Суми, </w:t>
      </w:r>
      <w:r w:rsidR="004C68E3">
        <w:rPr>
          <w:sz w:val="28"/>
          <w:szCs w:val="28"/>
          <w:lang w:val="uk-UA"/>
        </w:rPr>
        <w:t>проїзд Андріївський, біля № 2, площею 0,1200 га</w:t>
      </w:r>
      <w:r w:rsidR="00D43D9B">
        <w:rPr>
          <w:sz w:val="28"/>
          <w:szCs w:val="28"/>
          <w:lang w:val="uk-UA"/>
        </w:rPr>
        <w:t>,</w:t>
      </w:r>
      <w:r w:rsidR="00737E9A">
        <w:rPr>
          <w:sz w:val="28"/>
          <w:szCs w:val="28"/>
          <w:lang w:val="uk-UA"/>
        </w:rPr>
        <w:t xml:space="preserve"> для</w:t>
      </w:r>
      <w:r w:rsidR="004C68E3">
        <w:rPr>
          <w:sz w:val="28"/>
          <w:szCs w:val="28"/>
          <w:lang w:val="uk-UA"/>
        </w:rPr>
        <w:t xml:space="preserve"> індивідуального садівництва за рахунок земель сільськогосподарського призначення </w:t>
      </w:r>
      <w:r w:rsidR="002D283C">
        <w:rPr>
          <w:sz w:val="28"/>
          <w:szCs w:val="28"/>
          <w:lang w:val="uk-UA"/>
        </w:rPr>
        <w:t>у зв</w:t>
      </w:r>
      <w:r w:rsidR="002D283C" w:rsidRPr="002D283C">
        <w:rPr>
          <w:sz w:val="28"/>
          <w:szCs w:val="28"/>
          <w:lang w:val="uk-UA"/>
        </w:rPr>
        <w:t>’язку з</w:t>
      </w:r>
      <w:r w:rsidR="00F17AA6">
        <w:rPr>
          <w:sz w:val="28"/>
          <w:szCs w:val="28"/>
          <w:lang w:val="uk-UA"/>
        </w:rPr>
        <w:t>:</w:t>
      </w:r>
    </w:p>
    <w:p w:rsidR="00F17AA6" w:rsidRPr="00F17AA6" w:rsidRDefault="002D283C" w:rsidP="00F17AA6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17AA6">
        <w:rPr>
          <w:sz w:val="28"/>
          <w:szCs w:val="28"/>
          <w:lang w:val="uk-UA"/>
        </w:rPr>
        <w:t xml:space="preserve"> </w:t>
      </w:r>
      <w:r w:rsidR="00CB35B0" w:rsidRPr="00F17AA6">
        <w:rPr>
          <w:sz w:val="28"/>
          <w:szCs w:val="28"/>
          <w:lang w:val="uk-UA"/>
        </w:rPr>
        <w:t>відсутністю</w:t>
      </w:r>
      <w:r w:rsidR="000A0C97" w:rsidRPr="00F17AA6">
        <w:rPr>
          <w:sz w:val="28"/>
          <w:szCs w:val="28"/>
          <w:lang w:val="uk-UA"/>
        </w:rPr>
        <w:t xml:space="preserve"> погодження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проекту землеустрою</w:t>
      </w:r>
      <w:r w:rsidR="004353B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щодо відведення земельної ділянки</w:t>
      </w:r>
      <w:r w:rsidR="00251DFD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30E5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власність </w:t>
      </w:r>
      <w:r w:rsidR="00AB5CB7" w:rsidRPr="00AB5CB7">
        <w:rPr>
          <w:sz w:val="28"/>
          <w:szCs w:val="28"/>
          <w:bdr w:val="none" w:sz="0" w:space="0" w:color="auto" w:frame="1"/>
          <w:lang w:val="uk-UA"/>
        </w:rPr>
        <w:t xml:space="preserve">уповноваженим органом </w:t>
      </w:r>
      <w:r w:rsidR="00AB5CB7" w:rsidRPr="00AB5CB7">
        <w:rPr>
          <w:sz w:val="28"/>
          <w:szCs w:val="28"/>
          <w:shd w:val="clear" w:color="auto" w:fill="FFFFFF"/>
        </w:rPr>
        <w:t xml:space="preserve">у </w:t>
      </w:r>
      <w:proofErr w:type="spellStart"/>
      <w:r w:rsidR="00AB5CB7" w:rsidRPr="00AB5CB7">
        <w:rPr>
          <w:sz w:val="28"/>
          <w:szCs w:val="28"/>
          <w:shd w:val="clear" w:color="auto" w:fill="FFFFFF"/>
        </w:rPr>
        <w:t>сфері</w:t>
      </w:r>
      <w:proofErr w:type="spellEnd"/>
      <w:r w:rsidR="00AB5CB7" w:rsidRPr="00AB5CB7">
        <w:rPr>
          <w:sz w:val="28"/>
          <w:szCs w:val="28"/>
          <w:shd w:val="clear" w:color="auto" w:fill="FFFFFF"/>
        </w:rPr>
        <w:t xml:space="preserve"> </w:t>
      </w:r>
      <w:proofErr w:type="spellStart"/>
      <w:r w:rsidR="00AB5CB7" w:rsidRPr="00AB5CB7">
        <w:rPr>
          <w:sz w:val="28"/>
          <w:szCs w:val="28"/>
          <w:shd w:val="clear" w:color="auto" w:fill="FFFFFF"/>
        </w:rPr>
        <w:t>містобудування</w:t>
      </w:r>
      <w:proofErr w:type="spellEnd"/>
      <w:r w:rsidR="00AB5CB7" w:rsidRPr="00AB5CB7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AB5CB7" w:rsidRPr="00AB5CB7">
        <w:rPr>
          <w:sz w:val="28"/>
          <w:szCs w:val="28"/>
          <w:shd w:val="clear" w:color="auto" w:fill="FFFFFF"/>
        </w:rPr>
        <w:t>архітектури</w:t>
      </w:r>
      <w:proofErr w:type="spellEnd"/>
      <w:r w:rsidR="00737E9A" w:rsidRPr="00AB5CB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в порядку, встановленому</w:t>
      </w:r>
      <w:r w:rsidR="00CC74B4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другою</w:t>
      </w:r>
      <w:r w:rsidR="004353B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hyperlink r:id="rId7" w:anchor="n1744" w:history="1">
        <w:r w:rsidR="00CC74B4" w:rsidRPr="00F17AA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статті</w:t>
        </w:r>
        <w:r w:rsidR="00737E9A" w:rsidRPr="00F17AA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186</w:t>
        </w:r>
      </w:hyperlink>
      <w:hyperlink r:id="rId8" w:anchor="n1744" w:history="1">
        <w:r w:rsidR="00737E9A" w:rsidRPr="00F17AA6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37E9A" w:rsidRPr="00F17AA6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1</w:t>
        </w:r>
      </w:hyperlink>
      <w:r w:rsidR="00737E9A" w:rsidRPr="00F17AA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Земельного кодексу України</w:t>
      </w:r>
      <w:r w:rsidR="00F17AA6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17AA6" w:rsidRPr="00F17AA6" w:rsidRDefault="00F2622C" w:rsidP="00F17AA6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відсутністю відомостей про реєстрацію земельної ділянки</w:t>
      </w:r>
      <w:r w:rsidR="001017C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,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кадастру, затвердженого Постановою</w:t>
      </w:r>
      <w:r w:rsidR="004353B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017C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Кабінету Міністрів України від 17.10.2012 № 1051</w:t>
      </w:r>
      <w:r w:rsidR="00F17AA6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856232" w:rsidRPr="00F17AA6" w:rsidRDefault="003F138D" w:rsidP="00F17AA6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17AA6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 відсутністю кадастрового номеру земельної ділянки, який повинен зазначатися у рішенні органу місцевого самоврядування про затвердження документації із землеустрою відповідно до частини п’ятої статті 16 Закону України « Про державний земельний кадастр»</w:t>
      </w:r>
      <w:r w:rsidR="001017C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F1DEF" w:rsidRDefault="005F1DEF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 xml:space="preserve">Сумський міський голова          </w:t>
      </w:r>
      <w:r w:rsidR="00D43D9B">
        <w:rPr>
          <w:sz w:val="28"/>
          <w:szCs w:val="28"/>
          <w:lang w:val="uk-UA"/>
        </w:rPr>
        <w:t xml:space="preserve">                       </w:t>
      </w:r>
      <w:r w:rsidRPr="00D604C0">
        <w:rPr>
          <w:sz w:val="28"/>
          <w:szCs w:val="28"/>
          <w:lang w:val="uk-UA"/>
        </w:rPr>
        <w:t xml:space="preserve">      </w:t>
      </w:r>
      <w:r w:rsidR="008F7B72">
        <w:rPr>
          <w:sz w:val="28"/>
          <w:szCs w:val="28"/>
          <w:lang w:val="uk-UA"/>
        </w:rPr>
        <w:t xml:space="preserve"> </w:t>
      </w:r>
      <w:r w:rsidRPr="00D604C0">
        <w:rPr>
          <w:sz w:val="28"/>
          <w:szCs w:val="28"/>
          <w:lang w:val="uk-UA"/>
        </w:rPr>
        <w:t xml:space="preserve">                  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0F240F">
        <w:rPr>
          <w:sz w:val="24"/>
          <w:szCs w:val="24"/>
          <w:lang w:val="uk-UA"/>
        </w:rPr>
        <w:t>Клименко Ю.М.</w:t>
      </w: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2F2006" w:rsidRPr="00D604C0" w:rsidRDefault="002F2006" w:rsidP="002F2006">
      <w:pPr>
        <w:jc w:val="both"/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F2006" w:rsidRPr="00D928F3" w:rsidRDefault="000D3901" w:rsidP="002F20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 w:rsidR="002F2006" w:rsidRPr="00D928F3">
        <w:rPr>
          <w:sz w:val="24"/>
          <w:szCs w:val="24"/>
        </w:rPr>
        <w:t>епартаментом</w:t>
      </w:r>
      <w:proofErr w:type="spellEnd"/>
      <w:r w:rsidR="002F2006" w:rsidRPr="00D928F3">
        <w:rPr>
          <w:sz w:val="24"/>
          <w:szCs w:val="24"/>
        </w:rPr>
        <w:t xml:space="preserve"> </w:t>
      </w:r>
      <w:proofErr w:type="spellStart"/>
      <w:r w:rsidR="002F2006" w:rsidRPr="00D928F3">
        <w:rPr>
          <w:sz w:val="24"/>
          <w:szCs w:val="24"/>
        </w:rPr>
        <w:t>забезпечення</w:t>
      </w:r>
      <w:proofErr w:type="spellEnd"/>
      <w:r w:rsidR="002F2006" w:rsidRPr="00D928F3">
        <w:rPr>
          <w:sz w:val="24"/>
          <w:szCs w:val="24"/>
        </w:rPr>
        <w:t xml:space="preserve"> </w:t>
      </w:r>
      <w:proofErr w:type="spellStart"/>
      <w:r w:rsidR="002F2006" w:rsidRPr="00D928F3">
        <w:rPr>
          <w:sz w:val="24"/>
          <w:szCs w:val="24"/>
        </w:rPr>
        <w:t>ресурсних</w:t>
      </w:r>
      <w:proofErr w:type="spellEnd"/>
      <w:r w:rsidR="002F2006" w:rsidRPr="00D928F3">
        <w:rPr>
          <w:sz w:val="24"/>
          <w:szCs w:val="24"/>
        </w:rPr>
        <w:t xml:space="preserve"> </w:t>
      </w:r>
      <w:proofErr w:type="spellStart"/>
      <w:r w:rsidR="002F2006" w:rsidRPr="00D928F3">
        <w:rPr>
          <w:sz w:val="24"/>
          <w:szCs w:val="24"/>
        </w:rPr>
        <w:t>платежів</w:t>
      </w:r>
      <w:proofErr w:type="spellEnd"/>
      <w:r w:rsidR="002F2006" w:rsidRPr="00D928F3">
        <w:rPr>
          <w:sz w:val="24"/>
          <w:szCs w:val="24"/>
        </w:rPr>
        <w:t xml:space="preserve"> </w:t>
      </w:r>
      <w:proofErr w:type="spellStart"/>
      <w:r w:rsidR="002F2006" w:rsidRPr="00D928F3">
        <w:rPr>
          <w:sz w:val="24"/>
          <w:szCs w:val="24"/>
        </w:rPr>
        <w:t>Сумської</w:t>
      </w:r>
      <w:proofErr w:type="spellEnd"/>
      <w:r w:rsidR="002F2006" w:rsidRPr="00D928F3">
        <w:rPr>
          <w:sz w:val="24"/>
          <w:szCs w:val="24"/>
        </w:rPr>
        <w:t xml:space="preserve"> </w:t>
      </w:r>
      <w:proofErr w:type="spellStart"/>
      <w:r w:rsidR="002F2006" w:rsidRPr="00D928F3">
        <w:rPr>
          <w:sz w:val="24"/>
          <w:szCs w:val="24"/>
        </w:rPr>
        <w:t>міської</w:t>
      </w:r>
      <w:proofErr w:type="spellEnd"/>
      <w:r w:rsidR="002F2006" w:rsidRPr="00D928F3">
        <w:rPr>
          <w:sz w:val="24"/>
          <w:szCs w:val="24"/>
        </w:rPr>
        <w:t xml:space="preserve"> ради</w:t>
      </w:r>
    </w:p>
    <w:p w:rsidR="002F2006" w:rsidRPr="002F2006" w:rsidRDefault="002F2006" w:rsidP="00D43D9B">
      <w:pPr>
        <w:jc w:val="both"/>
        <w:rPr>
          <w:sz w:val="24"/>
          <w:szCs w:val="24"/>
        </w:rPr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Клименко Ю.М.</w:t>
      </w:r>
    </w:p>
    <w:sectPr w:rsidR="002F2006" w:rsidRPr="002F2006" w:rsidSect="00D43D9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157F"/>
    <w:rsid w:val="00024425"/>
    <w:rsid w:val="000A0C97"/>
    <w:rsid w:val="000D3901"/>
    <w:rsid w:val="000F240F"/>
    <w:rsid w:val="001017C9"/>
    <w:rsid w:val="00126007"/>
    <w:rsid w:val="00251DFD"/>
    <w:rsid w:val="002D283C"/>
    <w:rsid w:val="002F2006"/>
    <w:rsid w:val="00327BD1"/>
    <w:rsid w:val="003F138D"/>
    <w:rsid w:val="004353B9"/>
    <w:rsid w:val="004B7E52"/>
    <w:rsid w:val="004C68E3"/>
    <w:rsid w:val="004D1785"/>
    <w:rsid w:val="004F39C8"/>
    <w:rsid w:val="00535D55"/>
    <w:rsid w:val="005A3714"/>
    <w:rsid w:val="005F1DEF"/>
    <w:rsid w:val="006145F1"/>
    <w:rsid w:val="0072646B"/>
    <w:rsid w:val="00737E9A"/>
    <w:rsid w:val="00746E66"/>
    <w:rsid w:val="007B4923"/>
    <w:rsid w:val="00856232"/>
    <w:rsid w:val="008A0CF6"/>
    <w:rsid w:val="008A42B6"/>
    <w:rsid w:val="008E4728"/>
    <w:rsid w:val="008F7B72"/>
    <w:rsid w:val="009360F4"/>
    <w:rsid w:val="009B3C4C"/>
    <w:rsid w:val="00AB5CB7"/>
    <w:rsid w:val="00C07336"/>
    <w:rsid w:val="00C649AF"/>
    <w:rsid w:val="00CB35B0"/>
    <w:rsid w:val="00CC74B4"/>
    <w:rsid w:val="00CD547C"/>
    <w:rsid w:val="00CE6866"/>
    <w:rsid w:val="00D43D9B"/>
    <w:rsid w:val="00D604C0"/>
    <w:rsid w:val="00DC3834"/>
    <w:rsid w:val="00E30E51"/>
    <w:rsid w:val="00E84A4F"/>
    <w:rsid w:val="00E9251C"/>
    <w:rsid w:val="00F050B5"/>
    <w:rsid w:val="00F17AA6"/>
    <w:rsid w:val="00F2622C"/>
    <w:rsid w:val="00F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81C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  <w:style w:type="paragraph" w:styleId="a8">
    <w:name w:val="List Paragraph"/>
    <w:basedOn w:val="a"/>
    <w:uiPriority w:val="34"/>
    <w:qFormat/>
    <w:rsid w:val="00F1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768-14/print139471864818024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2768-14/print13947186481802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FB3F-34CF-462D-AE87-41096E4F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30</cp:revision>
  <cp:lastPrinted>2021-02-24T06:33:00Z</cp:lastPrinted>
  <dcterms:created xsi:type="dcterms:W3CDTF">2018-11-23T13:46:00Z</dcterms:created>
  <dcterms:modified xsi:type="dcterms:W3CDTF">2021-03-11T14:28:00Z</dcterms:modified>
</cp:coreProperties>
</file>