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Pr="00591A91">
              <w:rPr>
                <w:szCs w:val="28"/>
              </w:rPr>
              <w:t>кт</w:t>
            </w:r>
            <w:proofErr w:type="spellEnd"/>
            <w:r w:rsidRPr="00591A91">
              <w:rPr>
                <w:szCs w:val="28"/>
              </w:rPr>
              <w:t xml:space="preserve"> </w:t>
            </w:r>
          </w:p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0B36A5" w:rsidRPr="004F0CB3" w:rsidRDefault="000901F5" w:rsidP="00BE17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Cs w:val="28"/>
              </w:rPr>
              <w:t>«__»_________________2021</w:t>
            </w:r>
            <w:r w:rsidR="000B36A5" w:rsidRPr="00591A91">
              <w:rPr>
                <w:szCs w:val="28"/>
              </w:rPr>
              <w:t xml:space="preserve"> р.</w:t>
            </w: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 w:rsidR="000901F5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0901F5">
        <w:rPr>
          <w:rFonts w:eastAsia="Times New Roman" w:cs="Times New Roman"/>
          <w:szCs w:val="28"/>
          <w:lang w:eastAsia="ru-RU"/>
        </w:rPr>
        <w:t xml:space="preserve">                       2021</w:t>
      </w:r>
      <w:r>
        <w:rPr>
          <w:rFonts w:eastAsia="Times New Roman" w:cs="Times New Roman"/>
          <w:szCs w:val="28"/>
          <w:lang w:eastAsia="ru-RU"/>
        </w:rPr>
        <w:t xml:space="preserve"> року № 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0B36A5" w:rsidRPr="004F0CB3" w:rsidTr="00BE17B8">
        <w:trPr>
          <w:trHeight w:val="6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B36A5" w:rsidRPr="004F0CB3" w:rsidRDefault="002B5651" w:rsidP="000901F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Про внесення змін до рішення</w:t>
            </w:r>
            <w:r w:rsidR="000B36A5">
              <w:rPr>
                <w:szCs w:val="28"/>
              </w:rPr>
              <w:t xml:space="preserve"> Сумської міської ради</w:t>
            </w:r>
            <w:r w:rsidR="000901F5">
              <w:rPr>
                <w:szCs w:val="28"/>
              </w:rPr>
              <w:t xml:space="preserve"> від 25 січня</w:t>
            </w:r>
            <w:r>
              <w:rPr>
                <w:szCs w:val="28"/>
              </w:rPr>
              <w:t xml:space="preserve"> 2017 року </w:t>
            </w:r>
            <w:r w:rsidR="000901F5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 xml:space="preserve">№ </w:t>
            </w:r>
            <w:r w:rsidR="000901F5">
              <w:rPr>
                <w:szCs w:val="28"/>
              </w:rPr>
              <w:t>1696</w:t>
            </w:r>
            <w:r>
              <w:rPr>
                <w:szCs w:val="28"/>
              </w:rPr>
              <w:t>-МР «Про надання дозволу на розроблення проектів землеу</w:t>
            </w:r>
            <w:r w:rsidR="000901F5">
              <w:rPr>
                <w:szCs w:val="28"/>
              </w:rPr>
              <w:t>строю щодо відведення земельних</w:t>
            </w:r>
            <w:r>
              <w:rPr>
                <w:szCs w:val="28"/>
              </w:rPr>
              <w:t xml:space="preserve"> ділянок»</w:t>
            </w:r>
            <w:r w:rsidR="000B36A5">
              <w:rPr>
                <w:szCs w:val="28"/>
              </w:rPr>
              <w:t xml:space="preserve"> </w:t>
            </w:r>
          </w:p>
        </w:tc>
      </w:tr>
    </w:tbl>
    <w:p w:rsidR="000B36A5" w:rsidRPr="004F0CB3" w:rsidRDefault="000B36A5" w:rsidP="000B36A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BF721D" w:rsidRDefault="000B36A5" w:rsidP="000B36A5">
      <w:pPr>
        <w:spacing w:line="240" w:lineRule="auto"/>
        <w:ind w:firstLine="708"/>
        <w:rPr>
          <w:szCs w:val="28"/>
        </w:rPr>
      </w:pPr>
      <w:r>
        <w:rPr>
          <w:szCs w:val="28"/>
        </w:rPr>
        <w:t>Розглянувши</w:t>
      </w:r>
      <w:r w:rsidRPr="00743586">
        <w:rPr>
          <w:szCs w:val="28"/>
        </w:rPr>
        <w:t xml:space="preserve"> звернення </w:t>
      </w:r>
      <w:r w:rsidR="000901F5">
        <w:rPr>
          <w:szCs w:val="28"/>
        </w:rPr>
        <w:t>фізичної особи-підприємця</w:t>
      </w:r>
      <w:r w:rsidRPr="00743586">
        <w:rPr>
          <w:szCs w:val="28"/>
        </w:rPr>
        <w:t xml:space="preserve">, надані документи, </w:t>
      </w:r>
      <w:r>
        <w:rPr>
          <w:szCs w:val="28"/>
        </w:rPr>
        <w:t>враховуючи рекомендації</w:t>
      </w:r>
      <w:r w:rsidRPr="007F0C33">
        <w:rPr>
          <w:szCs w:val="28"/>
        </w:rPr>
        <w:t xml:space="preserve"> засідан</w:t>
      </w:r>
      <w:r>
        <w:rPr>
          <w:szCs w:val="28"/>
        </w:rPr>
        <w:t>ня</w:t>
      </w:r>
      <w:r w:rsidRPr="007F0C33">
        <w:rPr>
          <w:szCs w:val="28"/>
        </w:rPr>
        <w:t xml:space="preserve"> постійної комісії</w:t>
      </w:r>
      <w:r w:rsidRPr="008B6D39">
        <w:rPr>
          <w:szCs w:val="28"/>
        </w:rPr>
        <w:t xml:space="preserve"> </w:t>
      </w:r>
      <w:r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Cs w:val="28"/>
        </w:rPr>
        <w:t xml:space="preserve"> </w:t>
      </w:r>
      <w:r w:rsidRPr="008B6D39">
        <w:rPr>
          <w:szCs w:val="28"/>
        </w:rPr>
        <w:t>Сумської міської ради</w:t>
      </w:r>
      <w:r>
        <w:rPr>
          <w:szCs w:val="28"/>
        </w:rPr>
        <w:t xml:space="preserve"> (протокол </w:t>
      </w:r>
      <w:r w:rsidR="00092023">
        <w:rPr>
          <w:szCs w:val="28"/>
        </w:rPr>
        <w:t>від 18 лютого 2021 року</w:t>
      </w:r>
      <w:r>
        <w:rPr>
          <w:szCs w:val="28"/>
        </w:rPr>
        <w:t xml:space="preserve"> № </w:t>
      </w:r>
      <w:r w:rsidR="00092023">
        <w:rPr>
          <w:szCs w:val="28"/>
        </w:rPr>
        <w:t>10</w:t>
      </w:r>
      <w:r>
        <w:rPr>
          <w:szCs w:val="28"/>
        </w:rPr>
        <w:t xml:space="preserve">), </w:t>
      </w:r>
      <w:r w:rsidR="00DD4985"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DD4985" w:rsidRPr="004F0CB3">
        <w:rPr>
          <w:rFonts w:eastAsia="Times New Roman" w:cs="Times New Roman"/>
          <w:szCs w:val="28"/>
          <w:lang w:eastAsia="ru-RU"/>
        </w:rPr>
        <w:t>статті 12 Земельного кодексу України</w:t>
      </w:r>
      <w:r w:rsidR="00DD4985">
        <w:rPr>
          <w:szCs w:val="28"/>
        </w:rPr>
        <w:t xml:space="preserve">, </w:t>
      </w:r>
      <w:r w:rsidR="00BC1A73" w:rsidRPr="008C529D">
        <w:rPr>
          <w:szCs w:val="28"/>
        </w:rPr>
        <w:t>абзацу другого частини третьої статті 15 Закону України «Про доступ до публічної інформації»</w:t>
      </w:r>
      <w:r w:rsidR="00BC1A73">
        <w:rPr>
          <w:szCs w:val="28"/>
        </w:rPr>
        <w:t xml:space="preserve">, </w:t>
      </w:r>
      <w:r w:rsidRPr="00BF721D">
        <w:rPr>
          <w:szCs w:val="28"/>
        </w:rPr>
        <w:t>керуючись</w:t>
      </w:r>
      <w:r>
        <w:rPr>
          <w:szCs w:val="28"/>
        </w:rPr>
        <w:t xml:space="preserve"> статтею 25,</w:t>
      </w:r>
      <w:r w:rsidRPr="00BF721D">
        <w:rPr>
          <w:szCs w:val="28"/>
        </w:rPr>
        <w:t xml:space="preserve"> пунктом 34 частини першої статті 26 Закону України «Про місцеве самоврядування в Україні», </w:t>
      </w:r>
      <w:r w:rsidRPr="00BF721D">
        <w:rPr>
          <w:b/>
          <w:szCs w:val="28"/>
        </w:rPr>
        <w:t xml:space="preserve">Сумська міська рада </w:t>
      </w:r>
    </w:p>
    <w:p w:rsidR="000B36A5" w:rsidRPr="00F12F42" w:rsidRDefault="000B36A5" w:rsidP="000B36A5">
      <w:pPr>
        <w:spacing w:line="240" w:lineRule="auto"/>
        <w:rPr>
          <w:b/>
          <w:szCs w:val="28"/>
        </w:rPr>
      </w:pPr>
    </w:p>
    <w:p w:rsidR="000B36A5" w:rsidRDefault="000B36A5" w:rsidP="000B36A5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0B36A5" w:rsidRPr="00A53D7A" w:rsidRDefault="000B36A5" w:rsidP="000B36A5">
      <w:pPr>
        <w:spacing w:line="240" w:lineRule="auto"/>
        <w:jc w:val="center"/>
        <w:rPr>
          <w:b/>
        </w:rPr>
      </w:pPr>
    </w:p>
    <w:p w:rsidR="000B36A5" w:rsidRDefault="000901F5" w:rsidP="000B36A5">
      <w:pPr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В</w:t>
      </w:r>
      <w:r w:rsidR="000B36A5" w:rsidRPr="00D95F5A">
        <w:rPr>
          <w:szCs w:val="28"/>
        </w:rPr>
        <w:t>нести</w:t>
      </w:r>
      <w:proofErr w:type="spellEnd"/>
      <w:r w:rsidR="000B36A5" w:rsidRPr="00D95F5A">
        <w:rPr>
          <w:szCs w:val="28"/>
        </w:rPr>
        <w:t xml:space="preserve"> зміни </w:t>
      </w:r>
      <w:r w:rsidR="002932CD">
        <w:rPr>
          <w:szCs w:val="28"/>
        </w:rPr>
        <w:t xml:space="preserve">у додаток </w:t>
      </w:r>
      <w:r w:rsidR="000B36A5">
        <w:rPr>
          <w:szCs w:val="28"/>
        </w:rPr>
        <w:t>до</w:t>
      </w:r>
      <w:r w:rsidR="000B36A5" w:rsidRPr="00D95F5A">
        <w:rPr>
          <w:szCs w:val="28"/>
        </w:rPr>
        <w:t xml:space="preserve"> рішення Сумської міської ради </w:t>
      </w:r>
      <w:r w:rsidR="002B5651">
        <w:rPr>
          <w:szCs w:val="28"/>
        </w:rPr>
        <w:t xml:space="preserve">від </w:t>
      </w:r>
      <w:r>
        <w:rPr>
          <w:szCs w:val="28"/>
        </w:rPr>
        <w:t xml:space="preserve">25 січня </w:t>
      </w:r>
      <w:r w:rsidR="002932CD">
        <w:rPr>
          <w:szCs w:val="28"/>
        </w:rPr>
        <w:t xml:space="preserve">            </w:t>
      </w:r>
      <w:r>
        <w:rPr>
          <w:szCs w:val="28"/>
        </w:rPr>
        <w:t>2017 року № 1696-МР «Про надання дозволу на розроблення проектів землеустрою щодо відведення земельних ділянок»</w:t>
      </w:r>
      <w:r w:rsidR="00D228BD">
        <w:rPr>
          <w:szCs w:val="28"/>
        </w:rPr>
        <w:t xml:space="preserve">, </w:t>
      </w:r>
      <w:r w:rsidR="002932CD">
        <w:rPr>
          <w:szCs w:val="28"/>
        </w:rPr>
        <w:t>в частині що стосується</w:t>
      </w:r>
      <w:r w:rsidR="00DD4985">
        <w:rPr>
          <w:szCs w:val="28"/>
        </w:rPr>
        <w:t xml:space="preserve"> надання </w:t>
      </w:r>
      <w:r w:rsidR="002932CD">
        <w:rPr>
          <w:szCs w:val="28"/>
        </w:rPr>
        <w:t>фізичній особі-підприємцю Сороці Петру Миколайовичу</w:t>
      </w:r>
      <w:r w:rsidR="002932CD">
        <w:rPr>
          <w:szCs w:val="28"/>
        </w:rPr>
        <w:t xml:space="preserve"> </w:t>
      </w:r>
      <w:r w:rsidR="00DD4985">
        <w:rPr>
          <w:szCs w:val="28"/>
        </w:rPr>
        <w:t>дозволу на</w:t>
      </w:r>
      <w:r w:rsidR="009962D0">
        <w:rPr>
          <w:szCs w:val="28"/>
        </w:rPr>
        <w:t xml:space="preserve"> розроблення проекту землеустрою </w:t>
      </w:r>
      <w:r w:rsidR="002932CD">
        <w:rPr>
          <w:szCs w:val="28"/>
        </w:rPr>
        <w:t xml:space="preserve">щодо відведення земельної ділянки </w:t>
      </w:r>
      <w:r w:rsidR="009962D0">
        <w:rPr>
          <w:szCs w:val="28"/>
        </w:rPr>
        <w:t xml:space="preserve">за </w:t>
      </w:r>
      <w:proofErr w:type="spellStart"/>
      <w:r w:rsidR="009962D0">
        <w:rPr>
          <w:szCs w:val="28"/>
        </w:rPr>
        <w:t>адресо</w:t>
      </w:r>
      <w:r w:rsidR="00556464">
        <w:rPr>
          <w:szCs w:val="28"/>
        </w:rPr>
        <w:t>ю</w:t>
      </w:r>
      <w:proofErr w:type="spellEnd"/>
      <w:r w:rsidR="009962D0">
        <w:rPr>
          <w:szCs w:val="28"/>
        </w:rPr>
        <w:t xml:space="preserve">: м. Суми, вул. </w:t>
      </w:r>
      <w:r>
        <w:rPr>
          <w:szCs w:val="28"/>
        </w:rPr>
        <w:t>Івана Кавалерідзе, 17</w:t>
      </w:r>
      <w:r w:rsidR="009962D0">
        <w:rPr>
          <w:szCs w:val="28"/>
        </w:rPr>
        <w:t xml:space="preserve">, категорія та функціональне призначення земельної ділянки: землі </w:t>
      </w:r>
      <w:r>
        <w:rPr>
          <w:szCs w:val="28"/>
        </w:rPr>
        <w:t>житлової та громадської забудови</w:t>
      </w:r>
      <w:r w:rsidR="009962D0">
        <w:rPr>
          <w:szCs w:val="28"/>
        </w:rPr>
        <w:t xml:space="preserve">, під </w:t>
      </w:r>
      <w:r>
        <w:rPr>
          <w:szCs w:val="28"/>
        </w:rPr>
        <w:t>офісним приміщенням</w:t>
      </w:r>
      <w:r w:rsidR="009962D0">
        <w:rPr>
          <w:szCs w:val="28"/>
        </w:rPr>
        <w:t xml:space="preserve">, </w:t>
      </w:r>
      <w:r w:rsidR="000B36A5">
        <w:rPr>
          <w:szCs w:val="28"/>
        </w:rPr>
        <w:t xml:space="preserve">а саме: </w:t>
      </w:r>
      <w:r w:rsidR="000B36A5" w:rsidRPr="00D95F5A">
        <w:rPr>
          <w:szCs w:val="28"/>
        </w:rPr>
        <w:t xml:space="preserve">в </w:t>
      </w:r>
      <w:r w:rsidR="000B36A5">
        <w:rPr>
          <w:szCs w:val="28"/>
        </w:rPr>
        <w:t xml:space="preserve">графі 3 пункту 1 замість </w:t>
      </w:r>
      <w:r w:rsidR="002B5651">
        <w:rPr>
          <w:szCs w:val="28"/>
        </w:rPr>
        <w:t>букв</w:t>
      </w:r>
      <w:r w:rsidR="00556464">
        <w:rPr>
          <w:szCs w:val="28"/>
        </w:rPr>
        <w:t>, знаків</w:t>
      </w:r>
      <w:r w:rsidR="002B5651">
        <w:rPr>
          <w:szCs w:val="28"/>
        </w:rPr>
        <w:t xml:space="preserve"> та </w:t>
      </w:r>
      <w:r w:rsidR="000B36A5">
        <w:rPr>
          <w:szCs w:val="28"/>
        </w:rPr>
        <w:t>цифр</w:t>
      </w:r>
      <w:r w:rsidR="00556464">
        <w:rPr>
          <w:szCs w:val="28"/>
        </w:rPr>
        <w:t xml:space="preserve"> «</w:t>
      </w:r>
      <w:r w:rsidR="002B5651">
        <w:rPr>
          <w:szCs w:val="28"/>
        </w:rPr>
        <w:t xml:space="preserve">вул. </w:t>
      </w:r>
      <w:r>
        <w:rPr>
          <w:szCs w:val="28"/>
        </w:rPr>
        <w:t>Івана Кавалерідзе, 17</w:t>
      </w:r>
      <w:r w:rsidR="00556464">
        <w:rPr>
          <w:szCs w:val="28"/>
        </w:rPr>
        <w:t>»</w:t>
      </w:r>
      <w:r w:rsidR="002B5651">
        <w:rPr>
          <w:szCs w:val="28"/>
        </w:rPr>
        <w:t xml:space="preserve"> записати букви</w:t>
      </w:r>
      <w:r w:rsidR="00E834F6">
        <w:rPr>
          <w:szCs w:val="28"/>
        </w:rPr>
        <w:t xml:space="preserve">, знаки </w:t>
      </w:r>
      <w:r w:rsidR="002B5651">
        <w:rPr>
          <w:szCs w:val="28"/>
        </w:rPr>
        <w:t xml:space="preserve">та цифри </w:t>
      </w:r>
      <w:r w:rsidR="00556464">
        <w:rPr>
          <w:szCs w:val="28"/>
        </w:rPr>
        <w:t>«</w:t>
      </w:r>
      <w:r>
        <w:rPr>
          <w:szCs w:val="28"/>
        </w:rPr>
        <w:t>вул. Івана Кавалерідзе, 17/1</w:t>
      </w:r>
      <w:r w:rsidR="00556464">
        <w:rPr>
          <w:szCs w:val="28"/>
        </w:rPr>
        <w:t>»</w:t>
      </w:r>
      <w:r w:rsidR="00D228BD">
        <w:rPr>
          <w:szCs w:val="28"/>
        </w:rPr>
        <w:t>,</w:t>
      </w:r>
      <w:r w:rsidR="000B36A5">
        <w:rPr>
          <w:szCs w:val="28"/>
        </w:rPr>
        <w:t xml:space="preserve"> </w:t>
      </w:r>
      <w:r w:rsidR="002B5651">
        <w:rPr>
          <w:szCs w:val="28"/>
        </w:rPr>
        <w:t xml:space="preserve">у зв’язку зі </w:t>
      </w:r>
      <w:r w:rsidR="00556464">
        <w:rPr>
          <w:szCs w:val="28"/>
        </w:rPr>
        <w:t xml:space="preserve">зверненням </w:t>
      </w:r>
      <w:r>
        <w:rPr>
          <w:szCs w:val="28"/>
        </w:rPr>
        <w:t>фізичної особи-підприємця Сороки Петра Миколайовича</w:t>
      </w:r>
      <w:r w:rsidR="00556464">
        <w:rPr>
          <w:szCs w:val="28"/>
        </w:rPr>
        <w:t>.</w:t>
      </w:r>
    </w:p>
    <w:p w:rsidR="002B5651" w:rsidRDefault="002B5651" w:rsidP="000B36A5">
      <w:pPr>
        <w:spacing w:line="240" w:lineRule="auto"/>
        <w:ind w:firstLine="708"/>
        <w:rPr>
          <w:color w:val="FF0000"/>
          <w:szCs w:val="28"/>
        </w:rPr>
      </w:pPr>
    </w:p>
    <w:p w:rsidR="000B36A5" w:rsidRPr="004F0CB3" w:rsidRDefault="000B36A5" w:rsidP="000B36A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0B36A5" w:rsidRPr="004F0CB3" w:rsidRDefault="000B36A5" w:rsidP="000B36A5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Default="000B36A5" w:rsidP="000B36A5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0B36A5" w:rsidRPr="00106D8D" w:rsidRDefault="000B36A5" w:rsidP="000B36A5">
      <w:pPr>
        <w:spacing w:line="240" w:lineRule="auto"/>
        <w:ind w:right="174" w:firstLine="0"/>
        <w:rPr>
          <w:sz w:val="24"/>
          <w:szCs w:val="24"/>
        </w:rPr>
      </w:pPr>
      <w:bookmarkStart w:id="0" w:name="_GoBack"/>
      <w:bookmarkEnd w:id="0"/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0B36A5" w:rsidRPr="00106D8D" w:rsidRDefault="000B36A5" w:rsidP="000B36A5">
      <w:pPr>
        <w:spacing w:line="240" w:lineRule="auto"/>
        <w:ind w:right="174" w:firstLine="0"/>
        <w:rPr>
          <w:sz w:val="24"/>
          <w:szCs w:val="24"/>
        </w:rPr>
      </w:pPr>
      <w:proofErr w:type="spellStart"/>
      <w:r w:rsidRPr="00106D8D">
        <w:rPr>
          <w:sz w:val="24"/>
          <w:szCs w:val="24"/>
        </w:rPr>
        <w:t>Про</w:t>
      </w:r>
      <w:r>
        <w:rPr>
          <w:sz w:val="24"/>
          <w:szCs w:val="24"/>
        </w:rPr>
        <w:t>єкт</w:t>
      </w:r>
      <w:proofErr w:type="spellEnd"/>
      <w:r>
        <w:rPr>
          <w:sz w:val="24"/>
          <w:szCs w:val="24"/>
        </w:rPr>
        <w:t xml:space="preserve"> рішення підготовлено Д</w:t>
      </w:r>
      <w:r w:rsidRPr="00106D8D">
        <w:rPr>
          <w:sz w:val="24"/>
          <w:szCs w:val="24"/>
        </w:rPr>
        <w:t>епартаментом забезпечення ресурсних</w:t>
      </w:r>
      <w:r>
        <w:rPr>
          <w:sz w:val="24"/>
          <w:szCs w:val="24"/>
        </w:rPr>
        <w:t xml:space="preserve"> платежів Сумської міської ради</w:t>
      </w:r>
    </w:p>
    <w:p w:rsidR="007F6472" w:rsidRDefault="000B36A5" w:rsidP="000B36A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Доповідач – </w:t>
      </w:r>
      <w:r w:rsidR="007F6472">
        <w:rPr>
          <w:sz w:val="24"/>
          <w:szCs w:val="24"/>
        </w:rPr>
        <w:t>Клименко Ю.М.</w:t>
      </w:r>
    </w:p>
    <w:p w:rsidR="00046CF3" w:rsidRPr="000B36A5" w:rsidRDefault="00046CF3" w:rsidP="000B36A5">
      <w:pPr>
        <w:ind w:firstLine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046CF3" w:rsidRDefault="00046CF3" w:rsidP="006A2F32">
      <w:pPr>
        <w:spacing w:line="240" w:lineRule="auto"/>
        <w:ind w:right="850" w:firstLine="0"/>
        <w:rPr>
          <w:rFonts w:eastAsia="Calibri" w:cs="Times New Roman"/>
          <w:b/>
          <w:szCs w:val="28"/>
          <w:lang w:eastAsia="ru-RU"/>
        </w:rPr>
        <w:sectPr w:rsidR="00046CF3" w:rsidSect="00627830">
          <w:pgSz w:w="11906" w:h="16838"/>
          <w:pgMar w:top="709" w:right="567" w:bottom="284" w:left="1701" w:header="709" w:footer="709" w:gutter="0"/>
          <w:cols w:space="708"/>
          <w:docGrid w:linePitch="381"/>
        </w:sectPr>
      </w:pPr>
    </w:p>
    <w:p w:rsidR="000B36A5" w:rsidRPr="005F53A1" w:rsidRDefault="000B36A5" w:rsidP="000B36A5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lastRenderedPageBreak/>
        <w:t>ПОРІВНЯЛЬНА ТАБЛИЦЯ</w:t>
      </w:r>
    </w:p>
    <w:p w:rsidR="000B36A5" w:rsidRPr="005F53A1" w:rsidRDefault="000B36A5" w:rsidP="000B36A5">
      <w:pPr>
        <w:spacing w:line="240" w:lineRule="auto"/>
        <w:ind w:left="426" w:right="424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t xml:space="preserve">до </w:t>
      </w:r>
      <w:proofErr w:type="spellStart"/>
      <w:r w:rsidRPr="005F53A1">
        <w:rPr>
          <w:rFonts w:eastAsia="Calibri" w:cs="Times New Roman"/>
          <w:b/>
          <w:szCs w:val="28"/>
          <w:lang w:eastAsia="ru-RU"/>
        </w:rPr>
        <w:t>про</w:t>
      </w:r>
      <w:r w:rsidR="00DD4985">
        <w:rPr>
          <w:rFonts w:eastAsia="Calibri" w:cs="Times New Roman"/>
          <w:b/>
          <w:szCs w:val="28"/>
          <w:lang w:eastAsia="ru-RU"/>
        </w:rPr>
        <w:t>є</w:t>
      </w:r>
      <w:r w:rsidRPr="005F53A1">
        <w:rPr>
          <w:rFonts w:eastAsia="Calibri" w:cs="Times New Roman"/>
          <w:b/>
          <w:szCs w:val="28"/>
          <w:lang w:eastAsia="ru-RU"/>
        </w:rPr>
        <w:t>кту</w:t>
      </w:r>
      <w:proofErr w:type="spellEnd"/>
      <w:r w:rsidRPr="005F53A1">
        <w:rPr>
          <w:rFonts w:eastAsia="Calibri" w:cs="Times New Roman"/>
          <w:b/>
          <w:szCs w:val="28"/>
          <w:lang w:eastAsia="ru-RU"/>
        </w:rPr>
        <w:t xml:space="preserve"> рішення Сумської міської ради </w:t>
      </w:r>
    </w:p>
    <w:p w:rsidR="000B36A5" w:rsidRDefault="000B36A5" w:rsidP="000B36A5">
      <w:pPr>
        <w:spacing w:line="240" w:lineRule="auto"/>
        <w:jc w:val="center"/>
        <w:rPr>
          <w:b/>
          <w:szCs w:val="28"/>
        </w:rPr>
      </w:pPr>
      <w:r w:rsidRPr="001F48B8">
        <w:rPr>
          <w:rFonts w:eastAsia="Times New Roman" w:cs="Times New Roman"/>
          <w:b/>
          <w:szCs w:val="28"/>
          <w:lang w:eastAsia="ru-RU"/>
        </w:rPr>
        <w:t>«</w:t>
      </w:r>
      <w:r w:rsidR="00DD4985" w:rsidRPr="00DD4985">
        <w:rPr>
          <w:b/>
          <w:szCs w:val="28"/>
        </w:rPr>
        <w:t>Про внесення змін до рішення Сумської міської ради від 25 січня 2017 року № 1696-МР «Про надання дозволу на розроблення проектів землеустрою щодо відведення земельних</w:t>
      </w:r>
      <w:r w:rsidR="00DD4985">
        <w:rPr>
          <w:b/>
          <w:szCs w:val="28"/>
        </w:rPr>
        <w:t xml:space="preserve"> ділянок</w:t>
      </w:r>
      <w:r w:rsidRPr="001F48B8">
        <w:rPr>
          <w:b/>
          <w:szCs w:val="28"/>
        </w:rPr>
        <w:t>»</w:t>
      </w:r>
    </w:p>
    <w:p w:rsidR="00DD4985" w:rsidRPr="001F48B8" w:rsidRDefault="00DD4985" w:rsidP="000B36A5">
      <w:pPr>
        <w:spacing w:line="240" w:lineRule="auto"/>
        <w:jc w:val="center"/>
        <w:rPr>
          <w:rFonts w:eastAsia="Calibri" w:cs="Times New Roman"/>
          <w:b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7373"/>
      </w:tblGrid>
      <w:tr w:rsidR="000B36A5" w:rsidRPr="005F53A1" w:rsidTr="00BE17B8">
        <w:trPr>
          <w:trHeight w:val="320"/>
          <w:jc w:val="center"/>
        </w:trPr>
        <w:tc>
          <w:tcPr>
            <w:tcW w:w="7210" w:type="dxa"/>
            <w:shd w:val="clear" w:color="auto" w:fill="auto"/>
            <w:vAlign w:val="center"/>
          </w:tcPr>
          <w:p w:rsidR="000B36A5" w:rsidRPr="000B36A5" w:rsidRDefault="000B36A5" w:rsidP="000B36A5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чинного рішення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0B36A5" w:rsidRPr="005F53A1" w:rsidRDefault="000B36A5" w:rsidP="00BE17B8">
            <w:pPr>
              <w:snapToGrid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рішення, що змінюється</w:t>
            </w:r>
          </w:p>
        </w:tc>
      </w:tr>
      <w:tr w:rsidR="000B36A5" w:rsidRPr="005F53A1" w:rsidTr="00BE17B8">
        <w:trPr>
          <w:trHeight w:val="559"/>
          <w:jc w:val="center"/>
        </w:trPr>
        <w:tc>
          <w:tcPr>
            <w:tcW w:w="7210" w:type="dxa"/>
            <w:shd w:val="clear" w:color="auto" w:fill="auto"/>
          </w:tcPr>
          <w:p w:rsidR="000901F5" w:rsidRDefault="000901F5" w:rsidP="000901F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Під офісним приміщенням,</w:t>
            </w:r>
          </w:p>
          <w:p w:rsidR="000901F5" w:rsidRPr="007F2505" w:rsidRDefault="000901F5" w:rsidP="000901F5">
            <w:pPr>
              <w:ind w:firstLine="0"/>
              <w:rPr>
                <w:b/>
                <w:szCs w:val="28"/>
              </w:rPr>
            </w:pPr>
            <w:r w:rsidRPr="007F2505">
              <w:rPr>
                <w:b/>
                <w:szCs w:val="28"/>
              </w:rPr>
              <w:t>вул. Івана Кавалерідзе, 17</w:t>
            </w:r>
          </w:p>
          <w:p w:rsidR="000B36A5" w:rsidRPr="00F40911" w:rsidRDefault="000901F5" w:rsidP="000901F5">
            <w:pPr>
              <w:spacing w:line="240" w:lineRule="auto"/>
              <w:ind w:right="-111" w:firstLine="22"/>
              <w:rPr>
                <w:b/>
                <w:szCs w:val="28"/>
              </w:rPr>
            </w:pPr>
            <w:r>
              <w:rPr>
                <w:szCs w:val="28"/>
              </w:rPr>
              <w:t>(витяг про реєстрацію права власності на нерухоме майно №22560930 від 23.04.2009)</w:t>
            </w:r>
          </w:p>
        </w:tc>
        <w:tc>
          <w:tcPr>
            <w:tcW w:w="7373" w:type="dxa"/>
            <w:shd w:val="clear" w:color="auto" w:fill="auto"/>
          </w:tcPr>
          <w:p w:rsidR="000901F5" w:rsidRDefault="000901F5" w:rsidP="000901F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Під офісним приміщенням,</w:t>
            </w:r>
          </w:p>
          <w:p w:rsidR="000901F5" w:rsidRPr="007F2505" w:rsidRDefault="000901F5" w:rsidP="000901F5">
            <w:pPr>
              <w:ind w:firstLine="0"/>
              <w:rPr>
                <w:b/>
                <w:szCs w:val="28"/>
              </w:rPr>
            </w:pPr>
            <w:r w:rsidRPr="007F2505">
              <w:rPr>
                <w:b/>
                <w:szCs w:val="28"/>
              </w:rPr>
              <w:t>вул. Івана Кавалерідзе, 17/1</w:t>
            </w:r>
          </w:p>
          <w:p w:rsidR="000B36A5" w:rsidRPr="00844EB2" w:rsidRDefault="000901F5" w:rsidP="000901F5">
            <w:pPr>
              <w:spacing w:line="240" w:lineRule="auto"/>
              <w:ind w:left="52" w:firstLine="0"/>
              <w:rPr>
                <w:szCs w:val="28"/>
              </w:rPr>
            </w:pPr>
            <w:r>
              <w:rPr>
                <w:szCs w:val="28"/>
              </w:rPr>
              <w:t>(витяг про реєстрацію права власності на нерухоме майно №22560930 від 23.04.2009)</w:t>
            </w:r>
          </w:p>
        </w:tc>
      </w:tr>
    </w:tbl>
    <w:p w:rsidR="000B36A5" w:rsidRDefault="000B36A5" w:rsidP="000B36A5">
      <w:pPr>
        <w:widowControl w:val="0"/>
        <w:tabs>
          <w:tab w:val="left" w:pos="566"/>
        </w:tabs>
        <w:autoSpaceDE w:val="0"/>
        <w:autoSpaceDN w:val="0"/>
        <w:adjustRightInd w:val="0"/>
        <w:ind w:firstLine="0"/>
        <w:rPr>
          <w:rFonts w:eastAsia="Calibri" w:cs="Times New Roman"/>
          <w:sz w:val="12"/>
          <w:szCs w:val="12"/>
          <w:lang w:eastAsia="ru-RU"/>
        </w:rPr>
      </w:pPr>
    </w:p>
    <w:p w:rsidR="009D4F52" w:rsidRDefault="009D4F52" w:rsidP="000B36A5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DD4985" w:rsidRDefault="00DD4985" w:rsidP="000B36A5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DD4985" w:rsidRDefault="00DD4985" w:rsidP="000B36A5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B36A5" w:rsidRDefault="000B36A5" w:rsidP="000B36A5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0B36A5" w:rsidSect="002B5651">
      <w:pgSz w:w="16838" w:h="11906" w:orient="landscape"/>
      <w:pgMar w:top="568" w:right="567" w:bottom="709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33DA"/>
    <w:rsid w:val="0001335C"/>
    <w:rsid w:val="00034F1D"/>
    <w:rsid w:val="00046CF3"/>
    <w:rsid w:val="0006408D"/>
    <w:rsid w:val="000901F5"/>
    <w:rsid w:val="00092023"/>
    <w:rsid w:val="000B36A5"/>
    <w:rsid w:val="000B5534"/>
    <w:rsid w:val="000B5E64"/>
    <w:rsid w:val="000C1260"/>
    <w:rsid w:val="000D2651"/>
    <w:rsid w:val="000F7473"/>
    <w:rsid w:val="0015610D"/>
    <w:rsid w:val="001A3ECA"/>
    <w:rsid w:val="001F22F3"/>
    <w:rsid w:val="001F48B8"/>
    <w:rsid w:val="00231892"/>
    <w:rsid w:val="00247296"/>
    <w:rsid w:val="00250BC7"/>
    <w:rsid w:val="0028724D"/>
    <w:rsid w:val="002932CD"/>
    <w:rsid w:val="002B5651"/>
    <w:rsid w:val="002C0383"/>
    <w:rsid w:val="00327BD1"/>
    <w:rsid w:val="00331D74"/>
    <w:rsid w:val="003533AB"/>
    <w:rsid w:val="003D25DB"/>
    <w:rsid w:val="003E6788"/>
    <w:rsid w:val="0040486B"/>
    <w:rsid w:val="004114E7"/>
    <w:rsid w:val="004569ED"/>
    <w:rsid w:val="00470E3B"/>
    <w:rsid w:val="004F0CB3"/>
    <w:rsid w:val="005155F7"/>
    <w:rsid w:val="005417AC"/>
    <w:rsid w:val="00556464"/>
    <w:rsid w:val="00591A91"/>
    <w:rsid w:val="00591C19"/>
    <w:rsid w:val="00594B0D"/>
    <w:rsid w:val="005C3D54"/>
    <w:rsid w:val="006007FB"/>
    <w:rsid w:val="00627830"/>
    <w:rsid w:val="00642C35"/>
    <w:rsid w:val="006465FB"/>
    <w:rsid w:val="00663203"/>
    <w:rsid w:val="006A2F32"/>
    <w:rsid w:val="006B2F8F"/>
    <w:rsid w:val="006C04AB"/>
    <w:rsid w:val="006C1042"/>
    <w:rsid w:val="006C25E6"/>
    <w:rsid w:val="006D3D0C"/>
    <w:rsid w:val="006E119A"/>
    <w:rsid w:val="006E6338"/>
    <w:rsid w:val="00710937"/>
    <w:rsid w:val="0071572C"/>
    <w:rsid w:val="00744553"/>
    <w:rsid w:val="00751CFE"/>
    <w:rsid w:val="00767A0F"/>
    <w:rsid w:val="00797407"/>
    <w:rsid w:val="007E7349"/>
    <w:rsid w:val="007F2505"/>
    <w:rsid w:val="007F6472"/>
    <w:rsid w:val="0080047E"/>
    <w:rsid w:val="00802498"/>
    <w:rsid w:val="00804D48"/>
    <w:rsid w:val="00816E7A"/>
    <w:rsid w:val="00843C32"/>
    <w:rsid w:val="00844EB2"/>
    <w:rsid w:val="00845A9A"/>
    <w:rsid w:val="008552B9"/>
    <w:rsid w:val="0086086F"/>
    <w:rsid w:val="00860B3F"/>
    <w:rsid w:val="008F0A65"/>
    <w:rsid w:val="00913C68"/>
    <w:rsid w:val="00980EBE"/>
    <w:rsid w:val="009962D0"/>
    <w:rsid w:val="009D4F52"/>
    <w:rsid w:val="009F5691"/>
    <w:rsid w:val="00A04262"/>
    <w:rsid w:val="00A6775D"/>
    <w:rsid w:val="00A73658"/>
    <w:rsid w:val="00A745D3"/>
    <w:rsid w:val="00A90106"/>
    <w:rsid w:val="00A92D24"/>
    <w:rsid w:val="00AD546B"/>
    <w:rsid w:val="00AF4B8C"/>
    <w:rsid w:val="00B33CB9"/>
    <w:rsid w:val="00B40824"/>
    <w:rsid w:val="00B44DCC"/>
    <w:rsid w:val="00BC1A73"/>
    <w:rsid w:val="00BC418D"/>
    <w:rsid w:val="00C04280"/>
    <w:rsid w:val="00C544DF"/>
    <w:rsid w:val="00C653CD"/>
    <w:rsid w:val="00C827D2"/>
    <w:rsid w:val="00CB4D3A"/>
    <w:rsid w:val="00CB737B"/>
    <w:rsid w:val="00CC5C73"/>
    <w:rsid w:val="00CF5C96"/>
    <w:rsid w:val="00D00B01"/>
    <w:rsid w:val="00D025CB"/>
    <w:rsid w:val="00D16AEC"/>
    <w:rsid w:val="00D228BD"/>
    <w:rsid w:val="00D81594"/>
    <w:rsid w:val="00DD4985"/>
    <w:rsid w:val="00DD5A4A"/>
    <w:rsid w:val="00DE1208"/>
    <w:rsid w:val="00E1319F"/>
    <w:rsid w:val="00E301D4"/>
    <w:rsid w:val="00E834F6"/>
    <w:rsid w:val="00EC2085"/>
    <w:rsid w:val="00ED12A8"/>
    <w:rsid w:val="00EF78CD"/>
    <w:rsid w:val="00F04A79"/>
    <w:rsid w:val="00F10926"/>
    <w:rsid w:val="00F12F42"/>
    <w:rsid w:val="00F277AD"/>
    <w:rsid w:val="00F31EBA"/>
    <w:rsid w:val="00F40911"/>
    <w:rsid w:val="00F463A6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969D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1443-C96C-48E8-B86F-F01BC124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10</cp:revision>
  <cp:lastPrinted>2020-09-22T06:05:00Z</cp:lastPrinted>
  <dcterms:created xsi:type="dcterms:W3CDTF">2020-09-21T13:10:00Z</dcterms:created>
  <dcterms:modified xsi:type="dcterms:W3CDTF">2021-03-10T09:15:00Z</dcterms:modified>
</cp:coreProperties>
</file>