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A64307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5A39D6">
              <w:rPr>
                <w:sz w:val="28"/>
                <w:szCs w:val="28"/>
                <w:shd w:val="clear" w:color="auto" w:fill="FEFEFE"/>
              </w:rPr>
              <w:t>_____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720A56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720A56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720A56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5A39D6">
        <w:rPr>
          <w:sz w:val="28"/>
          <w:szCs w:val="28"/>
          <w:lang w:val="uk-UA"/>
        </w:rPr>
        <w:t xml:space="preserve">      </w:t>
      </w:r>
      <w:r w:rsidR="000A6E76" w:rsidRPr="00271AEF">
        <w:rPr>
          <w:sz w:val="28"/>
          <w:szCs w:val="28"/>
          <w:lang w:val="uk-UA"/>
        </w:rPr>
        <w:t>-МР</w:t>
      </w:r>
    </w:p>
    <w:p w:rsidR="00720A56" w:rsidRDefault="000A6E76" w:rsidP="00AF69F4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AF69F4" w:rsidRPr="00AF69F4" w:rsidRDefault="00AF69F4" w:rsidP="00AF69F4">
      <w:pPr>
        <w:ind w:right="4579"/>
        <w:rPr>
          <w:sz w:val="24"/>
          <w:szCs w:val="24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2855C5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0E7D4B">
            <w:pPr>
              <w:autoSpaceDE w:val="0"/>
              <w:autoSpaceDN w:val="0"/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0E7D4B">
              <w:rPr>
                <w:sz w:val="28"/>
                <w:szCs w:val="28"/>
                <w:lang w:val="uk-UA"/>
              </w:rPr>
              <w:t xml:space="preserve">Ільченко Аллі Іванівні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990ECB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0E7D4B">
              <w:rPr>
                <w:sz w:val="28"/>
                <w:szCs w:val="28"/>
                <w:lang w:val="uk-UA"/>
              </w:rPr>
              <w:t>вул. Металургів, 32а, гараж № 67</w:t>
            </w:r>
            <w:r w:rsidR="00720A56">
              <w:rPr>
                <w:sz w:val="28"/>
                <w:szCs w:val="28"/>
                <w:lang w:val="uk-UA"/>
              </w:rPr>
              <w:t>, площею 0,0026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23206A" w:rsidRDefault="0023206A" w:rsidP="00D75AA9">
      <w:pPr>
        <w:jc w:val="both"/>
        <w:rPr>
          <w:sz w:val="28"/>
          <w:szCs w:val="28"/>
          <w:lang w:val="uk-UA"/>
        </w:rPr>
      </w:pPr>
    </w:p>
    <w:p w:rsidR="00CB640D" w:rsidRDefault="00CB640D" w:rsidP="00B50BC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23206A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720A56">
        <w:rPr>
          <w:sz w:val="28"/>
          <w:szCs w:val="28"/>
          <w:lang w:val="uk-UA"/>
        </w:rPr>
        <w:t xml:space="preserve">статей 12, 40, 118, 121, 122, частини шостої статті 186 Земельного кодексу України, статті 50 Закону України «Про землеустрій», </w:t>
      </w:r>
      <w:r w:rsidR="00720A56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BE525F">
        <w:rPr>
          <w:sz w:val="28"/>
          <w:szCs w:val="28"/>
          <w:lang w:val="uk-UA"/>
        </w:rPr>
        <w:t>, у</w:t>
      </w:r>
      <w:r w:rsidR="00720A56">
        <w:rPr>
          <w:sz w:val="28"/>
          <w:szCs w:val="28"/>
          <w:lang w:val="uk-UA"/>
        </w:rPr>
        <w:t xml:space="preserve">раховуючи </w:t>
      </w:r>
      <w:r w:rsidR="00BE525F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87F09">
        <w:rPr>
          <w:sz w:val="28"/>
          <w:szCs w:val="28"/>
          <w:lang w:val="uk-UA"/>
        </w:rPr>
        <w:t xml:space="preserve"> </w:t>
      </w:r>
      <w:r w:rsidR="00720A56">
        <w:rPr>
          <w:sz w:val="28"/>
          <w:szCs w:val="28"/>
          <w:lang w:val="uk-UA"/>
        </w:rPr>
        <w:t>18.02.2021 № 10</w:t>
      </w:r>
      <w:r w:rsidRPr="004834B3">
        <w:rPr>
          <w:sz w:val="28"/>
          <w:szCs w:val="28"/>
          <w:lang w:val="uk-UA"/>
        </w:rPr>
        <w:t xml:space="preserve">, </w:t>
      </w:r>
      <w:r w:rsidR="00736BD5">
        <w:rPr>
          <w:sz w:val="28"/>
          <w:szCs w:val="28"/>
          <w:lang w:val="uk-UA"/>
        </w:rPr>
        <w:t xml:space="preserve">керуючись пунктом </w:t>
      </w:r>
      <w:r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B50BC8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B50BC8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A8609D" w:rsidRDefault="00B50BC8" w:rsidP="00B50BC8">
      <w:pPr>
        <w:ind w:firstLine="709"/>
        <w:jc w:val="center"/>
        <w:rPr>
          <w:b/>
          <w:sz w:val="28"/>
          <w:szCs w:val="27"/>
          <w:lang w:val="uk-UA"/>
        </w:rPr>
      </w:pPr>
    </w:p>
    <w:p w:rsidR="007B4E30" w:rsidRPr="00A8609D" w:rsidRDefault="00B50BC8" w:rsidP="00B50BC8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8609D">
        <w:rPr>
          <w:sz w:val="28"/>
          <w:szCs w:val="28"/>
          <w:lang w:val="uk-UA"/>
        </w:rPr>
        <w:t>Затвердити прое</w:t>
      </w:r>
      <w:r w:rsidR="000C7F21" w:rsidRPr="00A8609D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825257" w:rsidRPr="00A8609D">
        <w:rPr>
          <w:sz w:val="28"/>
          <w:szCs w:val="28"/>
          <w:lang w:val="uk-UA"/>
        </w:rPr>
        <w:t xml:space="preserve"> </w:t>
      </w:r>
      <w:r w:rsidR="00611E59">
        <w:rPr>
          <w:sz w:val="28"/>
          <w:szCs w:val="28"/>
          <w:lang w:val="uk-UA"/>
        </w:rPr>
        <w:t xml:space="preserve">Ільченко Аллі Іванівні </w:t>
      </w:r>
      <w:r w:rsidR="000C7F21" w:rsidRPr="00A8609D">
        <w:rPr>
          <w:sz w:val="28"/>
          <w:szCs w:val="28"/>
          <w:lang w:val="uk-UA"/>
        </w:rPr>
        <w:t>у власність земель</w:t>
      </w:r>
      <w:r w:rsidR="00ED42CC" w:rsidRPr="00A8609D">
        <w:rPr>
          <w:sz w:val="28"/>
          <w:szCs w:val="28"/>
          <w:lang w:val="uk-UA"/>
        </w:rPr>
        <w:t xml:space="preserve">ну ділянку за </w:t>
      </w:r>
      <w:proofErr w:type="spellStart"/>
      <w:r w:rsidR="00ED42CC" w:rsidRPr="001A6C8E">
        <w:rPr>
          <w:sz w:val="28"/>
          <w:szCs w:val="28"/>
          <w:lang w:val="uk-UA"/>
        </w:rPr>
        <w:t>адресою</w:t>
      </w:r>
      <w:proofErr w:type="spellEnd"/>
      <w:r w:rsidR="00ED42CC" w:rsidRPr="001A6C8E">
        <w:rPr>
          <w:sz w:val="28"/>
          <w:szCs w:val="28"/>
          <w:lang w:val="uk-UA"/>
        </w:rPr>
        <w:t xml:space="preserve">: </w:t>
      </w:r>
      <w:r w:rsidR="00611E59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A87F09" w:rsidRPr="001A6C8E">
        <w:rPr>
          <w:sz w:val="28"/>
          <w:szCs w:val="28"/>
          <w:lang w:val="uk-UA"/>
        </w:rPr>
        <w:t xml:space="preserve">м. Суми, </w:t>
      </w:r>
      <w:r w:rsidR="008A2E4B" w:rsidRPr="001A6C8E">
        <w:rPr>
          <w:sz w:val="28"/>
          <w:szCs w:val="28"/>
          <w:lang w:val="uk-UA"/>
        </w:rPr>
        <w:t>вул. Металургів, 32а, гараж № 67</w:t>
      </w:r>
      <w:r w:rsidR="00731DA9" w:rsidRPr="001A6C8E">
        <w:rPr>
          <w:sz w:val="28"/>
          <w:szCs w:val="28"/>
          <w:lang w:val="uk-UA"/>
        </w:rPr>
        <w:t xml:space="preserve">, </w:t>
      </w:r>
      <w:r w:rsidR="000C7F21" w:rsidRPr="001A6C8E">
        <w:rPr>
          <w:sz w:val="28"/>
          <w:szCs w:val="28"/>
          <w:lang w:val="uk-UA"/>
        </w:rPr>
        <w:t>кадастро</w:t>
      </w:r>
      <w:r w:rsidR="00ED42CC" w:rsidRPr="001A6C8E">
        <w:rPr>
          <w:sz w:val="28"/>
          <w:szCs w:val="28"/>
          <w:lang w:val="uk-UA"/>
        </w:rPr>
        <w:t>вий но</w:t>
      </w:r>
      <w:r w:rsidR="00E25D64" w:rsidRPr="001A6C8E">
        <w:rPr>
          <w:sz w:val="28"/>
          <w:szCs w:val="28"/>
          <w:lang w:val="uk-UA"/>
        </w:rPr>
        <w:t xml:space="preserve">мер </w:t>
      </w:r>
      <w:r w:rsidR="001A6C8E" w:rsidRPr="001A6C8E">
        <w:rPr>
          <w:sz w:val="28"/>
          <w:szCs w:val="28"/>
          <w:shd w:val="clear" w:color="auto" w:fill="FFFFFF"/>
          <w:lang w:val="uk-UA"/>
        </w:rPr>
        <w:t>5910136600:17:013:0054</w:t>
      </w:r>
      <w:r w:rsidR="000C7F21" w:rsidRPr="001A6C8E">
        <w:rPr>
          <w:sz w:val="28"/>
          <w:szCs w:val="28"/>
          <w:lang w:val="uk-UA"/>
        </w:rPr>
        <w:t>,</w:t>
      </w:r>
      <w:r w:rsidR="00A8609D" w:rsidRPr="001A6C8E">
        <w:rPr>
          <w:sz w:val="28"/>
          <w:szCs w:val="28"/>
          <w:lang w:val="uk-UA"/>
        </w:rPr>
        <w:t xml:space="preserve"> </w:t>
      </w:r>
      <w:r w:rsidR="000C7F21" w:rsidRPr="001A6C8E">
        <w:rPr>
          <w:sz w:val="28"/>
          <w:szCs w:val="28"/>
          <w:lang w:val="uk-UA"/>
        </w:rPr>
        <w:t>площ</w:t>
      </w:r>
      <w:r w:rsidR="001A6C8E">
        <w:rPr>
          <w:sz w:val="28"/>
          <w:szCs w:val="28"/>
          <w:lang w:val="uk-UA"/>
        </w:rPr>
        <w:t xml:space="preserve">ею </w:t>
      </w:r>
      <w:r w:rsidR="001A6C8E" w:rsidRPr="001A6C8E">
        <w:rPr>
          <w:sz w:val="28"/>
          <w:szCs w:val="28"/>
          <w:shd w:val="clear" w:color="auto" w:fill="FFFFFF"/>
          <w:lang w:val="uk-UA"/>
        </w:rPr>
        <w:t>0,0026</w:t>
      </w:r>
      <w:r w:rsidR="001A6C8E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A8609D" w:rsidRPr="00A8609D">
        <w:rPr>
          <w:sz w:val="28"/>
          <w:szCs w:val="28"/>
          <w:lang w:val="uk-UA"/>
        </w:rPr>
        <w:t>га, к</w:t>
      </w:r>
      <w:r w:rsidR="000C7F21" w:rsidRPr="00A8609D">
        <w:rPr>
          <w:sz w:val="28"/>
          <w:szCs w:val="28"/>
          <w:lang w:val="uk-UA"/>
        </w:rPr>
        <w:t xml:space="preserve">атегорія та </w:t>
      </w:r>
      <w:r w:rsidR="00A8609D" w:rsidRPr="00A8609D">
        <w:rPr>
          <w:sz w:val="28"/>
          <w:szCs w:val="28"/>
          <w:lang w:val="uk-UA"/>
        </w:rPr>
        <w:t>цільов</w:t>
      </w:r>
      <w:r w:rsidR="000C7F21" w:rsidRPr="00A8609D">
        <w:rPr>
          <w:sz w:val="28"/>
          <w:szCs w:val="28"/>
          <w:lang w:val="uk-UA"/>
        </w:rPr>
        <w:t xml:space="preserve">е призначення земельної ділянки: </w:t>
      </w:r>
      <w:r w:rsidR="00E25D64" w:rsidRPr="00A8609D">
        <w:rPr>
          <w:sz w:val="28"/>
          <w:szCs w:val="28"/>
          <w:lang w:val="uk-UA"/>
        </w:rPr>
        <w:t xml:space="preserve">землі житлової та громадської забудови </w:t>
      </w:r>
      <w:r w:rsidR="007B4E30" w:rsidRPr="00A8609D">
        <w:rPr>
          <w:sz w:val="28"/>
          <w:szCs w:val="28"/>
          <w:lang w:val="uk-UA"/>
        </w:rPr>
        <w:t>д</w:t>
      </w:r>
      <w:r w:rsidR="007B4E30" w:rsidRPr="00A8609D">
        <w:rPr>
          <w:sz w:val="28"/>
          <w:szCs w:val="28"/>
          <w:shd w:val="clear" w:color="auto" w:fill="FFFFFF"/>
          <w:lang w:val="uk-UA"/>
        </w:rPr>
        <w:t>ля буд</w:t>
      </w:r>
      <w:r w:rsidR="002F3050">
        <w:rPr>
          <w:sz w:val="28"/>
          <w:szCs w:val="28"/>
          <w:shd w:val="clear" w:color="auto" w:fill="FFFFFF"/>
          <w:lang w:val="uk-UA"/>
        </w:rPr>
        <w:t>івництва індивідуальних гаражів (гараж № 67 перебуває у приватній власності на підставі витягу про реєстрацію права власності на нерухоме майно № 20821881 від 05.11.2008).</w:t>
      </w:r>
    </w:p>
    <w:p w:rsidR="00AF69F4" w:rsidRDefault="00AF69F4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50BC8" w:rsidRPr="00ED42CC" w:rsidRDefault="00B50BC8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A8609D" w:rsidP="000A6E76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0A6E76" w:rsidRPr="00D0605D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     </w:t>
      </w:r>
      <w:r w:rsidR="00CD772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0A6E76"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A64307" w:rsidRDefault="00A64307" w:rsidP="000A6E76">
      <w:pPr>
        <w:rPr>
          <w:sz w:val="24"/>
          <w:szCs w:val="24"/>
          <w:lang w:val="uk-UA"/>
        </w:rPr>
      </w:pPr>
    </w:p>
    <w:p w:rsidR="00A8609D" w:rsidRDefault="00A8609D" w:rsidP="000A6E76">
      <w:pPr>
        <w:rPr>
          <w:sz w:val="24"/>
          <w:szCs w:val="24"/>
          <w:lang w:val="uk-UA"/>
        </w:rPr>
      </w:pPr>
    </w:p>
    <w:p w:rsidR="00A8609D" w:rsidRDefault="00A8609D" w:rsidP="000A6E76">
      <w:pPr>
        <w:rPr>
          <w:sz w:val="24"/>
          <w:szCs w:val="24"/>
          <w:lang w:val="uk-UA"/>
        </w:rPr>
      </w:pPr>
    </w:p>
    <w:p w:rsidR="000A6E76" w:rsidRPr="00A8609D" w:rsidRDefault="000A6E76" w:rsidP="000A6E76">
      <w:pPr>
        <w:ind w:right="174"/>
        <w:jc w:val="both"/>
        <w:rPr>
          <w:lang w:val="uk-UA"/>
        </w:rPr>
      </w:pPr>
      <w:r w:rsidRPr="00A860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A8609D" w:rsidRDefault="00A64307" w:rsidP="000A6E76">
      <w:pPr>
        <w:ind w:right="174"/>
        <w:jc w:val="both"/>
        <w:rPr>
          <w:lang w:val="uk-UA"/>
        </w:rPr>
      </w:pPr>
      <w:proofErr w:type="spellStart"/>
      <w:r w:rsidRPr="00A8609D">
        <w:rPr>
          <w:lang w:val="uk-UA"/>
        </w:rPr>
        <w:t>Проє</w:t>
      </w:r>
      <w:r w:rsidR="00A8609D" w:rsidRPr="00A8609D">
        <w:rPr>
          <w:lang w:val="uk-UA"/>
        </w:rPr>
        <w:t>кт</w:t>
      </w:r>
      <w:proofErr w:type="spellEnd"/>
      <w:r w:rsidR="00A8609D" w:rsidRPr="00A8609D">
        <w:rPr>
          <w:lang w:val="uk-UA"/>
        </w:rPr>
        <w:t xml:space="preserve"> рішення підготовлено Д</w:t>
      </w:r>
      <w:r w:rsidR="000A6E76" w:rsidRPr="00A8609D">
        <w:rPr>
          <w:lang w:val="uk-UA"/>
        </w:rPr>
        <w:t>епартаментом забезпечення ресурсних</w:t>
      </w:r>
      <w:r w:rsidR="00026BBE" w:rsidRPr="00A8609D">
        <w:rPr>
          <w:lang w:val="uk-UA"/>
        </w:rPr>
        <w:t xml:space="preserve"> платежів Сумської міської ради</w:t>
      </w:r>
    </w:p>
    <w:p w:rsidR="000A6E76" w:rsidRPr="00A8609D" w:rsidRDefault="000A6E76" w:rsidP="000A6E76">
      <w:pPr>
        <w:ind w:right="174"/>
        <w:jc w:val="both"/>
        <w:rPr>
          <w:lang w:val="uk-UA"/>
        </w:rPr>
      </w:pPr>
      <w:r w:rsidRPr="00A8609D">
        <w:rPr>
          <w:lang w:val="uk-UA"/>
        </w:rPr>
        <w:t xml:space="preserve">Доповідач – </w:t>
      </w:r>
      <w:r w:rsidR="00A8609D" w:rsidRPr="00A8609D">
        <w:rPr>
          <w:lang w:val="uk-UA"/>
        </w:rPr>
        <w:t>Клименко Ю.М.</w:t>
      </w:r>
      <w:r w:rsidRPr="00A8609D">
        <w:rPr>
          <w:lang w:val="uk-UA"/>
        </w:rPr>
        <w:t xml:space="preserve"> </w:t>
      </w:r>
    </w:p>
    <w:sectPr w:rsidR="000A6E76" w:rsidRPr="00A860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A6E76"/>
    <w:rsid w:val="000C7F21"/>
    <w:rsid w:val="000E7D4B"/>
    <w:rsid w:val="00145CFF"/>
    <w:rsid w:val="001A6C8E"/>
    <w:rsid w:val="001B7D0E"/>
    <w:rsid w:val="001F031A"/>
    <w:rsid w:val="0023206A"/>
    <w:rsid w:val="002855C5"/>
    <w:rsid w:val="002A46C5"/>
    <w:rsid w:val="002F3050"/>
    <w:rsid w:val="00330571"/>
    <w:rsid w:val="00587D75"/>
    <w:rsid w:val="005A39D6"/>
    <w:rsid w:val="005B1AEA"/>
    <w:rsid w:val="005E340C"/>
    <w:rsid w:val="00611E59"/>
    <w:rsid w:val="00623D20"/>
    <w:rsid w:val="00705FE5"/>
    <w:rsid w:val="00720A56"/>
    <w:rsid w:val="00731DA9"/>
    <w:rsid w:val="00736BD5"/>
    <w:rsid w:val="007B4E30"/>
    <w:rsid w:val="007B5832"/>
    <w:rsid w:val="008041C7"/>
    <w:rsid w:val="00825257"/>
    <w:rsid w:val="008A2E4B"/>
    <w:rsid w:val="00990ECB"/>
    <w:rsid w:val="00A64307"/>
    <w:rsid w:val="00A8609D"/>
    <w:rsid w:val="00A87F09"/>
    <w:rsid w:val="00AB1BF6"/>
    <w:rsid w:val="00AF69F4"/>
    <w:rsid w:val="00B1609D"/>
    <w:rsid w:val="00B50BC8"/>
    <w:rsid w:val="00B72FA9"/>
    <w:rsid w:val="00BC33A1"/>
    <w:rsid w:val="00BE525F"/>
    <w:rsid w:val="00CB640D"/>
    <w:rsid w:val="00CD7725"/>
    <w:rsid w:val="00D75AA9"/>
    <w:rsid w:val="00DA1797"/>
    <w:rsid w:val="00E25D64"/>
    <w:rsid w:val="00E32FE2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ED97"/>
  <w15:docId w15:val="{8E733C4B-3E31-4D7C-81F7-82B81CB8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A8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54</cp:revision>
  <cp:lastPrinted>2021-03-04T09:45:00Z</cp:lastPrinted>
  <dcterms:created xsi:type="dcterms:W3CDTF">2019-10-21T10:27:00Z</dcterms:created>
  <dcterms:modified xsi:type="dcterms:W3CDTF">2021-03-29T08:54:00Z</dcterms:modified>
</cp:coreProperties>
</file>