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01" w:rsidRPr="004D142A" w:rsidRDefault="00BB4301" w:rsidP="00995B42">
      <w:pPr>
        <w:ind w:right="-1"/>
        <w:jc w:val="center"/>
        <w:rPr>
          <w:b/>
          <w:sz w:val="26"/>
          <w:szCs w:val="26"/>
          <w:lang w:val="uk-UA"/>
        </w:rPr>
      </w:pPr>
      <w:r w:rsidRPr="004D142A">
        <w:rPr>
          <w:b/>
          <w:sz w:val="26"/>
          <w:szCs w:val="26"/>
          <w:lang w:val="uk-UA"/>
        </w:rPr>
        <w:t>ПОРІВНЯЛЬНА ТАБЛИЦЯ</w:t>
      </w:r>
    </w:p>
    <w:p w:rsidR="00BB4301" w:rsidRPr="004D142A" w:rsidRDefault="00BB4301" w:rsidP="00B11FC3">
      <w:pPr>
        <w:ind w:left="426" w:right="424"/>
        <w:jc w:val="center"/>
        <w:rPr>
          <w:b/>
          <w:sz w:val="26"/>
          <w:szCs w:val="26"/>
          <w:lang w:val="uk-UA"/>
        </w:rPr>
      </w:pPr>
      <w:r w:rsidRPr="004D142A">
        <w:rPr>
          <w:b/>
          <w:sz w:val="26"/>
          <w:szCs w:val="26"/>
          <w:lang w:val="uk-UA"/>
        </w:rPr>
        <w:t xml:space="preserve">до </w:t>
      </w:r>
      <w:proofErr w:type="spellStart"/>
      <w:r w:rsidRPr="004D142A">
        <w:rPr>
          <w:b/>
          <w:sz w:val="26"/>
          <w:szCs w:val="26"/>
          <w:lang w:val="uk-UA"/>
        </w:rPr>
        <w:t>проєкту</w:t>
      </w:r>
      <w:proofErr w:type="spellEnd"/>
      <w:r w:rsidRPr="004D142A">
        <w:rPr>
          <w:b/>
          <w:sz w:val="26"/>
          <w:szCs w:val="26"/>
          <w:lang w:val="uk-UA"/>
        </w:rPr>
        <w:t xml:space="preserve"> рішення Сумської міської ради</w:t>
      </w:r>
    </w:p>
    <w:p w:rsidR="003542C8" w:rsidRPr="004D142A" w:rsidRDefault="00BB4301" w:rsidP="00B11FC3">
      <w:pPr>
        <w:ind w:left="426" w:right="424"/>
        <w:jc w:val="center"/>
        <w:rPr>
          <w:b/>
          <w:sz w:val="26"/>
          <w:szCs w:val="26"/>
          <w:lang w:val="uk-UA"/>
        </w:rPr>
      </w:pPr>
      <w:r w:rsidRPr="004D142A">
        <w:rPr>
          <w:b/>
          <w:sz w:val="26"/>
          <w:szCs w:val="26"/>
          <w:lang w:val="uk-UA"/>
        </w:rPr>
        <w:t xml:space="preserve">«Про внесення змін до рішення Сумської міської ради від 24 червня 2020 року № 6999-МР </w:t>
      </w:r>
    </w:p>
    <w:p w:rsidR="00BB4301" w:rsidRPr="004D142A" w:rsidRDefault="00BB4301" w:rsidP="00B11FC3">
      <w:pPr>
        <w:ind w:left="426" w:right="424"/>
        <w:jc w:val="center"/>
        <w:rPr>
          <w:b/>
          <w:sz w:val="26"/>
          <w:szCs w:val="26"/>
          <w:lang w:val="uk-UA"/>
        </w:rPr>
      </w:pPr>
      <w:r w:rsidRPr="004D142A">
        <w:rPr>
          <w:b/>
          <w:sz w:val="26"/>
          <w:szCs w:val="26"/>
          <w:lang w:val="uk-UA"/>
        </w:rPr>
        <w:t>«Про встановлення фіксованих ставок єдиного податку для фізичних осіб-підприємців»</w:t>
      </w:r>
    </w:p>
    <w:p w:rsidR="00BB4301" w:rsidRPr="00D55180" w:rsidRDefault="00BB4301" w:rsidP="00BB4301">
      <w:pPr>
        <w:rPr>
          <w:sz w:val="28"/>
          <w:szCs w:val="28"/>
          <w:lang w:val="uk-UA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  <w:gridCol w:w="4966"/>
      </w:tblGrid>
      <w:tr w:rsidR="00BB4301" w:rsidRPr="008B35E5" w:rsidTr="008B35E5">
        <w:trPr>
          <w:jc w:val="center"/>
        </w:trPr>
        <w:tc>
          <w:tcPr>
            <w:tcW w:w="9918" w:type="dxa"/>
            <w:shd w:val="clear" w:color="auto" w:fill="auto"/>
          </w:tcPr>
          <w:p w:rsidR="00BB4301" w:rsidRPr="008B35E5" w:rsidRDefault="00BB4301" w:rsidP="00995B42">
            <w:pPr>
              <w:jc w:val="center"/>
              <w:rPr>
                <w:b/>
                <w:lang w:val="uk-UA"/>
              </w:rPr>
            </w:pPr>
            <w:r w:rsidRPr="008B35E5">
              <w:rPr>
                <w:b/>
                <w:lang w:val="uk-UA"/>
              </w:rPr>
              <w:t>Діюча норма</w:t>
            </w:r>
          </w:p>
        </w:tc>
        <w:tc>
          <w:tcPr>
            <w:tcW w:w="4966" w:type="dxa"/>
            <w:shd w:val="clear" w:color="auto" w:fill="auto"/>
          </w:tcPr>
          <w:p w:rsidR="00BB4301" w:rsidRPr="008B35E5" w:rsidRDefault="00BB4301" w:rsidP="00995B42">
            <w:pPr>
              <w:jc w:val="center"/>
              <w:rPr>
                <w:b/>
                <w:lang w:val="uk-UA"/>
              </w:rPr>
            </w:pPr>
            <w:r w:rsidRPr="008B35E5">
              <w:rPr>
                <w:b/>
                <w:lang w:val="uk-UA"/>
              </w:rPr>
              <w:t>Норма, яка змінюється</w:t>
            </w:r>
          </w:p>
        </w:tc>
      </w:tr>
      <w:tr w:rsidR="00BB4301" w:rsidRPr="008B35E5" w:rsidTr="008B35E5">
        <w:trPr>
          <w:trHeight w:val="739"/>
          <w:jc w:val="center"/>
        </w:trPr>
        <w:tc>
          <w:tcPr>
            <w:tcW w:w="9918" w:type="dxa"/>
            <w:shd w:val="clear" w:color="auto" w:fill="auto"/>
          </w:tcPr>
          <w:p w:rsidR="00BB4301" w:rsidRPr="004D142A" w:rsidRDefault="00995B42" w:rsidP="002059FE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Словосполучення </w:t>
            </w:r>
            <w:r w:rsidR="00B11FC3" w:rsidRPr="004D142A">
              <w:rPr>
                <w:sz w:val="22"/>
                <w:szCs w:val="22"/>
                <w:lang w:val="uk-UA"/>
              </w:rPr>
              <w:t xml:space="preserve">«Сумської міської </w:t>
            </w:r>
            <w:r w:rsidR="00B11FC3" w:rsidRPr="004D142A">
              <w:rPr>
                <w:rFonts w:eastAsia="Calibri"/>
                <w:strike/>
                <w:sz w:val="22"/>
                <w:szCs w:val="22"/>
                <w:lang w:val="uk-UA"/>
              </w:rPr>
              <w:t>об’єднаної</w:t>
            </w:r>
            <w:r w:rsidR="00B11FC3" w:rsidRPr="004D142A">
              <w:rPr>
                <w:sz w:val="22"/>
                <w:szCs w:val="22"/>
                <w:lang w:val="uk-UA"/>
              </w:rPr>
              <w:t xml:space="preserve"> територіальної громади»</w:t>
            </w:r>
          </w:p>
        </w:tc>
        <w:tc>
          <w:tcPr>
            <w:tcW w:w="4966" w:type="dxa"/>
            <w:shd w:val="clear" w:color="auto" w:fill="auto"/>
          </w:tcPr>
          <w:p w:rsidR="00BB4301" w:rsidRPr="004D142A" w:rsidRDefault="00995B42" w:rsidP="00683E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Словосполучення </w:t>
            </w:r>
            <w:r w:rsidR="00B11FC3" w:rsidRPr="004D142A">
              <w:rPr>
                <w:sz w:val="22"/>
                <w:szCs w:val="22"/>
                <w:lang w:val="uk-UA"/>
              </w:rPr>
              <w:t>«</w:t>
            </w:r>
            <w:r w:rsidR="00B11FC3" w:rsidRPr="004D142A">
              <w:rPr>
                <w:sz w:val="22"/>
                <w:szCs w:val="22"/>
                <w:lang w:val="uk-UA" w:bidi="uk-UA"/>
              </w:rPr>
              <w:t>Сумської міської територіальної громади</w:t>
            </w:r>
            <w:r w:rsidR="00B11FC3" w:rsidRPr="004D142A">
              <w:rPr>
                <w:sz w:val="22"/>
                <w:szCs w:val="22"/>
                <w:lang w:val="uk-UA"/>
              </w:rPr>
              <w:t>»</w:t>
            </w:r>
          </w:p>
        </w:tc>
      </w:tr>
      <w:tr w:rsidR="002059FE" w:rsidRPr="008B35E5" w:rsidTr="008B35E5">
        <w:trPr>
          <w:trHeight w:val="739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FE" w:rsidRPr="004D142A" w:rsidRDefault="00B11FC3" w:rsidP="00683E4D">
            <w:pPr>
              <w:pStyle w:val="a3"/>
              <w:spacing w:before="0" w:beforeAutospacing="0" w:after="0" w:afterAutospacing="0"/>
              <w:ind w:right="-6"/>
              <w:jc w:val="both"/>
              <w:rPr>
                <w:b/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Пункт 7. </w:t>
            </w:r>
            <w:r w:rsidRPr="004D142A">
              <w:rPr>
                <w:bCs/>
                <w:sz w:val="22"/>
                <w:szCs w:val="22"/>
                <w:lang w:val="uk-UA"/>
              </w:rPr>
              <w:t xml:space="preserve">Організацію виконання даного рішення покласти на </w:t>
            </w:r>
            <w:r w:rsidRPr="004D142A">
              <w:rPr>
                <w:bCs/>
                <w:strike/>
                <w:sz w:val="22"/>
                <w:szCs w:val="22"/>
                <w:lang w:val="uk-UA"/>
              </w:rPr>
              <w:t>першого заступника міського голови Войтенка В.В.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FE" w:rsidRPr="004D142A" w:rsidRDefault="00B11FC3" w:rsidP="002059FE">
            <w:pPr>
              <w:pStyle w:val="2"/>
              <w:tabs>
                <w:tab w:val="left" w:pos="720"/>
              </w:tabs>
              <w:spacing w:line="240" w:lineRule="auto"/>
              <w:contextualSpacing/>
              <w:jc w:val="both"/>
              <w:rPr>
                <w:b/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Пункт 7. </w:t>
            </w:r>
            <w:r w:rsidR="008B4F4D" w:rsidRPr="008B4F4D">
              <w:rPr>
                <w:spacing w:val="-6"/>
                <w:sz w:val="22"/>
                <w:szCs w:val="22"/>
                <w:lang w:val="uk-UA"/>
              </w:rPr>
              <w:t>Координацію виконання даного рішення покласти на заступника міського голови згідно з розподілом обов’язків</w:t>
            </w:r>
            <w:bookmarkStart w:id="0" w:name="_GoBack"/>
            <w:bookmarkEnd w:id="0"/>
            <w:r w:rsidRPr="004D142A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4D142A" w:rsidRPr="008B35E5" w:rsidTr="008B35E5">
        <w:trPr>
          <w:trHeight w:val="739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A" w:rsidRPr="004D142A" w:rsidRDefault="004D142A" w:rsidP="00995B42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b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4D142A">
              <w:rPr>
                <w:b/>
                <w:sz w:val="22"/>
                <w:szCs w:val="22"/>
                <w:lang w:val="uk-UA"/>
              </w:rPr>
              <w:t>Великочернеччинської</w:t>
            </w:r>
            <w:proofErr w:type="spellEnd"/>
            <w:r w:rsidRPr="004D142A">
              <w:rPr>
                <w:b/>
                <w:sz w:val="22"/>
                <w:szCs w:val="22"/>
                <w:lang w:val="uk-UA"/>
              </w:rPr>
              <w:t xml:space="preserve"> сільської ради</w:t>
            </w:r>
            <w:r w:rsidRPr="004D142A">
              <w:rPr>
                <w:sz w:val="22"/>
                <w:szCs w:val="22"/>
                <w:lang w:val="uk-UA"/>
              </w:rPr>
              <w:t>:</w:t>
            </w:r>
          </w:p>
          <w:p w:rsidR="004D142A" w:rsidRPr="004D142A" w:rsidRDefault="004D142A" w:rsidP="00995B42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1. Для першої групи платників єдиного податку – </w:t>
            </w:r>
            <w:r w:rsidRPr="004D142A">
              <w:rPr>
                <w:b/>
                <w:sz w:val="22"/>
                <w:szCs w:val="22"/>
                <w:lang w:val="uk-UA"/>
              </w:rPr>
              <w:t>10</w:t>
            </w:r>
            <w:r w:rsidRPr="004D142A">
              <w:rPr>
                <w:sz w:val="22"/>
                <w:szCs w:val="22"/>
                <w:lang w:val="uk-UA"/>
              </w:rPr>
              <w:t xml:space="preserve"> відсотків розміру прожиткового мінімуму для працездатних осіб, встановленого законом на 1 січня податкового (звітного) року.</w:t>
            </w:r>
          </w:p>
          <w:p w:rsidR="004D142A" w:rsidRPr="004D142A" w:rsidRDefault="004D142A" w:rsidP="00995B42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2. Для другої групи платників єдиного податку – </w:t>
            </w:r>
            <w:r w:rsidRPr="004D142A">
              <w:rPr>
                <w:b/>
                <w:sz w:val="22"/>
                <w:szCs w:val="22"/>
                <w:lang w:val="uk-UA"/>
              </w:rPr>
              <w:t>20</w:t>
            </w:r>
            <w:r w:rsidRPr="004D142A">
              <w:rPr>
                <w:sz w:val="22"/>
                <w:szCs w:val="22"/>
                <w:lang w:val="uk-UA"/>
              </w:rPr>
              <w:t xml:space="preserve"> (роздрібна торгівля </w:t>
            </w:r>
            <w:r w:rsidRPr="004D142A">
              <w:rPr>
                <w:b/>
                <w:sz w:val="22"/>
                <w:szCs w:val="22"/>
                <w:lang w:val="uk-UA"/>
              </w:rPr>
              <w:t>10</w:t>
            </w:r>
            <w:r w:rsidRPr="004D142A">
              <w:rPr>
                <w:sz w:val="22"/>
                <w:szCs w:val="22"/>
                <w:lang w:val="uk-UA"/>
              </w:rPr>
              <w:t>) відсотків розміру мінімальної заробітної плати, встановленої законом на 1 січня податкового (звітного) року.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2A" w:rsidRPr="004D142A" w:rsidRDefault="004D142A" w:rsidP="008B35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/>
              </w:rPr>
            </w:pPr>
            <w:r w:rsidRPr="004D142A">
              <w:rPr>
                <w:b/>
                <w:sz w:val="22"/>
                <w:szCs w:val="22"/>
                <w:lang w:val="uk-UA"/>
              </w:rPr>
              <w:t>Рішення Сумської міської ради:</w:t>
            </w:r>
          </w:p>
          <w:p w:rsidR="004D142A" w:rsidRPr="004D142A" w:rsidRDefault="004D142A" w:rsidP="008B35E5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1. Для першої групи платників єдиного податку – </w:t>
            </w:r>
            <w:r w:rsidRPr="004D142A">
              <w:rPr>
                <w:b/>
                <w:sz w:val="22"/>
                <w:szCs w:val="22"/>
                <w:lang w:val="uk-UA"/>
              </w:rPr>
              <w:t>10</w:t>
            </w:r>
            <w:r w:rsidRPr="004D142A">
              <w:rPr>
                <w:sz w:val="22"/>
                <w:szCs w:val="22"/>
                <w:lang w:val="uk-UA"/>
              </w:rPr>
              <w:t xml:space="preserve"> відсотків розміру прожиткового мінімуму для працездатних осіб, встановленого законом на 1 січня податкового (звітного) року.</w:t>
            </w:r>
          </w:p>
          <w:p w:rsidR="004D142A" w:rsidRPr="004D142A" w:rsidRDefault="004D142A" w:rsidP="008B3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2. Для другої групи платників єдиного податку – </w:t>
            </w:r>
            <w:r w:rsidRPr="004D142A">
              <w:rPr>
                <w:b/>
                <w:sz w:val="22"/>
                <w:szCs w:val="22"/>
                <w:lang w:val="uk-UA"/>
              </w:rPr>
              <w:t>10</w:t>
            </w:r>
            <w:r w:rsidRPr="004D142A">
              <w:rPr>
                <w:sz w:val="22"/>
                <w:szCs w:val="22"/>
                <w:lang w:val="uk-UA"/>
              </w:rPr>
              <w:t xml:space="preserve"> відсотків розміру мінімальної заробітної плати, встановленої законом на 1 січня податкового (звітного) року.</w:t>
            </w:r>
          </w:p>
        </w:tc>
      </w:tr>
      <w:tr w:rsidR="004D142A" w:rsidRPr="008B35E5" w:rsidTr="008B35E5">
        <w:trPr>
          <w:trHeight w:val="739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A" w:rsidRPr="004D142A" w:rsidRDefault="004D142A" w:rsidP="00995B42">
            <w:pPr>
              <w:pStyle w:val="a3"/>
              <w:spacing w:before="0" w:beforeAutospacing="0" w:after="0" w:afterAutospacing="0"/>
              <w:ind w:right="-6"/>
              <w:jc w:val="both"/>
              <w:rPr>
                <w:b/>
                <w:sz w:val="22"/>
                <w:szCs w:val="22"/>
                <w:lang w:val="uk-UA"/>
              </w:rPr>
            </w:pPr>
            <w:r w:rsidRPr="004D142A">
              <w:rPr>
                <w:b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4D142A">
              <w:rPr>
                <w:b/>
                <w:sz w:val="22"/>
                <w:szCs w:val="22"/>
                <w:lang w:val="uk-UA"/>
              </w:rPr>
              <w:t>Битицької</w:t>
            </w:r>
            <w:proofErr w:type="spellEnd"/>
            <w:r w:rsidRPr="004D142A">
              <w:rPr>
                <w:b/>
                <w:sz w:val="22"/>
                <w:szCs w:val="22"/>
                <w:lang w:val="uk-UA"/>
              </w:rPr>
              <w:t xml:space="preserve"> сільської ради:</w:t>
            </w:r>
          </w:p>
          <w:p w:rsidR="004D142A" w:rsidRPr="004D142A" w:rsidRDefault="004D142A" w:rsidP="002A28F3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1. Для першої групи платників єдиного податку – </w:t>
            </w:r>
            <w:r w:rsidRPr="004D142A">
              <w:rPr>
                <w:b/>
                <w:sz w:val="22"/>
                <w:szCs w:val="22"/>
                <w:lang w:val="uk-UA"/>
              </w:rPr>
              <w:t>10</w:t>
            </w:r>
            <w:r w:rsidRPr="004D142A">
              <w:rPr>
                <w:sz w:val="22"/>
                <w:szCs w:val="22"/>
                <w:lang w:val="uk-UA"/>
              </w:rPr>
              <w:t xml:space="preserve"> відсотків розміру прожиткового мінімуму для працездатних осіб, встановленого законом на 1 січня податкового (звітного) року.</w:t>
            </w:r>
          </w:p>
          <w:p w:rsidR="004D142A" w:rsidRPr="004D142A" w:rsidRDefault="004D142A" w:rsidP="002A28F3">
            <w:pPr>
              <w:pStyle w:val="a3"/>
              <w:spacing w:before="0" w:beforeAutospacing="0" w:after="0" w:afterAutospacing="0"/>
              <w:ind w:right="-6"/>
              <w:jc w:val="both"/>
              <w:rPr>
                <w:b/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2. Для другої групи платників єдиного податку – </w:t>
            </w:r>
            <w:r w:rsidRPr="004D142A">
              <w:rPr>
                <w:b/>
                <w:sz w:val="22"/>
                <w:szCs w:val="22"/>
                <w:lang w:val="uk-UA"/>
              </w:rPr>
              <w:t>20</w:t>
            </w:r>
            <w:r w:rsidRPr="004D142A">
              <w:rPr>
                <w:sz w:val="22"/>
                <w:szCs w:val="22"/>
                <w:lang w:val="uk-UA"/>
              </w:rPr>
              <w:t xml:space="preserve"> відсотків розміру мінімальної заробітної плати, встановленої законом на 1 січня податкового (звітного) року.</w:t>
            </w:r>
          </w:p>
        </w:tc>
        <w:tc>
          <w:tcPr>
            <w:tcW w:w="4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42A" w:rsidRPr="008B35E5" w:rsidRDefault="004D142A" w:rsidP="00683E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D142A" w:rsidRPr="008B35E5" w:rsidTr="004D142A">
        <w:trPr>
          <w:trHeight w:val="739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A" w:rsidRPr="004D142A" w:rsidRDefault="004D142A" w:rsidP="00995B42">
            <w:pPr>
              <w:pStyle w:val="a3"/>
              <w:spacing w:before="0" w:beforeAutospacing="0" w:after="0" w:afterAutospacing="0"/>
              <w:ind w:right="-6"/>
              <w:jc w:val="both"/>
              <w:rPr>
                <w:b/>
                <w:sz w:val="22"/>
                <w:szCs w:val="22"/>
                <w:lang w:val="uk-UA"/>
              </w:rPr>
            </w:pPr>
            <w:r w:rsidRPr="004D142A">
              <w:rPr>
                <w:b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4D142A">
              <w:rPr>
                <w:b/>
                <w:sz w:val="22"/>
                <w:szCs w:val="22"/>
                <w:lang w:val="uk-UA"/>
              </w:rPr>
              <w:t>Стецьківської</w:t>
            </w:r>
            <w:proofErr w:type="spellEnd"/>
            <w:r w:rsidRPr="004D142A">
              <w:rPr>
                <w:b/>
                <w:sz w:val="22"/>
                <w:szCs w:val="22"/>
                <w:lang w:val="uk-UA"/>
              </w:rPr>
              <w:t xml:space="preserve"> сільської ради:</w:t>
            </w:r>
          </w:p>
          <w:p w:rsidR="004D142A" w:rsidRPr="004D142A" w:rsidRDefault="004D142A" w:rsidP="008B35E5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1. Для першої групи платників єдиного податку – </w:t>
            </w:r>
            <w:r w:rsidRPr="004D142A">
              <w:rPr>
                <w:b/>
                <w:sz w:val="22"/>
                <w:szCs w:val="22"/>
                <w:lang w:val="uk-UA"/>
              </w:rPr>
              <w:t>10</w:t>
            </w:r>
            <w:r w:rsidRPr="004D142A">
              <w:rPr>
                <w:sz w:val="22"/>
                <w:szCs w:val="22"/>
                <w:lang w:val="uk-UA"/>
              </w:rPr>
              <w:t xml:space="preserve"> відсотків розміру прожиткового мінімуму для працездатних осіб, встановленого законом на 1 січня податкового (звітного) року.</w:t>
            </w:r>
          </w:p>
          <w:p w:rsidR="004D142A" w:rsidRPr="004D142A" w:rsidRDefault="004D142A" w:rsidP="008B35E5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2. Для другої групи платників єдиного податку – </w:t>
            </w:r>
            <w:r w:rsidRPr="004D142A">
              <w:rPr>
                <w:b/>
                <w:sz w:val="22"/>
                <w:szCs w:val="22"/>
                <w:lang w:val="uk-UA"/>
              </w:rPr>
              <w:t>10</w:t>
            </w:r>
            <w:r w:rsidRPr="004D142A">
              <w:rPr>
                <w:sz w:val="22"/>
                <w:szCs w:val="22"/>
                <w:lang w:val="uk-UA"/>
              </w:rPr>
              <w:t xml:space="preserve"> відсотків розміру мінімальної заробітної плати, встановленої законом на 1 січня податкового (звітного) року.</w:t>
            </w:r>
          </w:p>
        </w:tc>
        <w:tc>
          <w:tcPr>
            <w:tcW w:w="4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42A" w:rsidRPr="008B35E5" w:rsidRDefault="004D142A" w:rsidP="00683E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4D142A" w:rsidRPr="008B35E5" w:rsidTr="008B35E5">
        <w:trPr>
          <w:trHeight w:val="739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A" w:rsidRPr="004D142A" w:rsidRDefault="004D142A" w:rsidP="004D142A">
            <w:pPr>
              <w:pStyle w:val="a3"/>
              <w:spacing w:before="0" w:beforeAutospacing="0" w:after="0" w:afterAutospacing="0"/>
              <w:ind w:right="-6"/>
              <w:jc w:val="both"/>
              <w:rPr>
                <w:b/>
                <w:sz w:val="22"/>
                <w:szCs w:val="22"/>
                <w:lang w:val="uk-UA"/>
              </w:rPr>
            </w:pPr>
            <w:r w:rsidRPr="004D142A">
              <w:rPr>
                <w:b/>
                <w:sz w:val="22"/>
                <w:szCs w:val="22"/>
                <w:lang w:val="uk-UA"/>
              </w:rPr>
              <w:t xml:space="preserve">Рішення </w:t>
            </w:r>
            <w:proofErr w:type="spellStart"/>
            <w:r w:rsidRPr="004D142A">
              <w:rPr>
                <w:b/>
                <w:sz w:val="22"/>
                <w:szCs w:val="22"/>
                <w:lang w:val="uk-UA"/>
              </w:rPr>
              <w:t>Піщанської</w:t>
            </w:r>
            <w:proofErr w:type="spellEnd"/>
            <w:r w:rsidRPr="004D142A">
              <w:rPr>
                <w:b/>
                <w:sz w:val="22"/>
                <w:szCs w:val="22"/>
                <w:lang w:val="uk-UA"/>
              </w:rPr>
              <w:t xml:space="preserve"> сільської ради:</w:t>
            </w:r>
          </w:p>
          <w:p w:rsidR="004D142A" w:rsidRPr="004D142A" w:rsidRDefault="004D142A" w:rsidP="004D142A">
            <w:pPr>
              <w:pStyle w:val="a3"/>
              <w:spacing w:before="0" w:beforeAutospacing="0" w:after="0" w:afterAutospacing="0"/>
              <w:ind w:right="-6"/>
              <w:jc w:val="both"/>
              <w:rPr>
                <w:sz w:val="22"/>
                <w:szCs w:val="22"/>
                <w:lang w:val="uk-UA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1. Для першої групи платників єдиного податку – </w:t>
            </w:r>
            <w:r w:rsidRPr="004D142A">
              <w:rPr>
                <w:b/>
                <w:sz w:val="22"/>
                <w:szCs w:val="22"/>
                <w:lang w:val="uk-UA"/>
              </w:rPr>
              <w:t>10</w:t>
            </w:r>
            <w:r w:rsidRPr="004D142A">
              <w:rPr>
                <w:sz w:val="22"/>
                <w:szCs w:val="22"/>
                <w:lang w:val="uk-UA"/>
              </w:rPr>
              <w:t xml:space="preserve"> відсотків розміру прожиткового мінімуму для працездатних осіб, встановленого законом на 1 січня податкового (звітного) року.</w:t>
            </w:r>
          </w:p>
          <w:p w:rsidR="004D142A" w:rsidRPr="004D142A" w:rsidRDefault="004D142A" w:rsidP="004D142A">
            <w:pPr>
              <w:pStyle w:val="a3"/>
              <w:spacing w:before="0" w:beforeAutospacing="0" w:after="0" w:afterAutospacing="0"/>
              <w:ind w:right="-6"/>
              <w:jc w:val="both"/>
              <w:rPr>
                <w:b/>
                <w:sz w:val="22"/>
                <w:szCs w:val="22"/>
              </w:rPr>
            </w:pPr>
            <w:r w:rsidRPr="004D142A">
              <w:rPr>
                <w:sz w:val="22"/>
                <w:szCs w:val="22"/>
                <w:lang w:val="uk-UA"/>
              </w:rPr>
              <w:t xml:space="preserve">2. Для другої групи платників єдиного податку – </w:t>
            </w:r>
            <w:r w:rsidRPr="004D142A">
              <w:rPr>
                <w:b/>
                <w:sz w:val="22"/>
                <w:szCs w:val="22"/>
                <w:lang w:val="uk-UA"/>
              </w:rPr>
              <w:t>10</w:t>
            </w:r>
            <w:r w:rsidRPr="004D142A">
              <w:rPr>
                <w:sz w:val="22"/>
                <w:szCs w:val="22"/>
                <w:lang w:val="uk-UA"/>
              </w:rPr>
              <w:t xml:space="preserve"> відсотків розміру мінімальної заробітної плати, встановленої законом на 1 січня податкового (звітного) року.</w:t>
            </w: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A" w:rsidRPr="008B35E5" w:rsidRDefault="004D142A" w:rsidP="00683E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B11FC3" w:rsidRPr="004D142A" w:rsidRDefault="00B11FC3" w:rsidP="00995B42">
      <w:pPr>
        <w:rPr>
          <w:rFonts w:eastAsia="Times New Roman"/>
          <w:sz w:val="26"/>
          <w:szCs w:val="26"/>
          <w:lang w:val="uk-UA"/>
        </w:rPr>
      </w:pPr>
    </w:p>
    <w:p w:rsidR="00995B42" w:rsidRPr="004D142A" w:rsidRDefault="00995B42" w:rsidP="002A28F3">
      <w:pPr>
        <w:ind w:left="-142"/>
        <w:rPr>
          <w:bCs/>
          <w:color w:val="000000"/>
          <w:sz w:val="26"/>
          <w:szCs w:val="26"/>
          <w:lang w:val="uk-UA"/>
        </w:rPr>
      </w:pPr>
      <w:r w:rsidRPr="004D142A">
        <w:rPr>
          <w:bCs/>
          <w:color w:val="000000"/>
          <w:sz w:val="26"/>
          <w:szCs w:val="26"/>
          <w:lang w:val="uk-UA"/>
        </w:rPr>
        <w:t>Д</w:t>
      </w:r>
      <w:r w:rsidR="00B11FC3" w:rsidRPr="004D142A">
        <w:rPr>
          <w:bCs/>
          <w:color w:val="000000"/>
          <w:sz w:val="26"/>
          <w:szCs w:val="26"/>
          <w:lang w:val="uk-UA"/>
        </w:rPr>
        <w:t xml:space="preserve">иректор </w:t>
      </w:r>
      <w:r w:rsidRPr="004D142A">
        <w:rPr>
          <w:bCs/>
          <w:color w:val="000000"/>
          <w:sz w:val="26"/>
          <w:szCs w:val="26"/>
          <w:lang w:val="uk-UA"/>
        </w:rPr>
        <w:t xml:space="preserve">забезпечення ресурсних </w:t>
      </w:r>
    </w:p>
    <w:p w:rsidR="00B11FC3" w:rsidRPr="004D142A" w:rsidRDefault="00995B42" w:rsidP="002A28F3">
      <w:pPr>
        <w:ind w:left="-142"/>
        <w:rPr>
          <w:color w:val="000000"/>
          <w:sz w:val="26"/>
          <w:szCs w:val="26"/>
          <w:lang w:val="uk-UA"/>
        </w:rPr>
      </w:pPr>
      <w:r w:rsidRPr="004D142A">
        <w:rPr>
          <w:bCs/>
          <w:color w:val="000000"/>
          <w:sz w:val="26"/>
          <w:szCs w:val="26"/>
          <w:lang w:val="uk-UA"/>
        </w:rPr>
        <w:t>платежів Сумської міської ради</w:t>
      </w:r>
      <w:r w:rsidR="00B11FC3" w:rsidRPr="004D142A">
        <w:rPr>
          <w:bCs/>
          <w:color w:val="000000"/>
          <w:sz w:val="26"/>
          <w:szCs w:val="26"/>
          <w:lang w:val="uk-UA"/>
        </w:rPr>
        <w:t xml:space="preserve">                                              </w:t>
      </w:r>
      <w:r w:rsidR="002A28F3" w:rsidRPr="004D142A">
        <w:rPr>
          <w:bCs/>
          <w:color w:val="000000"/>
          <w:sz w:val="26"/>
          <w:szCs w:val="26"/>
          <w:lang w:val="uk-UA"/>
        </w:rPr>
        <w:t xml:space="preserve">                               </w:t>
      </w:r>
      <w:r w:rsidR="008B35E5" w:rsidRPr="004D142A">
        <w:rPr>
          <w:bCs/>
          <w:color w:val="000000"/>
          <w:sz w:val="26"/>
          <w:szCs w:val="26"/>
          <w:lang w:val="uk-UA"/>
        </w:rPr>
        <w:t xml:space="preserve">      </w:t>
      </w:r>
      <w:r w:rsidR="002A28F3" w:rsidRPr="004D142A">
        <w:rPr>
          <w:bCs/>
          <w:color w:val="000000"/>
          <w:sz w:val="26"/>
          <w:szCs w:val="26"/>
          <w:lang w:val="uk-UA"/>
        </w:rPr>
        <w:t xml:space="preserve">                              </w:t>
      </w:r>
      <w:r w:rsidR="004D142A">
        <w:rPr>
          <w:bCs/>
          <w:color w:val="000000"/>
          <w:sz w:val="26"/>
          <w:szCs w:val="26"/>
          <w:lang w:val="uk-UA"/>
        </w:rPr>
        <w:t xml:space="preserve">                </w:t>
      </w:r>
      <w:r w:rsidR="002A28F3" w:rsidRPr="004D142A">
        <w:rPr>
          <w:bCs/>
          <w:color w:val="000000"/>
          <w:sz w:val="26"/>
          <w:szCs w:val="26"/>
          <w:lang w:val="uk-UA"/>
        </w:rPr>
        <w:t xml:space="preserve">            </w:t>
      </w:r>
      <w:r w:rsidR="00B11FC3" w:rsidRPr="004D142A">
        <w:rPr>
          <w:bCs/>
          <w:color w:val="000000"/>
          <w:sz w:val="26"/>
          <w:szCs w:val="26"/>
          <w:lang w:val="uk-UA"/>
        </w:rPr>
        <w:t xml:space="preserve">   </w:t>
      </w:r>
      <w:r w:rsidRPr="004D142A">
        <w:rPr>
          <w:bCs/>
          <w:color w:val="000000"/>
          <w:sz w:val="26"/>
          <w:szCs w:val="26"/>
          <w:lang w:val="uk-UA"/>
        </w:rPr>
        <w:t>Ю.М</w:t>
      </w:r>
      <w:r w:rsidR="00B11FC3" w:rsidRPr="004D142A">
        <w:rPr>
          <w:bCs/>
          <w:color w:val="000000"/>
          <w:sz w:val="26"/>
          <w:szCs w:val="26"/>
          <w:lang w:val="uk-UA"/>
        </w:rPr>
        <w:t xml:space="preserve">. </w:t>
      </w:r>
      <w:r w:rsidRPr="004D142A">
        <w:rPr>
          <w:bCs/>
          <w:color w:val="000000"/>
          <w:sz w:val="26"/>
          <w:szCs w:val="26"/>
          <w:lang w:val="uk-UA"/>
        </w:rPr>
        <w:t>Клименко</w:t>
      </w:r>
    </w:p>
    <w:p w:rsidR="00B11FC3" w:rsidRPr="004D142A" w:rsidRDefault="00B11FC3" w:rsidP="00995B42">
      <w:pPr>
        <w:rPr>
          <w:rFonts w:eastAsia="Times New Roman"/>
          <w:sz w:val="26"/>
          <w:szCs w:val="26"/>
          <w:lang w:val="uk-UA"/>
        </w:rPr>
      </w:pPr>
    </w:p>
    <w:p w:rsidR="00B11FC3" w:rsidRPr="004D142A" w:rsidRDefault="00B11FC3" w:rsidP="00026F4D">
      <w:pPr>
        <w:ind w:left="-142"/>
        <w:rPr>
          <w:sz w:val="26"/>
          <w:szCs w:val="26"/>
          <w:lang w:val="uk-UA"/>
        </w:rPr>
      </w:pPr>
      <w:r w:rsidRPr="004D142A">
        <w:rPr>
          <w:sz w:val="26"/>
          <w:szCs w:val="26"/>
          <w:lang w:val="uk-UA"/>
        </w:rPr>
        <w:t>Сумський міський голова</w:t>
      </w:r>
      <w:r w:rsidRPr="004D142A">
        <w:rPr>
          <w:sz w:val="26"/>
          <w:szCs w:val="26"/>
          <w:lang w:val="uk-UA"/>
        </w:rPr>
        <w:tab/>
      </w:r>
      <w:r w:rsidRPr="004D142A">
        <w:rPr>
          <w:sz w:val="26"/>
          <w:szCs w:val="26"/>
          <w:lang w:val="uk-UA"/>
        </w:rPr>
        <w:tab/>
      </w:r>
      <w:r w:rsidRPr="004D142A">
        <w:rPr>
          <w:sz w:val="26"/>
          <w:szCs w:val="26"/>
          <w:lang w:val="uk-UA"/>
        </w:rPr>
        <w:tab/>
      </w:r>
      <w:r w:rsidRPr="004D142A">
        <w:rPr>
          <w:sz w:val="26"/>
          <w:szCs w:val="26"/>
          <w:lang w:val="uk-UA"/>
        </w:rPr>
        <w:tab/>
      </w:r>
      <w:r w:rsidRPr="004D142A">
        <w:rPr>
          <w:sz w:val="26"/>
          <w:szCs w:val="26"/>
          <w:lang w:val="uk-UA"/>
        </w:rPr>
        <w:tab/>
      </w:r>
      <w:r w:rsidRPr="004D142A">
        <w:rPr>
          <w:sz w:val="26"/>
          <w:szCs w:val="26"/>
          <w:lang w:val="uk-UA"/>
        </w:rPr>
        <w:tab/>
      </w:r>
      <w:r w:rsidR="008B35E5" w:rsidRPr="004D142A">
        <w:rPr>
          <w:sz w:val="26"/>
          <w:szCs w:val="26"/>
          <w:lang w:val="uk-UA"/>
        </w:rPr>
        <w:tab/>
      </w:r>
      <w:r w:rsidR="008B35E5" w:rsidRPr="004D142A">
        <w:rPr>
          <w:sz w:val="26"/>
          <w:szCs w:val="26"/>
          <w:lang w:val="uk-UA"/>
        </w:rPr>
        <w:tab/>
      </w:r>
      <w:r w:rsidR="008B35E5" w:rsidRPr="004D142A">
        <w:rPr>
          <w:sz w:val="26"/>
          <w:szCs w:val="26"/>
          <w:lang w:val="uk-UA"/>
        </w:rPr>
        <w:tab/>
      </w:r>
      <w:r w:rsidR="008B35E5" w:rsidRPr="004D142A">
        <w:rPr>
          <w:sz w:val="26"/>
          <w:szCs w:val="26"/>
          <w:lang w:val="uk-UA"/>
        </w:rPr>
        <w:tab/>
      </w:r>
      <w:r w:rsidR="008B35E5" w:rsidRPr="004D142A">
        <w:rPr>
          <w:sz w:val="26"/>
          <w:szCs w:val="26"/>
          <w:lang w:val="uk-UA"/>
        </w:rPr>
        <w:tab/>
      </w:r>
      <w:r w:rsidR="008B35E5" w:rsidRPr="004D142A">
        <w:rPr>
          <w:sz w:val="26"/>
          <w:szCs w:val="26"/>
          <w:lang w:val="uk-UA"/>
        </w:rPr>
        <w:tab/>
      </w:r>
      <w:r w:rsidR="008B35E5" w:rsidRPr="004D142A">
        <w:rPr>
          <w:sz w:val="26"/>
          <w:szCs w:val="26"/>
          <w:lang w:val="uk-UA"/>
        </w:rPr>
        <w:tab/>
      </w:r>
      <w:r w:rsidR="004D142A">
        <w:rPr>
          <w:sz w:val="26"/>
          <w:szCs w:val="26"/>
          <w:lang w:val="uk-UA"/>
        </w:rPr>
        <w:tab/>
      </w:r>
      <w:r w:rsidRPr="004D142A">
        <w:rPr>
          <w:sz w:val="26"/>
          <w:szCs w:val="26"/>
          <w:lang w:val="uk-UA"/>
        </w:rPr>
        <w:tab/>
        <w:t>О.М. Лисенко</w:t>
      </w:r>
    </w:p>
    <w:p w:rsidR="00995B42" w:rsidRDefault="00995B42" w:rsidP="00B11FC3">
      <w:pPr>
        <w:rPr>
          <w:lang w:val="uk-UA"/>
        </w:rPr>
      </w:pPr>
    </w:p>
    <w:p w:rsidR="00B11FC3" w:rsidRPr="00B11FC3" w:rsidRDefault="00995B42" w:rsidP="00026F4D">
      <w:pPr>
        <w:ind w:left="-142"/>
        <w:rPr>
          <w:sz w:val="28"/>
          <w:szCs w:val="28"/>
        </w:rPr>
      </w:pPr>
      <w:r w:rsidRPr="00995B42">
        <w:rPr>
          <w:lang w:val="uk-UA"/>
        </w:rPr>
        <w:t>Виконавець: Корж М.О.</w:t>
      </w:r>
    </w:p>
    <w:sectPr w:rsidR="00B11FC3" w:rsidRPr="00B11FC3" w:rsidSect="008B35E5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5"/>
    <w:rsid w:val="00012DFC"/>
    <w:rsid w:val="00026F4D"/>
    <w:rsid w:val="001764C3"/>
    <w:rsid w:val="002059FE"/>
    <w:rsid w:val="002A28F3"/>
    <w:rsid w:val="003542C8"/>
    <w:rsid w:val="004D142A"/>
    <w:rsid w:val="008B35E5"/>
    <w:rsid w:val="008B4F4D"/>
    <w:rsid w:val="008B6A1F"/>
    <w:rsid w:val="00995B42"/>
    <w:rsid w:val="00B11FC3"/>
    <w:rsid w:val="00B86DE5"/>
    <w:rsid w:val="00B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13C6-887F-4D84-8A31-E3CC1865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9FE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rsid w:val="002059F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20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F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F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Корж Михайло Олександрович</cp:lastModifiedBy>
  <cp:revision>9</cp:revision>
  <cp:lastPrinted>2021-05-26T05:24:00Z</cp:lastPrinted>
  <dcterms:created xsi:type="dcterms:W3CDTF">2021-04-08T05:35:00Z</dcterms:created>
  <dcterms:modified xsi:type="dcterms:W3CDTF">2021-05-26T05:24:00Z</dcterms:modified>
</cp:coreProperties>
</file>