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1" w:rsidRPr="00EF14F4" w:rsidRDefault="00633261" w:rsidP="0008211F">
      <w:pPr>
        <w:tabs>
          <w:tab w:val="left" w:pos="426"/>
          <w:tab w:val="left" w:pos="993"/>
        </w:tabs>
        <w:spacing w:line="276" w:lineRule="auto"/>
        <w:ind w:firstLine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Додаток </w:t>
      </w:r>
      <w:r w:rsidR="0008211F" w:rsidRPr="00EF14F4">
        <w:rPr>
          <w:sz w:val="28"/>
          <w:szCs w:val="28"/>
        </w:rPr>
        <w:t>1</w:t>
      </w:r>
    </w:p>
    <w:p w:rsidR="00633261" w:rsidRPr="00EF14F4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до рішення Сумської міської ради «Про затвердження Цільової програми капітального ремонту, модернізації, заміни та диспетчеризації ліфтів на 20</w:t>
      </w:r>
      <w:r w:rsidR="00FE68AE" w:rsidRPr="00EF14F4">
        <w:rPr>
          <w:sz w:val="28"/>
          <w:szCs w:val="28"/>
        </w:rPr>
        <w:t>22</w:t>
      </w:r>
      <w:r w:rsidRPr="00EF14F4">
        <w:rPr>
          <w:sz w:val="28"/>
          <w:szCs w:val="28"/>
        </w:rPr>
        <w:t>-202</w:t>
      </w:r>
      <w:r w:rsidR="00FE68AE" w:rsidRPr="00EF14F4">
        <w:rPr>
          <w:sz w:val="28"/>
          <w:szCs w:val="28"/>
        </w:rPr>
        <w:t>4</w:t>
      </w:r>
      <w:r w:rsidRPr="00EF14F4">
        <w:rPr>
          <w:sz w:val="28"/>
          <w:szCs w:val="28"/>
        </w:rPr>
        <w:t xml:space="preserve"> роки»</w:t>
      </w:r>
    </w:p>
    <w:p w:rsidR="0008211F" w:rsidRPr="00EF14F4" w:rsidRDefault="0008211F" w:rsidP="0008211F">
      <w:pPr>
        <w:tabs>
          <w:tab w:val="left" w:pos="426"/>
          <w:tab w:val="left" w:pos="993"/>
        </w:tabs>
        <w:spacing w:line="276" w:lineRule="auto"/>
        <w:ind w:left="4536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від </w:t>
      </w:r>
      <w:r w:rsidR="00FE68AE" w:rsidRPr="00EF14F4">
        <w:rPr>
          <w:sz w:val="28"/>
          <w:szCs w:val="28"/>
        </w:rPr>
        <w:t xml:space="preserve">                  </w:t>
      </w:r>
      <w:r w:rsidR="00182C97" w:rsidRPr="00EF14F4">
        <w:rPr>
          <w:sz w:val="28"/>
          <w:szCs w:val="28"/>
        </w:rPr>
        <w:t xml:space="preserve"> 20</w:t>
      </w:r>
      <w:r w:rsidR="00FE68AE" w:rsidRPr="00EF14F4">
        <w:rPr>
          <w:sz w:val="28"/>
          <w:szCs w:val="28"/>
        </w:rPr>
        <w:t xml:space="preserve">21 року №       </w:t>
      </w:r>
      <w:r w:rsidRPr="00EF14F4">
        <w:rPr>
          <w:sz w:val="28"/>
          <w:szCs w:val="28"/>
        </w:rPr>
        <w:t>-МР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Цільова програма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EF14F4">
        <w:rPr>
          <w:b/>
          <w:color w:val="000000"/>
          <w:sz w:val="28"/>
          <w:szCs w:val="28"/>
        </w:rPr>
        <w:t>капітального ремонту, модернізації, заміни та диспетчеризації ліфтів на 20</w:t>
      </w:r>
      <w:r w:rsidR="00FE68AE" w:rsidRPr="00EF14F4">
        <w:rPr>
          <w:b/>
          <w:color w:val="000000"/>
          <w:sz w:val="28"/>
          <w:szCs w:val="28"/>
        </w:rPr>
        <w:t>22</w:t>
      </w:r>
      <w:r w:rsidRPr="00EF14F4">
        <w:rPr>
          <w:b/>
          <w:color w:val="000000"/>
          <w:sz w:val="28"/>
          <w:szCs w:val="28"/>
        </w:rPr>
        <w:t>-202</w:t>
      </w:r>
      <w:r w:rsidR="00FE68AE" w:rsidRPr="00EF14F4">
        <w:rPr>
          <w:b/>
          <w:color w:val="000000"/>
          <w:sz w:val="28"/>
          <w:szCs w:val="28"/>
        </w:rPr>
        <w:t>4</w:t>
      </w:r>
      <w:r w:rsidRPr="00EF14F4">
        <w:rPr>
          <w:b/>
          <w:color w:val="000000"/>
          <w:sz w:val="28"/>
          <w:szCs w:val="28"/>
        </w:rPr>
        <w:t xml:space="preserve"> роки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color w:val="000000"/>
          <w:sz w:val="28"/>
          <w:szCs w:val="28"/>
        </w:rPr>
        <w:t>Цільова програма капітального ремонту, модернізації, заміни та диспетчеризації ліфтів на 20</w:t>
      </w:r>
      <w:r w:rsidR="00FE68AE" w:rsidRPr="00EF14F4">
        <w:rPr>
          <w:color w:val="000000"/>
          <w:sz w:val="28"/>
          <w:szCs w:val="28"/>
        </w:rPr>
        <w:t>22</w:t>
      </w:r>
      <w:r w:rsidRPr="00EF14F4">
        <w:rPr>
          <w:color w:val="000000"/>
          <w:sz w:val="28"/>
          <w:szCs w:val="28"/>
        </w:rPr>
        <w:t>-202</w:t>
      </w:r>
      <w:r w:rsidR="00FE68AE" w:rsidRPr="00EF14F4">
        <w:rPr>
          <w:color w:val="000000"/>
          <w:sz w:val="28"/>
          <w:szCs w:val="28"/>
        </w:rPr>
        <w:t>4</w:t>
      </w:r>
      <w:r w:rsidRPr="00EF14F4">
        <w:rPr>
          <w:color w:val="000000"/>
          <w:sz w:val="28"/>
          <w:szCs w:val="28"/>
        </w:rPr>
        <w:t xml:space="preserve"> роки (далі – Програма) спрямована на вирішення питань ефективного функц</w:t>
      </w:r>
      <w:r w:rsidR="00411AD9" w:rsidRPr="00EF14F4">
        <w:rPr>
          <w:color w:val="000000"/>
          <w:sz w:val="28"/>
          <w:szCs w:val="28"/>
        </w:rPr>
        <w:t>іонування ліфтів</w:t>
      </w:r>
      <w:r w:rsidRPr="00EF14F4">
        <w:rPr>
          <w:color w:val="000000"/>
          <w:sz w:val="28"/>
          <w:szCs w:val="28"/>
        </w:rPr>
        <w:t xml:space="preserve"> та систем диспетчеризації міста шляхом планомірного технічного відновлення непрацюючих ліфтів, модернізації та капітального ремонту ліфтів житлового фонду міста на три наступні роки та створення умов для безпечної життєдіяльності населення.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Загальна характеристика програми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633261" w:rsidRPr="00EF14F4" w:rsidRDefault="00633261" w:rsidP="00633261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Паспорт програми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1. Ініціатор розробки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  <w:r w:rsidRPr="00EF14F4">
              <w:t>Сумський міський голова</w:t>
            </w:r>
          </w:p>
        </w:tc>
      </w:tr>
      <w:tr w:rsidR="00633261" w:rsidRPr="00EF14F4" w:rsidTr="002C51D5">
        <w:trPr>
          <w:trHeight w:val="574"/>
        </w:trPr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2. Дата, номер і назва розпорядчого документа про розробку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3. Розробник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4. Співрозробники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5. Відповідальний виконавець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6. Головний розпорядник бюджетних коштів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Департамент інфраструктури міста СМР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7. Термін реалізації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FE68AE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FE68AE" w:rsidRPr="00EF14F4">
              <w:t>22 – 2024</w:t>
            </w:r>
            <w:r w:rsidRPr="00EF14F4">
              <w:t xml:space="preserve"> роки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8. Перелік бюджетів, які беруть участь у виконанні програми</w:t>
            </w:r>
          </w:p>
        </w:tc>
        <w:tc>
          <w:tcPr>
            <w:tcW w:w="5103" w:type="dxa"/>
            <w:shd w:val="clear" w:color="auto" w:fill="auto"/>
          </w:tcPr>
          <w:p w:rsidR="00633261" w:rsidRPr="00EF14F4" w:rsidRDefault="00633261" w:rsidP="00FE68AE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Бюджет Сумської міської територіальної громади</w:t>
            </w:r>
            <w:r w:rsidR="003A0C8F">
              <w:t>, інші джерела</w:t>
            </w:r>
          </w:p>
        </w:tc>
      </w:tr>
      <w:tr w:rsidR="00633261" w:rsidRPr="00EF14F4" w:rsidTr="002C51D5">
        <w:tc>
          <w:tcPr>
            <w:tcW w:w="4361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9. Загальний обсяг фінансових ресурсів, необхідних для реалізації програми, усього, у тому числі:</w:t>
            </w:r>
          </w:p>
          <w:p w:rsidR="00633261" w:rsidRPr="00EF14F4" w:rsidRDefault="00CD5848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 xml:space="preserve">9.1. кошти бюджету </w:t>
            </w:r>
            <w:r w:rsidR="00B67890" w:rsidRPr="00EF14F4">
              <w:t>Т</w:t>
            </w:r>
            <w:r w:rsidR="00633261" w:rsidRPr="00EF14F4">
              <w:t>Г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</w:pPr>
          </w:p>
          <w:p w:rsidR="00B67890" w:rsidRPr="00EF14F4" w:rsidRDefault="00633261" w:rsidP="00B67890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 xml:space="preserve">9.2. </w:t>
            </w:r>
            <w:r w:rsidR="00B67890" w:rsidRPr="00EF14F4">
              <w:t>інш</w:t>
            </w:r>
            <w:r w:rsidR="003A0C8F">
              <w:t>і</w:t>
            </w:r>
            <w:r w:rsidR="00B67890" w:rsidRPr="00EF14F4">
              <w:t xml:space="preserve"> залучен</w:t>
            </w:r>
            <w:r w:rsidR="003A0C8F">
              <w:t>і</w:t>
            </w:r>
            <w:r w:rsidR="00B67890" w:rsidRPr="00EF14F4">
              <w:t xml:space="preserve"> кошт</w:t>
            </w:r>
            <w:r w:rsidR="003A0C8F">
              <w:t>и</w:t>
            </w:r>
            <w:r w:rsidR="00B67890" w:rsidRPr="00EF14F4">
              <w:t xml:space="preserve"> з джерел, не заборонених чинним законодавством України, кошт</w:t>
            </w:r>
            <w:r w:rsidR="003A0C8F">
              <w:t>и</w:t>
            </w:r>
            <w:r w:rsidR="00B67890" w:rsidRPr="00EF14F4">
              <w:t xml:space="preserve"> ОСББ/співвласників </w:t>
            </w:r>
          </w:p>
          <w:p w:rsidR="00B67890" w:rsidRPr="00EF14F4" w:rsidRDefault="00B67890" w:rsidP="008B6F25">
            <w:pPr>
              <w:tabs>
                <w:tab w:val="left" w:pos="426"/>
              </w:tabs>
              <w:spacing w:line="276" w:lineRule="auto"/>
              <w:ind w:firstLine="22"/>
            </w:pPr>
          </w:p>
        </w:tc>
        <w:tc>
          <w:tcPr>
            <w:tcW w:w="5103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lastRenderedPageBreak/>
              <w:t>214 </w:t>
            </w:r>
            <w:r w:rsidR="003A0C8F">
              <w:t>6</w:t>
            </w:r>
            <w:r w:rsidRPr="00EF14F4">
              <w:t>38,02</w:t>
            </w:r>
            <w:r w:rsidR="00D471ED" w:rsidRPr="00EF14F4">
              <w:t xml:space="preserve"> </w:t>
            </w:r>
            <w:r w:rsidR="00633261" w:rsidRPr="00EF14F4">
              <w:t xml:space="preserve"> </w:t>
            </w:r>
            <w:proofErr w:type="spellStart"/>
            <w:r w:rsidR="00633261" w:rsidRPr="00EF14F4">
              <w:t>тис.грн</w:t>
            </w:r>
            <w:proofErr w:type="spellEnd"/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CD5848" w:rsidRPr="00EF14F4" w:rsidRDefault="00CD5848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22</w:t>
            </w:r>
            <w:r w:rsidRPr="00EF14F4">
              <w:t xml:space="preserve"> – </w:t>
            </w:r>
            <w:r w:rsidR="00B67890" w:rsidRPr="00EF14F4">
              <w:t>60 </w:t>
            </w:r>
            <w:r w:rsidR="003A0C8F">
              <w:t>2</w:t>
            </w:r>
            <w:r w:rsidR="00B67890" w:rsidRPr="00EF14F4">
              <w:t>00,00</w:t>
            </w:r>
            <w:r w:rsidR="00CD5848" w:rsidRPr="00EF14F4">
              <w:t xml:space="preserve"> </w:t>
            </w:r>
            <w:proofErr w:type="spellStart"/>
            <w:r w:rsidR="00CD5848" w:rsidRPr="00EF14F4">
              <w:t>тис.грн</w:t>
            </w:r>
            <w:proofErr w:type="spellEnd"/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23</w:t>
            </w:r>
            <w:r w:rsidRPr="00EF14F4">
              <w:t xml:space="preserve"> – </w:t>
            </w:r>
            <w:r w:rsidR="00B67890" w:rsidRPr="00EF14F4">
              <w:t>63 </w:t>
            </w:r>
            <w:r w:rsidR="003A0C8F">
              <w:t>3</w:t>
            </w:r>
            <w:r w:rsidR="00B67890" w:rsidRPr="00EF14F4">
              <w:t>80,00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</w:t>
            </w:r>
            <w:r w:rsidR="00CD5848" w:rsidRPr="00EF14F4">
              <w:t>24</w:t>
            </w:r>
            <w:r w:rsidRPr="00EF14F4">
              <w:t xml:space="preserve"> – </w:t>
            </w:r>
            <w:r w:rsidR="00B67890" w:rsidRPr="00EF14F4">
              <w:t>66 </w:t>
            </w:r>
            <w:r w:rsidR="003A0C8F">
              <w:t>5</w:t>
            </w:r>
            <w:r w:rsidR="00B67890" w:rsidRPr="00EF14F4">
              <w:t>39,00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411AD9" w:rsidRPr="00EF14F4" w:rsidRDefault="00411AD9" w:rsidP="00411AD9">
            <w:pPr>
              <w:tabs>
                <w:tab w:val="left" w:pos="426"/>
              </w:tabs>
              <w:spacing w:line="276" w:lineRule="auto"/>
              <w:jc w:val="both"/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2</w:t>
            </w:r>
            <w:r w:rsidRPr="00EF14F4">
              <w:t xml:space="preserve"> – </w:t>
            </w:r>
            <w:r w:rsidR="00B67890" w:rsidRPr="00EF14F4">
              <w:t>7 762,5</w:t>
            </w:r>
            <w:r w:rsidR="00D471ED"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3</w:t>
            </w:r>
            <w:r w:rsidRPr="00EF14F4">
              <w:t xml:space="preserve"> – </w:t>
            </w:r>
            <w:r w:rsidR="00B67890" w:rsidRPr="00EF14F4">
              <w:t>8 173,91</w:t>
            </w:r>
            <w:r w:rsidRPr="00EF14F4">
              <w:t xml:space="preserve"> </w:t>
            </w:r>
            <w:proofErr w:type="spellStart"/>
            <w:r w:rsidRPr="00EF14F4">
              <w:t>тис.грн</w:t>
            </w:r>
            <w:proofErr w:type="spellEnd"/>
            <w:r w:rsidRPr="00EF14F4">
              <w:t>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202</w:t>
            </w:r>
            <w:r w:rsidR="00D471ED" w:rsidRPr="00EF14F4">
              <w:t>4</w:t>
            </w:r>
            <w:r w:rsidRPr="00EF14F4">
              <w:t xml:space="preserve"> –</w:t>
            </w:r>
            <w:r w:rsidR="00B67890" w:rsidRPr="00EF14F4">
              <w:t xml:space="preserve"> 8 582,61</w:t>
            </w:r>
            <w:r w:rsidRPr="00EF14F4">
              <w:t>тис.грн.</w:t>
            </w: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both"/>
            </w:pPr>
          </w:p>
        </w:tc>
      </w:tr>
    </w:tbl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jc w:val="center"/>
        <w:rPr>
          <w:b/>
          <w:bCs/>
          <w:sz w:val="28"/>
          <w:szCs w:val="28"/>
          <w:lang w:val="ru-RU"/>
        </w:rPr>
      </w:pPr>
      <w:r w:rsidRPr="00EF14F4">
        <w:rPr>
          <w:b/>
          <w:bCs/>
          <w:sz w:val="28"/>
          <w:szCs w:val="28"/>
        </w:rPr>
        <w:t>1.2</w:t>
      </w:r>
      <w:r w:rsidRPr="00EF14F4">
        <w:rPr>
          <w:b/>
          <w:bCs/>
          <w:sz w:val="28"/>
          <w:szCs w:val="28"/>
          <w:lang w:val="ru-RU"/>
        </w:rPr>
        <w:t xml:space="preserve"> </w:t>
      </w:r>
      <w:r w:rsidRPr="00EF14F4">
        <w:rPr>
          <w:b/>
          <w:bCs/>
          <w:sz w:val="28"/>
          <w:szCs w:val="28"/>
          <w:lang w:val="en-US"/>
        </w:rPr>
        <w:t> </w:t>
      </w:r>
      <w:r w:rsidRPr="00EF14F4">
        <w:rPr>
          <w:b/>
          <w:bCs/>
          <w:sz w:val="28"/>
          <w:szCs w:val="28"/>
        </w:rPr>
        <w:t>Ресурсне забезпечення програми</w:t>
      </w:r>
    </w:p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/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560"/>
      </w:tblGrid>
      <w:tr w:rsidR="00633261" w:rsidRPr="00EF14F4" w:rsidTr="002C51D5">
        <w:tc>
          <w:tcPr>
            <w:tcW w:w="3794" w:type="dxa"/>
            <w:vMerge w:val="restart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Усього витрат на виконання програми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EF14F4" w:rsidTr="002C51D5">
        <w:tc>
          <w:tcPr>
            <w:tcW w:w="3794" w:type="dxa"/>
            <w:vMerge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2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3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633261" w:rsidRPr="00EF14F4" w:rsidRDefault="00633261" w:rsidP="00B67890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F14F4">
              <w:rPr>
                <w:rFonts w:eastAsia="Calibri"/>
                <w:b/>
                <w:lang w:eastAsia="en-US"/>
              </w:rPr>
              <w:t>202</w:t>
            </w:r>
            <w:r w:rsidR="00B67890" w:rsidRPr="00EF14F4">
              <w:rPr>
                <w:rFonts w:eastAsia="Calibri"/>
                <w:b/>
                <w:lang w:eastAsia="en-US"/>
              </w:rPr>
              <w:t>4</w:t>
            </w:r>
            <w:r w:rsidRPr="00EF14F4">
              <w:rPr>
                <w:rFonts w:eastAsia="Calibri"/>
                <w:b/>
                <w:lang w:eastAsia="en-US"/>
              </w:rPr>
              <w:t xml:space="preserve"> рік</w:t>
            </w:r>
          </w:p>
        </w:tc>
        <w:tc>
          <w:tcPr>
            <w:tcW w:w="1560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33261" w:rsidRPr="00EF14F4" w:rsidTr="002C51D5">
        <w:tc>
          <w:tcPr>
            <w:tcW w:w="3794" w:type="dxa"/>
            <w:shd w:val="clear" w:color="auto" w:fill="auto"/>
          </w:tcPr>
          <w:p w:rsidR="00633261" w:rsidRPr="00EF14F4" w:rsidRDefault="00633261" w:rsidP="00D471ED">
            <w:pPr>
              <w:tabs>
                <w:tab w:val="left" w:pos="426"/>
              </w:tabs>
              <w:spacing w:line="276" w:lineRule="auto"/>
              <w:ind w:firstLine="22"/>
              <w:rPr>
                <w:rFonts w:eastAsia="Calibri"/>
                <w:lang w:eastAsia="en-US"/>
              </w:rPr>
            </w:pPr>
            <w:r w:rsidRPr="00EF14F4">
              <w:t>Бюджет Сумської міської  територіальної громади</w:t>
            </w:r>
            <w:r w:rsidRPr="00EF14F4">
              <w:rPr>
                <w:rFonts w:eastAsia="Calibri"/>
                <w:lang w:eastAsia="en-US"/>
              </w:rPr>
              <w:t>, грн.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60 </w:t>
            </w:r>
            <w:r w:rsidR="003A0C8F">
              <w:t>2</w:t>
            </w:r>
            <w:r w:rsidRPr="00EF14F4">
              <w:t>00,0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 xml:space="preserve">63 </w:t>
            </w:r>
            <w:r w:rsidR="003A0C8F">
              <w:t>3</w:t>
            </w:r>
            <w:r w:rsidRPr="00EF14F4">
              <w:t>80,0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3A0C8F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66 </w:t>
            </w:r>
            <w:r w:rsidR="003A0C8F">
              <w:t>5</w:t>
            </w:r>
            <w:r w:rsidRPr="00EF14F4">
              <w:t>39,0</w:t>
            </w:r>
          </w:p>
        </w:tc>
        <w:tc>
          <w:tcPr>
            <w:tcW w:w="1560" w:type="dxa"/>
            <w:shd w:val="clear" w:color="auto" w:fill="auto"/>
          </w:tcPr>
          <w:p w:rsidR="00633261" w:rsidRPr="00EF14F4" w:rsidRDefault="003A0C8F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190 119,00</w:t>
            </w:r>
          </w:p>
        </w:tc>
      </w:tr>
      <w:tr w:rsidR="00633261" w:rsidRPr="00EF14F4" w:rsidTr="002C51D5">
        <w:tc>
          <w:tcPr>
            <w:tcW w:w="3794" w:type="dxa"/>
            <w:shd w:val="clear" w:color="auto" w:fill="auto"/>
          </w:tcPr>
          <w:p w:rsidR="00633261" w:rsidRPr="00EF14F4" w:rsidRDefault="00633261" w:rsidP="00411AD9">
            <w:pPr>
              <w:tabs>
                <w:tab w:val="left" w:pos="426"/>
              </w:tabs>
              <w:spacing w:line="276" w:lineRule="auto"/>
              <w:ind w:firstLine="22"/>
            </w:pPr>
            <w:r w:rsidRPr="00EF14F4">
              <w:t>Інші джерела фінансування</w:t>
            </w:r>
            <w:r w:rsidR="003A0C8F">
              <w:t xml:space="preserve"> (кошти, які не заборонені чинним законодавством України, кошти ОСББ/співвласників)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rPr>
                <w:rFonts w:eastAsia="Calibri"/>
                <w:lang w:eastAsia="en-US"/>
              </w:rPr>
              <w:t>7 762,5</w:t>
            </w:r>
          </w:p>
        </w:tc>
        <w:tc>
          <w:tcPr>
            <w:tcW w:w="1418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8 173,91</w:t>
            </w:r>
          </w:p>
        </w:tc>
        <w:tc>
          <w:tcPr>
            <w:tcW w:w="1417" w:type="dxa"/>
            <w:shd w:val="clear" w:color="auto" w:fill="auto"/>
          </w:tcPr>
          <w:p w:rsidR="00633261" w:rsidRPr="00EF14F4" w:rsidRDefault="00B67890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t>8 582,61</w:t>
            </w:r>
          </w:p>
        </w:tc>
        <w:tc>
          <w:tcPr>
            <w:tcW w:w="1560" w:type="dxa"/>
            <w:shd w:val="clear" w:color="auto" w:fill="auto"/>
          </w:tcPr>
          <w:p w:rsidR="00633261" w:rsidRPr="00EF14F4" w:rsidRDefault="007E4751" w:rsidP="00411AD9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F14F4">
              <w:rPr>
                <w:rFonts w:eastAsia="Calibri"/>
                <w:lang w:eastAsia="en-US"/>
              </w:rPr>
              <w:t>24 519,02</w:t>
            </w:r>
          </w:p>
        </w:tc>
      </w:tr>
    </w:tbl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Забезпечення безперебійної роботи ліфтів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всіх громадян які ними користуються.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Програма розроблена керуючись законами України «Про місцеве самоврядування в Україні», «Про житлово-комунальні послуги», «Про приватизацію державного житлового фонду», «Про особливості здійснення права власності у багатоквартирному будинку», ст. ст. 71, 91 Бюджетного Кодексу України, наказу Державного комітету України з промислової безпеки, охорони праці та гірничого нагляду від 01.09.2008 № 190 «Правила будови і безпечної експлуатації ліфтів, наказу Державного комітету країни з питань житлово-комунального господарства від 10.08.2004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споруд», наказу Державного комітету України з питань житлово-комунального господарства від 17.05.2005 № 76 «Про затвердження Правил утримання жилих будинків та прибудинкових територій» та інших нормативно-правових актів у сфері житлово-комунальних послуг,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lastRenderedPageBreak/>
        <w:t xml:space="preserve">Житловий фонд налічує 1402 ліфти, які встановлені у житлових будинках міста, з яких 765 знаходяться на обслуговуванні у підприємств – </w:t>
      </w:r>
      <w:proofErr w:type="spellStart"/>
      <w:r w:rsidRPr="00EF14F4">
        <w:rPr>
          <w:sz w:val="28"/>
          <w:szCs w:val="28"/>
        </w:rPr>
        <w:t>управителей</w:t>
      </w:r>
      <w:proofErr w:type="spellEnd"/>
      <w:r w:rsidRPr="00EF14F4">
        <w:rPr>
          <w:sz w:val="28"/>
          <w:szCs w:val="28"/>
        </w:rPr>
        <w:t xml:space="preserve">, згідно з рішенням ВК СМР від 16.07.2019 № 382, з яких у </w:t>
      </w:r>
      <w:r w:rsidR="00B06C1F" w:rsidRPr="00EF14F4">
        <w:rPr>
          <w:sz w:val="28"/>
          <w:szCs w:val="28"/>
        </w:rPr>
        <w:t xml:space="preserve">571 </w:t>
      </w:r>
      <w:r w:rsidRPr="00EF14F4">
        <w:rPr>
          <w:sz w:val="28"/>
          <w:szCs w:val="28"/>
        </w:rPr>
        <w:t xml:space="preserve">вийшов строк експлуатації та не працюють </w:t>
      </w:r>
      <w:r w:rsidR="00B06C1F" w:rsidRPr="00EF14F4">
        <w:rPr>
          <w:sz w:val="28"/>
          <w:szCs w:val="28"/>
        </w:rPr>
        <w:t>208</w:t>
      </w:r>
      <w:r w:rsidRPr="00EF14F4">
        <w:rPr>
          <w:sz w:val="28"/>
          <w:szCs w:val="28"/>
        </w:rPr>
        <w:t xml:space="preserve">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Відповідно до постанови КМУ від 26.10.2011 (у редакції установи КМУ від 07.02.2018 № 48) ліфти віднесено до переліку машин, механізмів, устаткування підвищеної небезпеки. Тому, будь яка несправність ліфта або користування  ліфтом після визначеного законодавством строку експлуатації, рівно як і безвідповідальність у вирішенні цього питання, може привести до загрози життєдіяльності мешканців багатоповерхових будинків.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Технічним обслуговуванням ліфтів у місті займаються сім підприємств, а саме: ТОВ «</w:t>
      </w:r>
      <w:proofErr w:type="spellStart"/>
      <w:r w:rsidRPr="00EF14F4">
        <w:rPr>
          <w:sz w:val="28"/>
          <w:szCs w:val="28"/>
        </w:rPr>
        <w:t>ОблСумиліфт</w:t>
      </w:r>
      <w:proofErr w:type="spellEnd"/>
      <w:r w:rsidRPr="00EF14F4">
        <w:rPr>
          <w:sz w:val="28"/>
          <w:szCs w:val="28"/>
        </w:rPr>
        <w:t>», КП «Вертикаль», ПРБП «</w:t>
      </w:r>
      <w:proofErr w:type="spellStart"/>
      <w:r w:rsidRPr="00EF14F4">
        <w:rPr>
          <w:sz w:val="28"/>
          <w:szCs w:val="28"/>
        </w:rPr>
        <w:t>Рембуд</w:t>
      </w:r>
      <w:proofErr w:type="spellEnd"/>
      <w:r w:rsidRPr="00EF14F4">
        <w:rPr>
          <w:sz w:val="28"/>
          <w:szCs w:val="28"/>
        </w:rPr>
        <w:t>», ТОВ «КК «</w:t>
      </w:r>
      <w:proofErr w:type="spellStart"/>
      <w:r w:rsidRPr="00EF14F4">
        <w:rPr>
          <w:sz w:val="28"/>
          <w:szCs w:val="28"/>
        </w:rPr>
        <w:t>Сумитехнобудсервіс</w:t>
      </w:r>
      <w:proofErr w:type="spellEnd"/>
      <w:r w:rsidRPr="00EF14F4">
        <w:rPr>
          <w:sz w:val="28"/>
          <w:szCs w:val="28"/>
        </w:rPr>
        <w:t>», ТОВ «КК «</w:t>
      </w:r>
      <w:proofErr w:type="spellStart"/>
      <w:r w:rsidRPr="00EF14F4">
        <w:rPr>
          <w:sz w:val="28"/>
          <w:szCs w:val="28"/>
        </w:rPr>
        <w:t>Коменерго</w:t>
      </w:r>
      <w:proofErr w:type="spellEnd"/>
      <w:r w:rsidRPr="00EF14F4">
        <w:rPr>
          <w:sz w:val="28"/>
          <w:szCs w:val="28"/>
        </w:rPr>
        <w:t>-Суми», ТОВ «</w:t>
      </w:r>
      <w:proofErr w:type="spellStart"/>
      <w:r w:rsidRPr="00EF14F4">
        <w:rPr>
          <w:sz w:val="28"/>
          <w:szCs w:val="28"/>
        </w:rPr>
        <w:t>Еллта</w:t>
      </w:r>
      <w:proofErr w:type="spellEnd"/>
      <w:r w:rsidRPr="00EF14F4">
        <w:rPr>
          <w:sz w:val="28"/>
          <w:szCs w:val="28"/>
        </w:rPr>
        <w:t xml:space="preserve">». </w:t>
      </w:r>
    </w:p>
    <w:p w:rsidR="005139B2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За попередній термін реалізації програми з 201</w:t>
      </w:r>
      <w:r w:rsidR="005139B2" w:rsidRPr="00EF14F4">
        <w:rPr>
          <w:sz w:val="28"/>
          <w:szCs w:val="28"/>
        </w:rPr>
        <w:t>8</w:t>
      </w:r>
      <w:r w:rsidRPr="00EF14F4">
        <w:rPr>
          <w:sz w:val="28"/>
          <w:szCs w:val="28"/>
        </w:rPr>
        <w:t xml:space="preserve"> року по 20</w:t>
      </w:r>
      <w:r w:rsidR="005139B2" w:rsidRPr="00EF14F4">
        <w:rPr>
          <w:sz w:val="28"/>
          <w:szCs w:val="28"/>
        </w:rPr>
        <w:t>20</w:t>
      </w:r>
      <w:r w:rsidRPr="00EF14F4">
        <w:rPr>
          <w:sz w:val="28"/>
          <w:szCs w:val="28"/>
        </w:rPr>
        <w:t xml:space="preserve"> рік </w:t>
      </w:r>
      <w:r w:rsidR="005139B2" w:rsidRPr="00EF14F4">
        <w:rPr>
          <w:sz w:val="28"/>
          <w:szCs w:val="28"/>
        </w:rPr>
        <w:t xml:space="preserve">було </w:t>
      </w:r>
      <w:r w:rsidRPr="00EF14F4">
        <w:rPr>
          <w:sz w:val="28"/>
          <w:szCs w:val="28"/>
        </w:rPr>
        <w:t>проведено</w:t>
      </w:r>
      <w:r w:rsidR="00EF14F4" w:rsidRPr="00EF14F4">
        <w:rPr>
          <w:sz w:val="28"/>
          <w:szCs w:val="28"/>
        </w:rPr>
        <w:t xml:space="preserve"> капітальний ремонт 176 </w:t>
      </w:r>
      <w:r w:rsidR="005139B2" w:rsidRPr="00EF14F4">
        <w:rPr>
          <w:sz w:val="28"/>
          <w:szCs w:val="28"/>
        </w:rPr>
        <w:t>ліфтів.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Ліфти відносяться до вертикального транспорту підвищеної небезпеки і відповідно до вимог Державних стандартів НПАОП 0.00-6.18-2004 їхня експлуатація після закінчення 25-ти річного експлуатаційного терміну заборонена до виконання заміни чи модернізації.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Недостатнє фінансування призвело до збільшення кількості ліфтів, технічний стан яких не дозволяв їх подальшу експлуатацію. Положення погіршилось розкраданням устаткування і кольорових металів, незважаючи на вжиті заходи житловими підприємствами по закриттю машинних приміщень і виходів на покрівлю.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  <w:lang w:eastAsia="en-US"/>
        </w:rPr>
        <w:t>Пріоритетним напрямком Стратегії економічного та соціаль</w:t>
      </w:r>
      <w:r w:rsidR="008B404E" w:rsidRPr="00EF14F4">
        <w:rPr>
          <w:sz w:val="28"/>
          <w:szCs w:val="28"/>
          <w:lang w:eastAsia="en-US"/>
        </w:rPr>
        <w:t>ного розвитку міста Суми до 2030</w:t>
      </w:r>
      <w:r w:rsidRPr="00EF14F4">
        <w:rPr>
          <w:sz w:val="28"/>
          <w:szCs w:val="28"/>
          <w:lang w:eastAsia="en-US"/>
        </w:rPr>
        <w:t xml:space="preserve"> року, є «Місто з якісною та ефективною інфраструктурою – забезпечення комфортних умов проживання в місті, поліпшення якості житлово-комунальних послуг та дорожньо-транспортного забезпечення», метою якого є модернізація житлового господарства та поліпшення якості </w:t>
      </w:r>
      <w:r w:rsidR="00E457DC" w:rsidRPr="00EF14F4">
        <w:rPr>
          <w:sz w:val="28"/>
          <w:szCs w:val="28"/>
          <w:lang w:eastAsia="en-US"/>
        </w:rPr>
        <w:t>житлово-</w:t>
      </w:r>
      <w:r w:rsidRPr="00EF14F4">
        <w:rPr>
          <w:sz w:val="28"/>
          <w:szCs w:val="28"/>
          <w:lang w:eastAsia="en-US"/>
        </w:rPr>
        <w:t>комунальних послуг, зокрема капітальний ремонт і модернізація ліфтів, що відпрацювали граничні терміни експлуатації.</w:t>
      </w:r>
      <w:r w:rsidRPr="00EF14F4">
        <w:rPr>
          <w:sz w:val="28"/>
          <w:szCs w:val="28"/>
        </w:rPr>
        <w:t xml:space="preserve">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У зв'язку з існуючою проблемою експлуатації ліфтів та відсутністю у співвласників багатоквартирного будинку можливості повністю за власний рахунок здійснити ремонт або заміну ліфтового устаткування, для прийняття кардинальних заходів з порушеного питання виникла необхідність розробки вказаної Програми.</w:t>
      </w:r>
    </w:p>
    <w:p w:rsidR="00633261" w:rsidRPr="00EF14F4" w:rsidRDefault="00633261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Внаслідок виконання програми вигоди та витрати за сферами впливу розподіляються:</w:t>
      </w:r>
    </w:p>
    <w:p w:rsidR="00EF14F4" w:rsidRPr="00EF14F4" w:rsidRDefault="00EF14F4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p w:rsidR="00E457DC" w:rsidRPr="00EF14F4" w:rsidRDefault="00E457DC" w:rsidP="00633261">
      <w:pPr>
        <w:tabs>
          <w:tab w:val="left" w:pos="426"/>
        </w:tabs>
        <w:spacing w:line="276" w:lineRule="auto"/>
        <w:ind w:right="-2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26"/>
      </w:tblGrid>
      <w:tr w:rsidR="00633261" w:rsidRPr="00EF14F4" w:rsidTr="002C51D5">
        <w:trPr>
          <w:trHeight w:val="349"/>
        </w:trPr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  <w:tab w:val="left" w:pos="2925"/>
              </w:tabs>
              <w:spacing w:line="276" w:lineRule="auto"/>
              <w:ind w:firstLine="851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Вигоди</w:t>
            </w:r>
          </w:p>
        </w:tc>
        <w:tc>
          <w:tcPr>
            <w:tcW w:w="4526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Витрати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</w:p>
        </w:tc>
      </w:tr>
      <w:tr w:rsidR="00633261" w:rsidRPr="00EF14F4" w:rsidTr="002C51D5">
        <w:tc>
          <w:tcPr>
            <w:tcW w:w="9120" w:type="dxa"/>
            <w:gridSpan w:val="2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 xml:space="preserve">Сфера інтересів органів місцевого самоврядування 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Впорядкування житлового фонду шляхом забезпечення якісної та безпечної послуги з експлуатації ліфтів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>Витрати коштів на капітальний ремонт, модернізацію та диспетчеризацію ліфтів.</w:t>
            </w: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rPr>
          <w:trHeight w:val="1114"/>
        </w:trPr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>Впровадження комфортних та безпечних умов проживання населення багатоповерхової забудови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rPr>
          <w:trHeight w:val="236"/>
        </w:trPr>
        <w:tc>
          <w:tcPr>
            <w:tcW w:w="9120" w:type="dxa"/>
            <w:gridSpan w:val="2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center"/>
            </w:pPr>
            <w:r w:rsidRPr="00EF14F4">
              <w:t>Сфера інтересів громадян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 xml:space="preserve">Зменшення соціальної напруги мешканців міста, пов’язаної з безпечним перевезенням на верхні поверхи 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  <w:p w:rsidR="00633261" w:rsidRPr="00EF14F4" w:rsidRDefault="00633261" w:rsidP="008E315F">
            <w:pPr>
              <w:tabs>
                <w:tab w:val="left" w:pos="426"/>
              </w:tabs>
              <w:spacing w:line="276" w:lineRule="auto"/>
              <w:jc w:val="both"/>
            </w:pPr>
            <w:r w:rsidRPr="00EF14F4">
              <w:t xml:space="preserve">Забезпечення </w:t>
            </w:r>
            <w:proofErr w:type="spellStart"/>
            <w:r w:rsidRPr="00EF14F4">
              <w:t>співфінансування</w:t>
            </w:r>
            <w:proofErr w:type="spellEnd"/>
            <w:r w:rsidRPr="00EF14F4">
              <w:t xml:space="preserve"> за рахунок коштів </w:t>
            </w:r>
            <w:r w:rsidRPr="00EF14F4">
              <w:rPr>
                <w:color w:val="000000"/>
                <w:shd w:val="clear" w:color="auto" w:fill="FFFFFF"/>
              </w:rPr>
              <w:t>співвласників багатоквартирних будинків та коштів бюджету</w:t>
            </w:r>
            <w:r w:rsidR="008E315F">
              <w:rPr>
                <w:color w:val="000000"/>
                <w:shd w:val="clear" w:color="auto" w:fill="FFFFFF"/>
              </w:rPr>
              <w:t xml:space="preserve"> територіальної громади</w:t>
            </w: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  <w:tab w:val="left" w:pos="7245"/>
              </w:tabs>
              <w:spacing w:line="276" w:lineRule="auto"/>
              <w:jc w:val="both"/>
            </w:pPr>
            <w:r w:rsidRPr="00EF14F4">
              <w:rPr>
                <w:color w:val="000000"/>
                <w:shd w:val="clear" w:color="auto" w:fill="FFFFFF"/>
              </w:rPr>
              <w:t>Підвищення відповідальності співвласників багатоквартирного будинку за спільне майно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 xml:space="preserve">Комфортне пересування мешканців в будинках з підвищеною багатоповерховістю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  <w:tr w:rsidR="00633261" w:rsidRPr="00EF14F4" w:rsidTr="002C51D5">
        <w:tc>
          <w:tcPr>
            <w:tcW w:w="4594" w:type="dxa"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22"/>
              <w:jc w:val="both"/>
            </w:pPr>
            <w:r w:rsidRPr="00EF14F4">
              <w:t xml:space="preserve">Доступність проведення ремонту ліфтів в багатоповерховому будинку та ефективне використання співвласниками власних коштів на проведення такого ремонту </w:t>
            </w:r>
          </w:p>
        </w:tc>
        <w:tc>
          <w:tcPr>
            <w:tcW w:w="4526" w:type="dxa"/>
            <w:vMerge/>
            <w:shd w:val="clear" w:color="auto" w:fill="auto"/>
          </w:tcPr>
          <w:p w:rsidR="00633261" w:rsidRPr="00EF14F4" w:rsidRDefault="00633261" w:rsidP="00633261">
            <w:pPr>
              <w:tabs>
                <w:tab w:val="left" w:pos="426"/>
              </w:tabs>
              <w:spacing w:line="276" w:lineRule="auto"/>
              <w:ind w:firstLine="851"/>
              <w:jc w:val="both"/>
            </w:pPr>
          </w:p>
        </w:tc>
      </w:tr>
    </w:tbl>
    <w:p w:rsidR="00633261" w:rsidRPr="00EF14F4" w:rsidRDefault="00633261" w:rsidP="00633261">
      <w:pPr>
        <w:tabs>
          <w:tab w:val="left" w:pos="426"/>
          <w:tab w:val="left" w:pos="7655"/>
        </w:tabs>
        <w:spacing w:line="276" w:lineRule="auto"/>
        <w:ind w:firstLine="851"/>
        <w:rPr>
          <w:bCs/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EF14F4">
        <w:rPr>
          <w:b/>
          <w:bCs/>
          <w:sz w:val="28"/>
          <w:szCs w:val="28"/>
        </w:rPr>
        <w:t>Визначення мети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Метою Програми є 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</w:rPr>
      </w:pPr>
      <w:r w:rsidRPr="00EF14F4">
        <w:rPr>
          <w:b/>
          <w:sz w:val="28"/>
          <w:szCs w:val="28"/>
        </w:rPr>
        <w:t>Обґрунтування шляхів і засобів розв’язання проблеми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Одним із важливих питань щодо створення умов для безпечної життєдіяльності населення є забезпечення надійної та безпечної експлуатації ліфтів у житловому фонді усіх форм власності.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Одним із варіантів вирішення проблеми за сучасних економічних умов є модернізація </w:t>
      </w:r>
      <w:r w:rsidR="006B0AFA" w:rsidRPr="00EF14F4">
        <w:rPr>
          <w:sz w:val="28"/>
          <w:szCs w:val="28"/>
        </w:rPr>
        <w:t xml:space="preserve">або заміна </w:t>
      </w:r>
      <w:r w:rsidRPr="00EF14F4">
        <w:rPr>
          <w:sz w:val="28"/>
          <w:szCs w:val="28"/>
        </w:rPr>
        <w:t>ліфтів на базі сучасних енергоефективних технологій та обладнання.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lastRenderedPageBreak/>
        <w:t>Модернізація</w:t>
      </w:r>
      <w:r w:rsidR="006B0AFA" w:rsidRPr="00EF14F4">
        <w:rPr>
          <w:sz w:val="28"/>
          <w:szCs w:val="28"/>
        </w:rPr>
        <w:t xml:space="preserve"> або заміна </w:t>
      </w:r>
      <w:r w:rsidRPr="00EF14F4">
        <w:rPr>
          <w:sz w:val="28"/>
          <w:szCs w:val="28"/>
        </w:rPr>
        <w:t xml:space="preserve">ліфтів дозволить підвищити енергоефективність, зменшити капітальні вкладення в заміну обладнання. Вирішення даного питання можливо лише при забезпеченні відповідного фінансування, яке визначається з урахуванням необхідних обсягів та розрахункової вартості робіт по капітальному ремонту, модернізації, та диспетчеризації ліфтів відповідно до заходів реалізації Програми. 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rFonts w:eastAsia="Droid Sans"/>
          <w:bCs/>
          <w:sz w:val="28"/>
          <w:szCs w:val="28"/>
          <w:shd w:val="clear" w:color="auto" w:fill="FFFFFF"/>
          <w:lang w:bidi="hi-IN"/>
        </w:rPr>
        <w:t xml:space="preserve">Шляхами розв’язання зазначених проблем є формування та удосконалення механізмів, що сприятимуть поліпшенню </w:t>
      </w:r>
      <w:r w:rsidRPr="00EF14F4">
        <w:rPr>
          <w:sz w:val="28"/>
          <w:szCs w:val="28"/>
        </w:rPr>
        <w:t>якості комунальних послуг, а саме: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проведення технічної експертизи ліфтів для виявлення технічної придатності подальшої експлуатації ліфтів, визначення виду ремонту (модернізація чи заміна) та вартості робіт;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виконання капітального ремонту ліфтів, що відпрацювали більше 25-ти років та мають велике зношення обладнання, модернізація або заміна ліфтового обладнання;</w:t>
      </w:r>
    </w:p>
    <w:p w:rsidR="00633261" w:rsidRPr="00EF14F4" w:rsidRDefault="00633261" w:rsidP="00633261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реконструкція, ремонт та обладнання диспетчерського зв’язку для оперативного вирішення ліквідації аварійного стану ліфтів та забезпечення безпеки пасажирів (встановлення бездротової диспетчеризації).</w:t>
      </w:r>
    </w:p>
    <w:p w:rsidR="00633261" w:rsidRPr="00EF14F4" w:rsidRDefault="00633261" w:rsidP="00633261">
      <w:pPr>
        <w:tabs>
          <w:tab w:val="left" w:pos="426"/>
          <w:tab w:val="left" w:pos="993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b/>
          <w:sz w:val="28"/>
          <w:szCs w:val="28"/>
          <w:lang w:val="ru-RU"/>
        </w:rPr>
      </w:pPr>
      <w:r w:rsidRPr="00EF14F4">
        <w:rPr>
          <w:b/>
          <w:sz w:val="28"/>
          <w:szCs w:val="28"/>
        </w:rPr>
        <w:t>Фінансове забезпечення виконання завдань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b/>
          <w:sz w:val="28"/>
          <w:szCs w:val="28"/>
          <w:lang w:val="ru-RU"/>
        </w:rPr>
      </w:pPr>
    </w:p>
    <w:p w:rsidR="00633261" w:rsidRPr="00EF14F4" w:rsidRDefault="00633261" w:rsidP="00EF30D2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>Фінансування Програми здійснюється</w:t>
      </w:r>
      <w:r w:rsidR="00EF30D2"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>:</w:t>
      </w:r>
      <w:r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за рахунок коштів бюджету Сумської міської територіальної громади</w:t>
      </w:r>
      <w:r w:rsidRPr="00EF14F4">
        <w:rPr>
          <w:sz w:val="28"/>
          <w:szCs w:val="28"/>
        </w:rPr>
        <w:t>, інших залучених коштів з джерел, не заборонених чинним законодавством України</w:t>
      </w:r>
      <w:r w:rsidR="00EF30D2" w:rsidRPr="00EF14F4">
        <w:rPr>
          <w:sz w:val="28"/>
          <w:szCs w:val="28"/>
        </w:rPr>
        <w:t>, коштів ОСББ/співвласників</w:t>
      </w:r>
      <w:r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>.</w:t>
      </w:r>
    </w:p>
    <w:p w:rsidR="00633261" w:rsidRPr="00EF14F4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В програмі приймають участь будинки, які введені в експлуатацію не пізніше 1995 року та ліфти, які були випущені не пізніше 1995 року.</w:t>
      </w:r>
    </w:p>
    <w:p w:rsidR="000655C4" w:rsidRPr="00EF14F4" w:rsidRDefault="000655C4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left="0" w:firstLine="851"/>
        <w:rPr>
          <w:sz w:val="28"/>
          <w:szCs w:val="28"/>
        </w:rPr>
      </w:pPr>
      <w:r w:rsidRPr="00EF14F4">
        <w:rPr>
          <w:b/>
          <w:sz w:val="28"/>
          <w:szCs w:val="28"/>
        </w:rPr>
        <w:t>Перелік завдань і заходів Програми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sz w:val="28"/>
          <w:szCs w:val="28"/>
        </w:rPr>
        <w:tab/>
        <w:t xml:space="preserve">Основні завдання </w:t>
      </w:r>
      <w:r w:rsidRPr="00EF14F4">
        <w:rPr>
          <w:color w:val="000000"/>
          <w:sz w:val="28"/>
          <w:szCs w:val="28"/>
        </w:rPr>
        <w:t>Програми капітального ремонту, модернізації, заміни та диспетчеризації ліфтів на 20</w:t>
      </w:r>
      <w:r w:rsidR="006B0AFA" w:rsidRPr="00EF14F4">
        <w:rPr>
          <w:color w:val="000000"/>
          <w:sz w:val="28"/>
          <w:szCs w:val="28"/>
        </w:rPr>
        <w:t>22</w:t>
      </w:r>
      <w:r w:rsidRPr="00EF14F4">
        <w:rPr>
          <w:color w:val="000000"/>
          <w:sz w:val="28"/>
          <w:szCs w:val="28"/>
        </w:rPr>
        <w:t>-20</w:t>
      </w:r>
      <w:r w:rsidR="006B0AFA" w:rsidRPr="00EF14F4">
        <w:rPr>
          <w:color w:val="000000"/>
          <w:sz w:val="28"/>
          <w:szCs w:val="28"/>
        </w:rPr>
        <w:t>24</w:t>
      </w:r>
      <w:r w:rsidRPr="00EF14F4">
        <w:rPr>
          <w:color w:val="000000"/>
          <w:sz w:val="28"/>
          <w:szCs w:val="28"/>
        </w:rPr>
        <w:t xml:space="preserve"> роки полягають у проведенні капітального ремонту, модернізації, заміни та експертного обстеження (технічного діагностування) ліфтів. </w:t>
      </w:r>
    </w:p>
    <w:p w:rsidR="00633261" w:rsidRPr="00EF14F4" w:rsidRDefault="00633261" w:rsidP="00633261">
      <w:pPr>
        <w:tabs>
          <w:tab w:val="left" w:pos="426"/>
          <w:tab w:val="left" w:pos="993"/>
          <w:tab w:val="left" w:pos="3828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Реалізація Програми по капітальному ремонту, модернізації, заміни, диспетчеризації та технічній експертизі ліфтів здійснюється: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з урахуванням даних, які визначаються в ході проведення експертних обстежень ліфтів, уточнюються види робіт та черговість їх виконання;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EF14F4">
        <w:rPr>
          <w:sz w:val="28"/>
          <w:szCs w:val="28"/>
        </w:rPr>
        <w:t>за наявності дефектних актів та кошторисів на заміну, модернізацію, капітальний ремонт ліфтів, які визначають їх технічний стан, перелік несправностей, уточнену вартість необхідних матеріалів та обладнання</w:t>
      </w:r>
      <w:r w:rsidRPr="00EF14F4">
        <w:rPr>
          <w:bCs/>
          <w:iCs/>
          <w:sz w:val="28"/>
          <w:szCs w:val="28"/>
        </w:rPr>
        <w:t>.</w:t>
      </w:r>
    </w:p>
    <w:p w:rsidR="000655C4" w:rsidRPr="00EF14F4" w:rsidRDefault="000655C4" w:rsidP="000655C4">
      <w:pPr>
        <w:tabs>
          <w:tab w:val="left" w:pos="426"/>
          <w:tab w:val="left" w:pos="993"/>
        </w:tabs>
        <w:suppressAutoHyphens/>
        <w:spacing w:line="276" w:lineRule="auto"/>
        <w:ind w:left="851"/>
        <w:jc w:val="both"/>
        <w:rPr>
          <w:i/>
          <w:iCs/>
          <w:sz w:val="28"/>
          <w:szCs w:val="28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en-US" w:eastAsia="ar-SA"/>
        </w:rPr>
      </w:pPr>
      <w:r w:rsidRPr="00EF14F4">
        <w:rPr>
          <w:rFonts w:eastAsia="Calibri"/>
          <w:b/>
          <w:bCs/>
          <w:sz w:val="28"/>
          <w:szCs w:val="28"/>
          <w:lang w:eastAsia="ar-SA"/>
        </w:rPr>
        <w:t>Результативні показники</w:t>
      </w:r>
    </w:p>
    <w:p w:rsidR="000655C4" w:rsidRPr="00EF14F4" w:rsidRDefault="000655C4" w:rsidP="000655C4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851"/>
        <w:rPr>
          <w:rFonts w:eastAsia="Calibri"/>
          <w:b/>
          <w:bCs/>
          <w:sz w:val="28"/>
          <w:szCs w:val="28"/>
          <w:lang w:val="en-US" w:eastAsia="ar-SA"/>
        </w:rPr>
      </w:pPr>
    </w:p>
    <w:p w:rsidR="00633261" w:rsidRPr="00EF14F4" w:rsidRDefault="00633261" w:rsidP="00633261">
      <w:pPr>
        <w:tabs>
          <w:tab w:val="left" w:pos="426"/>
          <w:tab w:val="left" w:pos="709"/>
          <w:tab w:val="left" w:pos="1800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EF14F4">
        <w:rPr>
          <w:color w:val="000000"/>
          <w:sz w:val="28"/>
          <w:szCs w:val="28"/>
        </w:rPr>
        <w:t xml:space="preserve">Результативні показники </w:t>
      </w:r>
      <w:r w:rsidRPr="00EF14F4">
        <w:rPr>
          <w:sz w:val="28"/>
          <w:szCs w:val="28"/>
        </w:rPr>
        <w:t>виконання заходів</w:t>
      </w:r>
      <w:r w:rsidRPr="00EF14F4">
        <w:rPr>
          <w:b/>
          <w:sz w:val="28"/>
          <w:szCs w:val="28"/>
        </w:rPr>
        <w:t xml:space="preserve"> </w:t>
      </w:r>
      <w:r w:rsidRPr="00EF14F4">
        <w:rPr>
          <w:sz w:val="28"/>
          <w:szCs w:val="28"/>
        </w:rPr>
        <w:t>п</w:t>
      </w:r>
      <w:r w:rsidRPr="00EF14F4">
        <w:rPr>
          <w:color w:val="000000"/>
          <w:sz w:val="28"/>
          <w:szCs w:val="28"/>
        </w:rPr>
        <w:t>рограми викладені у додатку 1</w:t>
      </w:r>
      <w:r w:rsidRPr="00EF14F4">
        <w:rPr>
          <w:color w:val="FF0000"/>
          <w:sz w:val="28"/>
          <w:szCs w:val="28"/>
        </w:rPr>
        <w:t xml:space="preserve"> </w:t>
      </w:r>
      <w:r w:rsidRPr="00EF14F4">
        <w:rPr>
          <w:color w:val="000000"/>
          <w:sz w:val="28"/>
          <w:szCs w:val="28"/>
        </w:rPr>
        <w:t>до Програми.</w:t>
      </w:r>
    </w:p>
    <w:p w:rsidR="00633261" w:rsidRPr="00EF14F4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EF14F4" w:rsidRDefault="00633261" w:rsidP="00633261">
      <w:pPr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left="0" w:firstLine="851"/>
        <w:rPr>
          <w:rFonts w:eastAsia="Calibri"/>
          <w:b/>
          <w:bCs/>
          <w:sz w:val="28"/>
          <w:szCs w:val="28"/>
          <w:lang w:val="ru-RU" w:eastAsia="ar-SA"/>
        </w:rPr>
      </w:pPr>
      <w:r w:rsidRPr="00EF14F4">
        <w:rPr>
          <w:b/>
          <w:sz w:val="28"/>
          <w:szCs w:val="28"/>
        </w:rPr>
        <w:t>Очікувані результати</w:t>
      </w:r>
    </w:p>
    <w:p w:rsidR="00633261" w:rsidRPr="00EF14F4" w:rsidRDefault="00633261" w:rsidP="00633261">
      <w:pPr>
        <w:tabs>
          <w:tab w:val="left" w:pos="284"/>
          <w:tab w:val="left" w:pos="426"/>
          <w:tab w:val="left" w:pos="993"/>
        </w:tabs>
        <w:suppressAutoHyphens/>
        <w:autoSpaceDE w:val="0"/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Реалізація Програми сприятиме впровадженню положень державної житлової політики щодо покращення ситуації у ліфтовому господарстві та створенню безпечних умов його експлуатації. Реалізація заходів з ві</w:t>
      </w:r>
      <w:r w:rsidR="00E457DC" w:rsidRPr="00EF14F4">
        <w:rPr>
          <w:sz w:val="28"/>
          <w:szCs w:val="28"/>
        </w:rPr>
        <w:t>дновлення ліфтів</w:t>
      </w:r>
      <w:r w:rsidRPr="00EF14F4">
        <w:rPr>
          <w:sz w:val="28"/>
          <w:szCs w:val="28"/>
        </w:rPr>
        <w:t xml:space="preserve"> у житловому фонді приведе до зниження соціальної напруги, дозволить забезпечити населення якісними житлово-комунальними послугами відповідно до встановлених нормативів та національних стандартів.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У ході реалізації Програми передбачається: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відремонтувати </w:t>
      </w:r>
      <w:r w:rsidR="00EF14F4" w:rsidRPr="00EF14F4">
        <w:rPr>
          <w:sz w:val="28"/>
          <w:szCs w:val="28"/>
        </w:rPr>
        <w:t>307</w:t>
      </w:r>
      <w:r w:rsidRPr="00EF14F4">
        <w:rPr>
          <w:sz w:val="28"/>
          <w:szCs w:val="28"/>
        </w:rPr>
        <w:t xml:space="preserve"> ліфтів.</w:t>
      </w:r>
    </w:p>
    <w:p w:rsidR="00633261" w:rsidRPr="00EF14F4" w:rsidRDefault="00633261" w:rsidP="00633261">
      <w:pPr>
        <w:tabs>
          <w:tab w:val="left" w:pos="426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Своєчасне виконання заходів Програми дасть змогу забезпечити: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надійну і безпечну роботу ліфтів;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скорочення термінів простоїв ліфтів на </w:t>
      </w:r>
      <w:r w:rsidR="00EF14F4" w:rsidRPr="00EF14F4">
        <w:rPr>
          <w:sz w:val="28"/>
          <w:szCs w:val="28"/>
        </w:rPr>
        <w:t>10</w:t>
      </w:r>
      <w:r w:rsidRPr="00EF14F4">
        <w:rPr>
          <w:sz w:val="28"/>
          <w:szCs w:val="28"/>
        </w:rPr>
        <w:t>%;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>приведення ліфтів багатоповерхових житлових будинків у відповідність до сучасних вимог, що забезпечить комфортне пересування мешканців в багатоповерхових житлових будинках;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підвищення енергоефективності роботи ліфтів на </w:t>
      </w:r>
      <w:r w:rsidR="00EF14F4" w:rsidRPr="00EF14F4">
        <w:rPr>
          <w:sz w:val="28"/>
          <w:szCs w:val="28"/>
        </w:rPr>
        <w:t>5</w:t>
      </w:r>
      <w:r w:rsidRPr="00EF14F4">
        <w:rPr>
          <w:sz w:val="28"/>
          <w:szCs w:val="28"/>
        </w:rPr>
        <w:t>,5 %;</w:t>
      </w:r>
    </w:p>
    <w:p w:rsidR="00633261" w:rsidRPr="00EF14F4" w:rsidRDefault="00633261" w:rsidP="00633261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EF14F4">
        <w:rPr>
          <w:sz w:val="28"/>
          <w:szCs w:val="28"/>
        </w:rPr>
        <w:t xml:space="preserve">покращення якості житлово-комунальних послуг </w:t>
      </w:r>
      <w:r w:rsidRPr="00EF14F4">
        <w:rPr>
          <w:rFonts w:eastAsia="Droid Sans"/>
          <w:iCs/>
          <w:sz w:val="28"/>
          <w:szCs w:val="28"/>
          <w:shd w:val="clear" w:color="auto" w:fill="FFFFFF"/>
          <w:lang w:bidi="hi-IN"/>
        </w:rPr>
        <w:t>та запобігання травматизму</w:t>
      </w:r>
      <w:r w:rsidRPr="00EF14F4">
        <w:rPr>
          <w:sz w:val="28"/>
          <w:szCs w:val="28"/>
        </w:rPr>
        <w:t>.</w:t>
      </w:r>
    </w:p>
    <w:p w:rsidR="00230F41" w:rsidRPr="00EF14F4" w:rsidRDefault="008E315F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633261" w:rsidRPr="00EF14F4" w:rsidRDefault="00633261" w:rsidP="00633261">
      <w:pPr>
        <w:tabs>
          <w:tab w:val="left" w:pos="426"/>
        </w:tabs>
        <w:spacing w:line="276" w:lineRule="auto"/>
        <w:ind w:firstLine="851"/>
        <w:rPr>
          <w:sz w:val="28"/>
          <w:szCs w:val="28"/>
        </w:rPr>
      </w:pPr>
    </w:p>
    <w:p w:rsidR="0008211F" w:rsidRPr="008E315F" w:rsidRDefault="008E315F" w:rsidP="0008211F">
      <w:pPr>
        <w:tabs>
          <w:tab w:val="left" w:pos="76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Сумський міський голова                                                             </w:t>
      </w:r>
      <w:bookmarkStart w:id="0" w:name="_GoBack"/>
      <w:bookmarkEnd w:id="0"/>
      <w:proofErr w:type="spellStart"/>
      <w:r w:rsidR="00EF14F4" w:rsidRPr="008E315F">
        <w:rPr>
          <w:b/>
          <w:bCs/>
          <w:sz w:val="28"/>
          <w:szCs w:val="28"/>
        </w:rPr>
        <w:t>О.М.Лисенко</w:t>
      </w:r>
      <w:proofErr w:type="spellEnd"/>
    </w:p>
    <w:p w:rsidR="0008211F" w:rsidRPr="00EF14F4" w:rsidRDefault="0008211F" w:rsidP="0008211F">
      <w:pPr>
        <w:rPr>
          <w:bCs/>
        </w:rPr>
      </w:pPr>
    </w:p>
    <w:p w:rsidR="0008211F" w:rsidRDefault="0008211F" w:rsidP="0008211F">
      <w:pPr>
        <w:rPr>
          <w:bCs/>
        </w:rPr>
      </w:pPr>
      <w:r w:rsidRPr="00EF14F4">
        <w:rPr>
          <w:bCs/>
        </w:rPr>
        <w:t xml:space="preserve">Виконавець: </w:t>
      </w:r>
      <w:r w:rsidR="00EF14F4" w:rsidRPr="00EF14F4">
        <w:rPr>
          <w:bCs/>
        </w:rPr>
        <w:t>Журба О.І.</w:t>
      </w:r>
    </w:p>
    <w:p w:rsidR="00633261" w:rsidRPr="00633261" w:rsidRDefault="00633261" w:rsidP="0008211F">
      <w:pPr>
        <w:tabs>
          <w:tab w:val="left" w:pos="426"/>
        </w:tabs>
        <w:spacing w:line="276" w:lineRule="auto"/>
        <w:rPr>
          <w:b/>
          <w:sz w:val="28"/>
          <w:szCs w:val="28"/>
        </w:rPr>
      </w:pPr>
    </w:p>
    <w:sectPr w:rsidR="00633261" w:rsidRPr="00633261" w:rsidSect="006332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65138B5"/>
    <w:multiLevelType w:val="multilevel"/>
    <w:tmpl w:val="279E60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5"/>
    <w:rsid w:val="000655C4"/>
    <w:rsid w:val="0008211F"/>
    <w:rsid w:val="00182C97"/>
    <w:rsid w:val="003A0C8F"/>
    <w:rsid w:val="00404C33"/>
    <w:rsid w:val="00411AD9"/>
    <w:rsid w:val="0046048D"/>
    <w:rsid w:val="005139B2"/>
    <w:rsid w:val="006262C7"/>
    <w:rsid w:val="00633261"/>
    <w:rsid w:val="006B0AFA"/>
    <w:rsid w:val="00717FE5"/>
    <w:rsid w:val="00736035"/>
    <w:rsid w:val="00747D3D"/>
    <w:rsid w:val="00790647"/>
    <w:rsid w:val="007E4751"/>
    <w:rsid w:val="008B404E"/>
    <w:rsid w:val="008B6F25"/>
    <w:rsid w:val="008C615D"/>
    <w:rsid w:val="008E315F"/>
    <w:rsid w:val="00935D71"/>
    <w:rsid w:val="00A00362"/>
    <w:rsid w:val="00A83E33"/>
    <w:rsid w:val="00B06C1F"/>
    <w:rsid w:val="00B67890"/>
    <w:rsid w:val="00CD5848"/>
    <w:rsid w:val="00D471ED"/>
    <w:rsid w:val="00E457DC"/>
    <w:rsid w:val="00EF14F4"/>
    <w:rsid w:val="00EF30D2"/>
    <w:rsid w:val="00FE68AE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5DE"/>
  <w15:chartTrackingRefBased/>
  <w15:docId w15:val="{B0016B7D-07F6-49AC-A185-71D18ED6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C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Марюхна Наталія Костянтинівна</cp:lastModifiedBy>
  <cp:revision>15</cp:revision>
  <cp:lastPrinted>2021-07-15T08:52:00Z</cp:lastPrinted>
  <dcterms:created xsi:type="dcterms:W3CDTF">2020-07-20T11:16:00Z</dcterms:created>
  <dcterms:modified xsi:type="dcterms:W3CDTF">2021-07-21T07:41:00Z</dcterms:modified>
</cp:coreProperties>
</file>