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4C3AD1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E3AC2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E3AC2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E3AC2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C3AD1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4C3AD1">
        <w:rPr>
          <w:rFonts w:eastAsia="Times New Roman" w:cs="Times New Roman"/>
          <w:szCs w:val="28"/>
          <w:lang w:eastAsia="ru-RU"/>
        </w:rPr>
        <w:t xml:space="preserve"> Ксенії Миколаївні</w:t>
      </w:r>
      <w:r w:rsidR="00DE3AC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5910136600:19:024:0031, орієнтовною площею 0,1200 га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4D628F">
        <w:rPr>
          <w:rFonts w:eastAsia="Times New Roman" w:cs="Times New Roman"/>
          <w:szCs w:val="28"/>
          <w:lang w:eastAsia="ru-RU"/>
        </w:rPr>
        <w:t>ведення садівництва,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>переважними та супутніми видами використання даної зони для ведення садівництва не передбачено;</w:t>
      </w:r>
    </w:p>
    <w:p w:rsidR="004C3AD1" w:rsidRPr="001F3202" w:rsidRDefault="004C3AD1" w:rsidP="001F3202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t xml:space="preserve">пункту </w:t>
      </w:r>
      <w:r w:rsidR="001F3202">
        <w:rPr>
          <w:rFonts w:eastAsia="Times New Roman" w:cs="Times New Roman"/>
          <w:szCs w:val="28"/>
          <w:lang w:eastAsia="ru-RU"/>
        </w:rPr>
        <w:t>6.1.44</w:t>
      </w:r>
      <w:r w:rsidRPr="004C3AD1">
        <w:rPr>
          <w:rFonts w:eastAsia="Times New Roman" w:cs="Times New Roman"/>
          <w:szCs w:val="28"/>
          <w:lang w:eastAsia="ru-RU"/>
        </w:rPr>
        <w:t xml:space="preserve"> Державних будівельних норм Б.2.2-12:2019 ДБН «Планування та забудова територій», затверджених наказом </w:t>
      </w:r>
      <w:r w:rsidRPr="004C3AD1">
        <w:rPr>
          <w:rFonts w:eastAsia="Times New Roman" w:cs="Times New Roman"/>
          <w:szCs w:val="28"/>
          <w:lang w:eastAsia="ru-RU"/>
        </w:rPr>
        <w:lastRenderedPageBreak/>
        <w:t xml:space="preserve">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r w:rsidR="001F3202">
        <w:rPr>
          <w:rFonts w:eastAsia="Times New Roman" w:cs="Times New Roman"/>
          <w:szCs w:val="28"/>
          <w:lang w:eastAsia="ru-RU"/>
        </w:rPr>
        <w:t>нової дачної</w:t>
      </w:r>
      <w:r w:rsidR="00DA036E">
        <w:rPr>
          <w:rFonts w:eastAsia="Times New Roman" w:cs="Times New Roman"/>
          <w:szCs w:val="28"/>
          <w:lang w:eastAsia="ru-RU"/>
        </w:rPr>
        <w:t xml:space="preserve"> та</w:t>
      </w:r>
      <w:r w:rsidR="001F3202">
        <w:rPr>
          <w:rFonts w:eastAsia="Times New Roman" w:cs="Times New Roman"/>
          <w:szCs w:val="28"/>
          <w:lang w:eastAsia="ru-RU"/>
        </w:rPr>
        <w:t xml:space="preserve"> садової забудови в межах населених пунктів</w:t>
      </w:r>
      <w:r w:rsidRPr="004C3AD1">
        <w:rPr>
          <w:rFonts w:eastAsia="Times New Roman" w:cs="Times New Roman"/>
          <w:szCs w:val="28"/>
          <w:lang w:eastAsia="ru-RU"/>
        </w:rPr>
        <w:t xml:space="preserve"> не до</w:t>
      </w:r>
      <w:r w:rsidR="001F3202">
        <w:rPr>
          <w:rFonts w:eastAsia="Times New Roman" w:cs="Times New Roman"/>
          <w:szCs w:val="28"/>
          <w:lang w:eastAsia="ru-RU"/>
        </w:rPr>
        <w:t>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3AC2" w:rsidRDefault="00DE3AC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D7E23"/>
    <w:rsid w:val="001667D1"/>
    <w:rsid w:val="00192ADF"/>
    <w:rsid w:val="001E527A"/>
    <w:rsid w:val="001F3202"/>
    <w:rsid w:val="00207845"/>
    <w:rsid w:val="00267ABD"/>
    <w:rsid w:val="002804BD"/>
    <w:rsid w:val="00366C94"/>
    <w:rsid w:val="003719E2"/>
    <w:rsid w:val="003B2DEF"/>
    <w:rsid w:val="00432F12"/>
    <w:rsid w:val="004A2CF1"/>
    <w:rsid w:val="004C3AD1"/>
    <w:rsid w:val="004D628F"/>
    <w:rsid w:val="005013BB"/>
    <w:rsid w:val="00513F68"/>
    <w:rsid w:val="007C5DF9"/>
    <w:rsid w:val="008019FC"/>
    <w:rsid w:val="00875204"/>
    <w:rsid w:val="00877EA8"/>
    <w:rsid w:val="00895FEC"/>
    <w:rsid w:val="009E3269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A036E"/>
    <w:rsid w:val="00DE3AC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60D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54</cp:revision>
  <cp:lastPrinted>2021-09-20T10:16:00Z</cp:lastPrinted>
  <dcterms:created xsi:type="dcterms:W3CDTF">2021-04-22T13:15:00Z</dcterms:created>
  <dcterms:modified xsi:type="dcterms:W3CDTF">2021-09-28T11:47:00Z</dcterms:modified>
</cp:coreProperties>
</file>