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16137" w:rsidRPr="00D16137" w:rsidRDefault="00D16137" w:rsidP="00D16137">
            <w:pPr>
              <w:spacing w:after="60"/>
              <w:jc w:val="center"/>
              <w:outlineLvl w:val="6"/>
              <w:rPr>
                <w:sz w:val="28"/>
                <w:szCs w:val="28"/>
                <w:lang w:val="uk-UA"/>
              </w:rPr>
            </w:pPr>
            <w:proofErr w:type="spellStart"/>
            <w:r w:rsidRPr="00D16137">
              <w:rPr>
                <w:sz w:val="28"/>
                <w:szCs w:val="28"/>
                <w:lang w:val="uk-UA"/>
              </w:rPr>
              <w:t>Проєкт</w:t>
            </w:r>
            <w:proofErr w:type="spellEnd"/>
          </w:p>
          <w:p w:rsidR="00D16137" w:rsidRPr="00D16137" w:rsidRDefault="00D16137" w:rsidP="00D16137">
            <w:pPr>
              <w:jc w:val="center"/>
              <w:rPr>
                <w:sz w:val="28"/>
                <w:szCs w:val="28"/>
                <w:lang w:val="uk-UA"/>
              </w:rPr>
            </w:pPr>
            <w:r w:rsidRPr="00D16137">
              <w:rPr>
                <w:sz w:val="28"/>
                <w:szCs w:val="28"/>
                <w:lang w:val="uk-UA"/>
              </w:rPr>
              <w:t>оприлюднено «__»_________2021 р.</w:t>
            </w:r>
          </w:p>
          <w:p w:rsidR="00DD78C4" w:rsidRPr="00265D67" w:rsidRDefault="00DD78C4" w:rsidP="008D5BFA">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D16137">
        <w:rPr>
          <w:sz w:val="28"/>
          <w:szCs w:val="36"/>
          <w:lang w:val="uk-UA"/>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15532C" w:rsidRDefault="00DD78C4" w:rsidP="00DD78C4">
      <w:pPr>
        <w:rPr>
          <w:sz w:val="27"/>
          <w:szCs w:val="27"/>
          <w:lang w:val="uk-UA"/>
        </w:rPr>
      </w:pPr>
      <w:r w:rsidRPr="0015532C">
        <w:rPr>
          <w:sz w:val="27"/>
          <w:szCs w:val="27"/>
          <w:lang w:val="uk-UA"/>
        </w:rPr>
        <w:t xml:space="preserve">від </w:t>
      </w:r>
      <w:r w:rsidR="00D16137" w:rsidRPr="0015532C">
        <w:rPr>
          <w:sz w:val="27"/>
          <w:szCs w:val="27"/>
          <w:lang w:val="uk-UA"/>
        </w:rPr>
        <w:t xml:space="preserve">                  </w:t>
      </w:r>
      <w:r w:rsidR="00A302A5" w:rsidRPr="0015532C">
        <w:rPr>
          <w:sz w:val="27"/>
          <w:szCs w:val="27"/>
          <w:lang w:val="uk-UA"/>
        </w:rPr>
        <w:t xml:space="preserve"> </w:t>
      </w:r>
      <w:r w:rsidR="00A03317" w:rsidRPr="0015532C">
        <w:rPr>
          <w:sz w:val="27"/>
          <w:szCs w:val="27"/>
          <w:lang w:val="uk-UA"/>
        </w:rPr>
        <w:t>2021</w:t>
      </w:r>
      <w:r w:rsidR="00D16137" w:rsidRPr="0015532C">
        <w:rPr>
          <w:sz w:val="27"/>
          <w:szCs w:val="27"/>
          <w:lang w:val="uk-UA"/>
        </w:rPr>
        <w:t xml:space="preserve"> року №       </w:t>
      </w:r>
      <w:r w:rsidRPr="0015532C">
        <w:rPr>
          <w:sz w:val="27"/>
          <w:szCs w:val="27"/>
          <w:lang w:val="uk-UA"/>
        </w:rPr>
        <w:t>-МР</w:t>
      </w:r>
    </w:p>
    <w:p w:rsidR="00DD78C4" w:rsidRPr="0015532C" w:rsidRDefault="00DD78C4" w:rsidP="00D16137">
      <w:pPr>
        <w:ind w:right="4579"/>
        <w:rPr>
          <w:sz w:val="27"/>
          <w:szCs w:val="27"/>
          <w:lang w:val="uk-UA"/>
        </w:rPr>
      </w:pPr>
      <w:r w:rsidRPr="0015532C">
        <w:rPr>
          <w:sz w:val="27"/>
          <w:szCs w:val="27"/>
          <w:lang w:val="uk-UA"/>
        </w:rPr>
        <w:t>м. Суми</w:t>
      </w:r>
    </w:p>
    <w:p w:rsidR="00DD78C4" w:rsidRPr="0015532C" w:rsidRDefault="00DD78C4" w:rsidP="00D16137">
      <w:pPr>
        <w:ind w:right="4579"/>
        <w:rPr>
          <w:sz w:val="27"/>
          <w:szCs w:val="27"/>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DD78C4" w:rsidRPr="0015532C" w:rsidTr="008D5BFA">
        <w:trPr>
          <w:trHeight w:val="1843"/>
        </w:trPr>
        <w:tc>
          <w:tcPr>
            <w:tcW w:w="4962" w:type="dxa"/>
            <w:tcBorders>
              <w:top w:val="nil"/>
              <w:left w:val="nil"/>
              <w:bottom w:val="nil"/>
              <w:right w:val="nil"/>
            </w:tcBorders>
          </w:tcPr>
          <w:p w:rsidR="00DD78C4" w:rsidRPr="0015532C" w:rsidRDefault="00432EB0" w:rsidP="00432EB0">
            <w:pPr>
              <w:ind w:right="104"/>
              <w:jc w:val="both"/>
              <w:rPr>
                <w:sz w:val="27"/>
                <w:szCs w:val="27"/>
                <w:lang w:val="uk-UA"/>
              </w:rPr>
            </w:pPr>
            <w:r>
              <w:rPr>
                <w:sz w:val="27"/>
                <w:szCs w:val="27"/>
                <w:lang w:val="uk-UA"/>
              </w:rPr>
              <w:t>Про надання дозволу учаснику</w:t>
            </w:r>
            <w:r w:rsidRPr="00432EB0">
              <w:rPr>
                <w:sz w:val="27"/>
                <w:szCs w:val="27"/>
                <w:lang w:val="uk-UA"/>
              </w:rPr>
              <w:t xml:space="preserve"> АТО/ООС</w:t>
            </w:r>
            <w:r>
              <w:rPr>
                <w:sz w:val="27"/>
                <w:szCs w:val="27"/>
                <w:lang w:val="uk-UA"/>
              </w:rPr>
              <w:t xml:space="preserve"> </w:t>
            </w:r>
            <w:proofErr w:type="spellStart"/>
            <w:r>
              <w:rPr>
                <w:sz w:val="27"/>
                <w:szCs w:val="27"/>
                <w:lang w:val="uk-UA"/>
              </w:rPr>
              <w:t>Бацману</w:t>
            </w:r>
            <w:proofErr w:type="spellEnd"/>
            <w:r>
              <w:rPr>
                <w:sz w:val="27"/>
                <w:szCs w:val="27"/>
                <w:lang w:val="uk-UA"/>
              </w:rPr>
              <w:t xml:space="preserve"> Олексію Володимировичу</w:t>
            </w:r>
            <w:r w:rsidRPr="00432EB0">
              <w:rPr>
                <w:sz w:val="27"/>
                <w:szCs w:val="27"/>
                <w:lang w:val="uk-UA"/>
              </w:rPr>
              <w:t xml:space="preserve"> на розроблення  технічної документації із землеустрою щодо поділу земельної діл</w:t>
            </w:r>
            <w:r w:rsidR="00D32CF6">
              <w:rPr>
                <w:sz w:val="27"/>
                <w:szCs w:val="27"/>
                <w:lang w:val="uk-UA"/>
              </w:rPr>
              <w:t xml:space="preserve">янки за </w:t>
            </w:r>
            <w:proofErr w:type="spellStart"/>
            <w:r w:rsidR="00D32CF6">
              <w:rPr>
                <w:sz w:val="27"/>
                <w:szCs w:val="27"/>
                <w:lang w:val="uk-UA"/>
              </w:rPr>
              <w:t>адресою</w:t>
            </w:r>
            <w:proofErr w:type="spellEnd"/>
            <w:r w:rsidR="00D32CF6">
              <w:rPr>
                <w:sz w:val="27"/>
                <w:szCs w:val="27"/>
                <w:lang w:val="uk-UA"/>
              </w:rPr>
              <w:t xml:space="preserve">: м. Суми, </w:t>
            </w:r>
            <w:proofErr w:type="spellStart"/>
            <w:r w:rsidR="00D32CF6">
              <w:rPr>
                <w:sz w:val="27"/>
                <w:szCs w:val="27"/>
                <w:lang w:val="uk-UA"/>
              </w:rPr>
              <w:t>пров</w:t>
            </w:r>
            <w:proofErr w:type="spellEnd"/>
            <w:r w:rsidRPr="00432EB0">
              <w:rPr>
                <w:sz w:val="27"/>
                <w:szCs w:val="27"/>
                <w:lang w:val="uk-UA"/>
              </w:rPr>
              <w:t xml:space="preserve">. Гетьманський та вул. 6-а </w:t>
            </w:r>
            <w:proofErr w:type="spellStart"/>
            <w:r w:rsidRPr="00432EB0">
              <w:rPr>
                <w:sz w:val="27"/>
                <w:szCs w:val="27"/>
                <w:lang w:val="uk-UA"/>
              </w:rPr>
              <w:t>Продольна</w:t>
            </w:r>
            <w:proofErr w:type="spellEnd"/>
            <w:r w:rsidRPr="00432EB0">
              <w:rPr>
                <w:sz w:val="27"/>
                <w:szCs w:val="27"/>
                <w:lang w:val="uk-UA"/>
              </w:rPr>
              <w:t>, площею 6,0000 га</w:t>
            </w:r>
            <w:r w:rsidR="003128CF" w:rsidRPr="0015532C">
              <w:rPr>
                <w:sz w:val="27"/>
                <w:szCs w:val="27"/>
                <w:lang w:val="uk-UA"/>
              </w:rPr>
              <w:t xml:space="preserve"> </w:t>
            </w:r>
          </w:p>
        </w:tc>
      </w:tr>
    </w:tbl>
    <w:p w:rsidR="00DD78C4" w:rsidRPr="0015532C" w:rsidRDefault="00DD78C4" w:rsidP="00DD78C4">
      <w:pPr>
        <w:rPr>
          <w:sz w:val="27"/>
          <w:szCs w:val="27"/>
          <w:lang w:val="uk-UA"/>
        </w:rPr>
      </w:pPr>
    </w:p>
    <w:p w:rsidR="00DD78C4" w:rsidRPr="0015532C" w:rsidRDefault="00DD78C4" w:rsidP="00DD78C4">
      <w:pPr>
        <w:ind w:right="4296"/>
        <w:jc w:val="both"/>
        <w:rPr>
          <w:sz w:val="27"/>
          <w:szCs w:val="27"/>
          <w:lang w:val="uk-UA"/>
        </w:rPr>
      </w:pPr>
    </w:p>
    <w:p w:rsidR="00DD78C4" w:rsidRPr="0015532C" w:rsidRDefault="00DD78C4" w:rsidP="00DD78C4">
      <w:pPr>
        <w:ind w:right="4296"/>
        <w:jc w:val="both"/>
        <w:rPr>
          <w:sz w:val="27"/>
          <w:szCs w:val="27"/>
          <w:lang w:val="uk-UA"/>
        </w:rPr>
      </w:pPr>
    </w:p>
    <w:p w:rsidR="00DD78C4" w:rsidRPr="0015532C" w:rsidRDefault="00DD78C4" w:rsidP="00DD78C4">
      <w:pPr>
        <w:jc w:val="both"/>
        <w:rPr>
          <w:sz w:val="27"/>
          <w:szCs w:val="27"/>
          <w:lang w:val="uk-UA"/>
        </w:rPr>
      </w:pPr>
    </w:p>
    <w:p w:rsidR="00DD78C4" w:rsidRPr="0015532C" w:rsidRDefault="00DD78C4" w:rsidP="00DD78C4">
      <w:pPr>
        <w:ind w:firstLine="720"/>
        <w:jc w:val="both"/>
        <w:rPr>
          <w:sz w:val="27"/>
          <w:szCs w:val="27"/>
          <w:lang w:val="uk-UA"/>
        </w:rPr>
      </w:pPr>
    </w:p>
    <w:p w:rsidR="00DD78C4" w:rsidRPr="0015532C" w:rsidRDefault="00DD78C4" w:rsidP="00DD78C4">
      <w:pPr>
        <w:jc w:val="both"/>
        <w:rPr>
          <w:sz w:val="27"/>
          <w:szCs w:val="27"/>
          <w:lang w:val="uk-UA"/>
        </w:rPr>
      </w:pPr>
    </w:p>
    <w:p w:rsidR="00DD78C4" w:rsidRPr="0015532C" w:rsidRDefault="00DD78C4" w:rsidP="00DD78C4">
      <w:pPr>
        <w:jc w:val="both"/>
        <w:rPr>
          <w:sz w:val="27"/>
          <w:szCs w:val="27"/>
          <w:lang w:val="uk-UA"/>
        </w:rPr>
      </w:pPr>
    </w:p>
    <w:p w:rsidR="0032324B" w:rsidRPr="0015532C" w:rsidRDefault="0032324B" w:rsidP="0015532C">
      <w:pPr>
        <w:jc w:val="both"/>
        <w:rPr>
          <w:sz w:val="27"/>
          <w:szCs w:val="27"/>
          <w:lang w:val="uk-UA"/>
        </w:rPr>
      </w:pPr>
    </w:p>
    <w:p w:rsidR="00DD78C4" w:rsidRPr="0015532C" w:rsidRDefault="00C20E56" w:rsidP="00A302A5">
      <w:pPr>
        <w:ind w:firstLine="709"/>
        <w:jc w:val="both"/>
        <w:rPr>
          <w:sz w:val="27"/>
          <w:szCs w:val="27"/>
          <w:lang w:val="uk-UA"/>
        </w:rPr>
      </w:pPr>
      <w:r w:rsidRPr="0015532C">
        <w:rPr>
          <w:sz w:val="27"/>
          <w:szCs w:val="27"/>
          <w:lang w:val="uk-UA"/>
        </w:rPr>
        <w:t>Р</w:t>
      </w:r>
      <w:r w:rsidR="0032324B" w:rsidRPr="0015532C">
        <w:rPr>
          <w:sz w:val="27"/>
          <w:szCs w:val="27"/>
          <w:lang w:val="uk-UA"/>
        </w:rPr>
        <w:t>озглянувши звернення громадян</w:t>
      </w:r>
      <w:r w:rsidR="00D16137" w:rsidRPr="0015532C">
        <w:rPr>
          <w:sz w:val="27"/>
          <w:szCs w:val="27"/>
          <w:lang w:val="uk-UA"/>
        </w:rPr>
        <w:t>и</w:t>
      </w:r>
      <w:r w:rsidR="0032324B" w:rsidRPr="0015532C">
        <w:rPr>
          <w:sz w:val="27"/>
          <w:szCs w:val="27"/>
          <w:lang w:val="uk-UA"/>
        </w:rPr>
        <w:t>на</w:t>
      </w:r>
      <w:r w:rsidR="003E0CA8" w:rsidRPr="0015532C">
        <w:rPr>
          <w:sz w:val="27"/>
          <w:szCs w:val="27"/>
          <w:lang w:val="uk-UA"/>
        </w:rPr>
        <w:t xml:space="preserve">, надані документи, відповідно до </w:t>
      </w:r>
      <w:r w:rsidR="00A03317" w:rsidRPr="0015532C">
        <w:rPr>
          <w:sz w:val="27"/>
          <w:szCs w:val="27"/>
          <w:lang w:val="uk-UA"/>
        </w:rPr>
        <w:t xml:space="preserve">статей 12, </w:t>
      </w:r>
      <w:r w:rsidR="00432EB0" w:rsidRPr="00432EB0">
        <w:rPr>
          <w:sz w:val="27"/>
          <w:szCs w:val="27"/>
          <w:lang w:val="uk-UA"/>
        </w:rPr>
        <w:t xml:space="preserve">40, 79-1, 118, 121, 122 </w:t>
      </w:r>
      <w:r w:rsidR="00A03317" w:rsidRPr="0015532C">
        <w:rPr>
          <w:sz w:val="27"/>
          <w:szCs w:val="27"/>
          <w:lang w:val="uk-UA"/>
        </w:rPr>
        <w:t>Земельного кодексу України, статті 56 Закону України «Про землеустрій»,</w:t>
      </w:r>
      <w:r w:rsidR="0032324B" w:rsidRPr="0015532C">
        <w:rPr>
          <w:sz w:val="27"/>
          <w:szCs w:val="27"/>
          <w:lang w:val="uk-UA"/>
        </w:rPr>
        <w:t xml:space="preserve"> враховуючи </w:t>
      </w:r>
      <w:r w:rsidR="00A03317" w:rsidRPr="0015532C">
        <w:rPr>
          <w:sz w:val="27"/>
          <w:szCs w:val="27"/>
          <w:lang w:val="uk-UA"/>
        </w:rPr>
        <w:t>протокол</w:t>
      </w:r>
      <w:r w:rsidR="003E0CA8" w:rsidRPr="0015532C">
        <w:rPr>
          <w:sz w:val="27"/>
          <w:szCs w:val="27"/>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32324B" w:rsidRPr="0015532C">
        <w:rPr>
          <w:sz w:val="27"/>
          <w:szCs w:val="27"/>
          <w:lang w:val="uk-UA"/>
        </w:rPr>
        <w:t xml:space="preserve">від </w:t>
      </w:r>
      <w:r w:rsidR="0015532C" w:rsidRPr="0015532C">
        <w:rPr>
          <w:sz w:val="27"/>
          <w:szCs w:val="27"/>
          <w:lang w:val="uk-UA"/>
        </w:rPr>
        <w:t>14.09</w:t>
      </w:r>
      <w:r w:rsidR="00E07CDB">
        <w:rPr>
          <w:sz w:val="27"/>
          <w:szCs w:val="27"/>
          <w:lang w:val="uk-UA"/>
        </w:rPr>
        <w:t>.2021</w:t>
      </w:r>
      <w:r w:rsidR="00391B4F" w:rsidRPr="0015532C">
        <w:rPr>
          <w:sz w:val="27"/>
          <w:szCs w:val="27"/>
          <w:lang w:val="uk-UA"/>
        </w:rPr>
        <w:t xml:space="preserve"> </w:t>
      </w:r>
      <w:r w:rsidR="0032324B" w:rsidRPr="0015532C">
        <w:rPr>
          <w:sz w:val="27"/>
          <w:szCs w:val="27"/>
          <w:lang w:val="uk-UA"/>
        </w:rPr>
        <w:t xml:space="preserve">№ </w:t>
      </w:r>
      <w:r w:rsidR="0015532C" w:rsidRPr="0015532C">
        <w:rPr>
          <w:sz w:val="27"/>
          <w:szCs w:val="27"/>
          <w:lang w:val="uk-UA"/>
        </w:rPr>
        <w:t>33</w:t>
      </w:r>
      <w:r w:rsidR="00391B4F" w:rsidRPr="0015532C">
        <w:rPr>
          <w:sz w:val="27"/>
          <w:szCs w:val="27"/>
          <w:lang w:val="uk-UA"/>
        </w:rPr>
        <w:t>,</w:t>
      </w:r>
      <w:r w:rsidR="003E0CA8" w:rsidRPr="0015532C">
        <w:rPr>
          <w:sz w:val="27"/>
          <w:szCs w:val="27"/>
          <w:lang w:val="uk-UA"/>
        </w:rPr>
        <w:t xml:space="preserve"> </w:t>
      </w:r>
      <w:r w:rsidR="00DD78C4" w:rsidRPr="0015532C">
        <w:rPr>
          <w:sz w:val="27"/>
          <w:szCs w:val="27"/>
          <w:lang w:val="uk-UA"/>
        </w:rPr>
        <w:t xml:space="preserve"> керуючись пунктом 34 частини першої статті 26 Закону України «Про місцеве самоврядування в Україні», </w:t>
      </w:r>
      <w:r w:rsidR="00DD78C4" w:rsidRPr="0015532C">
        <w:rPr>
          <w:b/>
          <w:sz w:val="27"/>
          <w:szCs w:val="27"/>
          <w:lang w:val="uk-UA"/>
        </w:rPr>
        <w:t>Сумська міська рада</w:t>
      </w:r>
      <w:r w:rsidR="00DD78C4" w:rsidRPr="0015532C">
        <w:rPr>
          <w:sz w:val="27"/>
          <w:szCs w:val="27"/>
          <w:lang w:val="uk-UA"/>
        </w:rPr>
        <w:t xml:space="preserve">  </w:t>
      </w:r>
    </w:p>
    <w:p w:rsidR="00DD78C4" w:rsidRPr="0015532C" w:rsidRDefault="00DD78C4" w:rsidP="00A302A5">
      <w:pPr>
        <w:ind w:firstLine="709"/>
        <w:jc w:val="both"/>
        <w:rPr>
          <w:sz w:val="27"/>
          <w:szCs w:val="27"/>
          <w:lang w:val="uk-UA"/>
        </w:rPr>
      </w:pPr>
    </w:p>
    <w:p w:rsidR="00DD78C4" w:rsidRPr="0015532C" w:rsidRDefault="00DD78C4" w:rsidP="00A302A5">
      <w:pPr>
        <w:spacing w:before="120" w:line="200" w:lineRule="exact"/>
        <w:ind w:firstLine="709"/>
        <w:jc w:val="center"/>
        <w:rPr>
          <w:b/>
          <w:sz w:val="27"/>
          <w:szCs w:val="27"/>
          <w:lang w:val="uk-UA"/>
        </w:rPr>
      </w:pPr>
      <w:r w:rsidRPr="0015532C">
        <w:rPr>
          <w:b/>
          <w:sz w:val="27"/>
          <w:szCs w:val="27"/>
          <w:lang w:val="uk-UA"/>
        </w:rPr>
        <w:t>ВИРІШИЛА:</w:t>
      </w:r>
    </w:p>
    <w:p w:rsidR="00432EB0" w:rsidRDefault="00432EB0" w:rsidP="00DD78C4">
      <w:pPr>
        <w:ind w:right="-2"/>
        <w:jc w:val="both"/>
        <w:rPr>
          <w:sz w:val="27"/>
          <w:szCs w:val="27"/>
          <w:lang w:val="uk-UA"/>
        </w:rPr>
      </w:pPr>
    </w:p>
    <w:p w:rsidR="00432EB0" w:rsidRPr="00432EB0" w:rsidRDefault="00432EB0" w:rsidP="00432EB0">
      <w:pPr>
        <w:ind w:firstLine="708"/>
        <w:jc w:val="both"/>
        <w:rPr>
          <w:sz w:val="28"/>
          <w:szCs w:val="28"/>
          <w:lang w:val="uk-UA"/>
        </w:rPr>
      </w:pPr>
      <w:r>
        <w:rPr>
          <w:sz w:val="28"/>
          <w:szCs w:val="28"/>
          <w:lang w:val="uk-UA"/>
        </w:rPr>
        <w:t xml:space="preserve">Надати дозвіл учаснику АТО/ООС </w:t>
      </w:r>
      <w:proofErr w:type="spellStart"/>
      <w:r>
        <w:rPr>
          <w:sz w:val="28"/>
          <w:szCs w:val="28"/>
          <w:lang w:val="uk-UA"/>
        </w:rPr>
        <w:t>Бацману</w:t>
      </w:r>
      <w:proofErr w:type="spellEnd"/>
      <w:r>
        <w:rPr>
          <w:sz w:val="28"/>
          <w:szCs w:val="28"/>
          <w:lang w:val="uk-UA"/>
        </w:rPr>
        <w:t xml:space="preserve"> Оле</w:t>
      </w:r>
      <w:r w:rsidR="00ED5BDE">
        <w:rPr>
          <w:sz w:val="28"/>
          <w:szCs w:val="28"/>
          <w:lang w:val="uk-UA"/>
        </w:rPr>
        <w:t xml:space="preserve">ксію Володимировичу </w:t>
      </w:r>
      <w:bookmarkStart w:id="0" w:name="_GoBack"/>
      <w:bookmarkEnd w:id="0"/>
      <w:r w:rsidRPr="00432EB0">
        <w:rPr>
          <w:sz w:val="28"/>
          <w:szCs w:val="28"/>
          <w:lang w:val="uk-UA"/>
        </w:rPr>
        <w:t xml:space="preserve"> на розроблення технічної документації із землеустрою щодо поділу земельної ділянки комунальної власності Сумської міської територіальної громади</w:t>
      </w:r>
      <w:r w:rsidR="00D32CF6">
        <w:rPr>
          <w:sz w:val="28"/>
          <w:szCs w:val="28"/>
          <w:lang w:val="uk-UA"/>
        </w:rPr>
        <w:t xml:space="preserve">  за </w:t>
      </w:r>
      <w:proofErr w:type="spellStart"/>
      <w:r w:rsidR="00D32CF6">
        <w:rPr>
          <w:sz w:val="28"/>
          <w:szCs w:val="28"/>
          <w:lang w:val="uk-UA"/>
        </w:rPr>
        <w:t>адресою</w:t>
      </w:r>
      <w:proofErr w:type="spellEnd"/>
      <w:r w:rsidR="00D32CF6">
        <w:rPr>
          <w:sz w:val="28"/>
          <w:szCs w:val="28"/>
          <w:lang w:val="uk-UA"/>
        </w:rPr>
        <w:t xml:space="preserve">: </w:t>
      </w:r>
      <w:r w:rsidRPr="00432EB0">
        <w:rPr>
          <w:sz w:val="28"/>
          <w:szCs w:val="28"/>
          <w:lang w:val="uk-UA"/>
        </w:rPr>
        <w:t xml:space="preserve">м. Суми, </w:t>
      </w:r>
      <w:proofErr w:type="spellStart"/>
      <w:r w:rsidRPr="00432EB0">
        <w:rPr>
          <w:sz w:val="28"/>
          <w:szCs w:val="28"/>
          <w:lang w:val="uk-UA"/>
        </w:rPr>
        <w:t>провул</w:t>
      </w:r>
      <w:proofErr w:type="spellEnd"/>
      <w:r w:rsidRPr="00432EB0">
        <w:rPr>
          <w:sz w:val="28"/>
          <w:szCs w:val="28"/>
          <w:lang w:val="uk-UA"/>
        </w:rPr>
        <w:t xml:space="preserve">. Гетьманський та вул. 6-а </w:t>
      </w:r>
      <w:proofErr w:type="spellStart"/>
      <w:r w:rsidRPr="00432EB0">
        <w:rPr>
          <w:sz w:val="28"/>
          <w:szCs w:val="28"/>
          <w:lang w:val="uk-UA"/>
        </w:rPr>
        <w:t>Продольна</w:t>
      </w:r>
      <w:proofErr w:type="spellEnd"/>
      <w:r w:rsidRPr="00432EB0">
        <w:rPr>
          <w:sz w:val="28"/>
          <w:szCs w:val="28"/>
          <w:lang w:val="uk-UA"/>
        </w:rPr>
        <w:t xml:space="preserve"> з кадастровим номером 5910136600:20:032:0003, площею 6,0000 га з подальшою зміною</w:t>
      </w:r>
      <w:r w:rsidR="00D32CF6">
        <w:rPr>
          <w:sz w:val="28"/>
          <w:szCs w:val="28"/>
          <w:lang w:val="uk-UA"/>
        </w:rPr>
        <w:t xml:space="preserve"> цільового призначення земельної ділян</w:t>
      </w:r>
      <w:r w:rsidRPr="00432EB0">
        <w:rPr>
          <w:sz w:val="28"/>
          <w:szCs w:val="28"/>
          <w:lang w:val="uk-UA"/>
        </w:rPr>
        <w:t>к</w:t>
      </w:r>
      <w:r w:rsidR="00D32CF6">
        <w:rPr>
          <w:sz w:val="28"/>
          <w:szCs w:val="28"/>
          <w:lang w:val="uk-UA"/>
        </w:rPr>
        <w:t>и</w:t>
      </w:r>
      <w:r w:rsidRPr="00432EB0">
        <w:rPr>
          <w:sz w:val="28"/>
          <w:szCs w:val="28"/>
          <w:lang w:val="uk-UA"/>
        </w:rPr>
        <w:t xml:space="preserve"> для будівництва і обслуговування жилого будинку, господарських будівель і споруд (присадибна ділянка) та</w:t>
      </w:r>
      <w:r w:rsidR="000E4DAA">
        <w:rPr>
          <w:sz w:val="28"/>
          <w:szCs w:val="28"/>
          <w:lang w:val="uk-UA"/>
        </w:rPr>
        <w:t xml:space="preserve"> передачі у приватну власність до 0,1000 га.</w:t>
      </w:r>
    </w:p>
    <w:p w:rsidR="00432EB0" w:rsidRDefault="00432EB0" w:rsidP="00DD78C4">
      <w:pPr>
        <w:ind w:right="-2"/>
        <w:jc w:val="both"/>
        <w:rPr>
          <w:sz w:val="27"/>
          <w:szCs w:val="27"/>
          <w:lang w:val="uk-UA"/>
        </w:rPr>
      </w:pPr>
    </w:p>
    <w:p w:rsidR="00D32CF6" w:rsidRDefault="00D32CF6" w:rsidP="00DD78C4">
      <w:pPr>
        <w:ind w:right="-2"/>
        <w:jc w:val="both"/>
        <w:rPr>
          <w:sz w:val="27"/>
          <w:szCs w:val="27"/>
          <w:lang w:val="uk-UA"/>
        </w:rPr>
      </w:pPr>
    </w:p>
    <w:p w:rsidR="00DD78C4" w:rsidRPr="0015532C" w:rsidRDefault="00DD78C4" w:rsidP="00DD78C4">
      <w:pPr>
        <w:ind w:right="-2"/>
        <w:jc w:val="both"/>
        <w:rPr>
          <w:sz w:val="27"/>
          <w:szCs w:val="27"/>
          <w:lang w:val="uk-UA"/>
        </w:rPr>
      </w:pPr>
      <w:r w:rsidRPr="0015532C">
        <w:rPr>
          <w:sz w:val="27"/>
          <w:szCs w:val="27"/>
          <w:lang w:val="uk-UA"/>
        </w:rPr>
        <w:t>Сумський міський голова</w:t>
      </w:r>
      <w:r w:rsidRPr="0015532C">
        <w:rPr>
          <w:sz w:val="27"/>
          <w:szCs w:val="27"/>
          <w:lang w:val="uk-UA"/>
        </w:rPr>
        <w:tab/>
      </w:r>
      <w:r w:rsidRPr="0015532C">
        <w:rPr>
          <w:sz w:val="27"/>
          <w:szCs w:val="27"/>
          <w:lang w:val="uk-UA"/>
        </w:rPr>
        <w:tab/>
      </w:r>
      <w:r w:rsidRPr="0015532C">
        <w:rPr>
          <w:sz w:val="27"/>
          <w:szCs w:val="27"/>
          <w:lang w:val="uk-UA"/>
        </w:rPr>
        <w:tab/>
      </w:r>
      <w:r w:rsidRPr="0015532C">
        <w:rPr>
          <w:sz w:val="27"/>
          <w:szCs w:val="27"/>
          <w:lang w:val="uk-UA"/>
        </w:rPr>
        <w:tab/>
      </w:r>
      <w:r w:rsidRPr="0015532C">
        <w:rPr>
          <w:sz w:val="27"/>
          <w:szCs w:val="27"/>
          <w:lang w:val="uk-UA"/>
        </w:rPr>
        <w:tab/>
      </w:r>
      <w:r w:rsidRPr="0015532C">
        <w:rPr>
          <w:sz w:val="27"/>
          <w:szCs w:val="27"/>
          <w:lang w:val="uk-UA"/>
        </w:rPr>
        <w:tab/>
      </w:r>
      <w:r w:rsidRPr="0015532C">
        <w:rPr>
          <w:sz w:val="27"/>
          <w:szCs w:val="27"/>
          <w:lang w:val="uk-UA"/>
        </w:rPr>
        <w:tab/>
        <w:t>О.М. Лисенко</w:t>
      </w:r>
    </w:p>
    <w:p w:rsidR="006D6100" w:rsidRPr="00265D67" w:rsidRDefault="006D6100" w:rsidP="00DD78C4">
      <w:pPr>
        <w:ind w:right="-2"/>
        <w:jc w:val="both"/>
        <w:rPr>
          <w:sz w:val="28"/>
          <w:szCs w:val="28"/>
          <w:lang w:val="uk-UA"/>
        </w:rPr>
      </w:pPr>
    </w:p>
    <w:p w:rsidR="0015532C" w:rsidRDefault="00DD78C4" w:rsidP="00D16137">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15532C" w:rsidRPr="00D16137" w:rsidRDefault="0015532C" w:rsidP="00D16137">
      <w:pPr>
        <w:jc w:val="both"/>
        <w:rPr>
          <w:sz w:val="24"/>
          <w:szCs w:val="24"/>
          <w:lang w:val="uk-UA"/>
        </w:rPr>
      </w:pPr>
    </w:p>
    <w:p w:rsidR="00D16137" w:rsidRPr="00D16137" w:rsidRDefault="00D16137" w:rsidP="00D16137">
      <w:pPr>
        <w:jc w:val="both"/>
        <w:rPr>
          <w:sz w:val="24"/>
          <w:szCs w:val="24"/>
          <w:lang w:val="uk-UA"/>
        </w:rPr>
      </w:pPr>
      <w:r w:rsidRPr="00D16137">
        <w:rPr>
          <w:sz w:val="24"/>
          <w:szCs w:val="24"/>
          <w:lang w:val="uk-UA"/>
        </w:rPr>
        <w:t xml:space="preserve">Ініціатор розгляду питання –– постійна комісія з питань архітектури, містобудування, регулювання земельних відносин, </w:t>
      </w:r>
      <w:r w:rsidRPr="00D16137">
        <w:rPr>
          <w:bCs/>
          <w:sz w:val="24"/>
          <w:szCs w:val="24"/>
          <w:lang w:val="uk-UA"/>
        </w:rPr>
        <w:t>природокористування та екології</w:t>
      </w:r>
      <w:r w:rsidRPr="00D16137">
        <w:rPr>
          <w:sz w:val="24"/>
          <w:szCs w:val="24"/>
          <w:lang w:val="uk-UA"/>
        </w:rPr>
        <w:t xml:space="preserve"> Сумської міської ради </w:t>
      </w:r>
    </w:p>
    <w:p w:rsidR="00D16137" w:rsidRPr="00D16137" w:rsidRDefault="00D16137" w:rsidP="00D16137">
      <w:pPr>
        <w:jc w:val="both"/>
        <w:rPr>
          <w:sz w:val="24"/>
          <w:szCs w:val="24"/>
          <w:lang w:val="uk-UA"/>
        </w:rPr>
      </w:pPr>
      <w:proofErr w:type="spellStart"/>
      <w:r w:rsidRPr="00D16137">
        <w:rPr>
          <w:sz w:val="24"/>
          <w:szCs w:val="24"/>
          <w:lang w:val="uk-UA"/>
        </w:rPr>
        <w:t>Проєкт</w:t>
      </w:r>
      <w:proofErr w:type="spellEnd"/>
      <w:r w:rsidRPr="00D16137">
        <w:rPr>
          <w:sz w:val="24"/>
          <w:szCs w:val="24"/>
          <w:lang w:val="uk-UA"/>
        </w:rPr>
        <w:t xml:space="preserve"> рішення підготовлено Департаментом забезпечення ресурсних платежів Сумської міської ради</w:t>
      </w:r>
    </w:p>
    <w:p w:rsidR="00D16137" w:rsidRPr="00D16137" w:rsidRDefault="00D16137" w:rsidP="00DD78C4">
      <w:pPr>
        <w:jc w:val="both"/>
        <w:rPr>
          <w:rFonts w:eastAsiaTheme="minorHAnsi" w:cstheme="minorBidi"/>
          <w:sz w:val="28"/>
          <w:szCs w:val="22"/>
          <w:lang w:val="uk-UA" w:eastAsia="en-US"/>
        </w:rPr>
      </w:pPr>
      <w:r w:rsidRPr="00D16137">
        <w:rPr>
          <w:sz w:val="24"/>
          <w:szCs w:val="24"/>
          <w:lang w:val="uk-UA"/>
        </w:rPr>
        <w:t>Доповідач – Клименко Ю.М.</w:t>
      </w:r>
    </w:p>
    <w:p w:rsidR="00451DF6" w:rsidRPr="00E12CBD" w:rsidRDefault="00451DF6" w:rsidP="00DD78C4">
      <w:pPr>
        <w:jc w:val="both"/>
        <w:rPr>
          <w:sz w:val="24"/>
          <w:szCs w:val="24"/>
          <w:lang w:val="uk-UA"/>
        </w:rPr>
      </w:pPr>
    </w:p>
    <w:sectPr w:rsidR="00451DF6" w:rsidRPr="00E12CBD"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0E4DAA"/>
    <w:rsid w:val="0015532C"/>
    <w:rsid w:val="001D6931"/>
    <w:rsid w:val="002A425A"/>
    <w:rsid w:val="00312810"/>
    <w:rsid w:val="003128CF"/>
    <w:rsid w:val="0032324B"/>
    <w:rsid w:val="00342E42"/>
    <w:rsid w:val="00357A22"/>
    <w:rsid w:val="00360C30"/>
    <w:rsid w:val="00373340"/>
    <w:rsid w:val="00375BBD"/>
    <w:rsid w:val="00391B4F"/>
    <w:rsid w:val="00396E67"/>
    <w:rsid w:val="003B6F8E"/>
    <w:rsid w:val="003D5E9C"/>
    <w:rsid w:val="003E0CA8"/>
    <w:rsid w:val="00432EB0"/>
    <w:rsid w:val="00451DF6"/>
    <w:rsid w:val="006D6100"/>
    <w:rsid w:val="00711774"/>
    <w:rsid w:val="007507C8"/>
    <w:rsid w:val="00806CBC"/>
    <w:rsid w:val="008956A5"/>
    <w:rsid w:val="00896171"/>
    <w:rsid w:val="008C7D50"/>
    <w:rsid w:val="008D5BFA"/>
    <w:rsid w:val="00916374"/>
    <w:rsid w:val="00942881"/>
    <w:rsid w:val="00994D9C"/>
    <w:rsid w:val="009B0466"/>
    <w:rsid w:val="00A03317"/>
    <w:rsid w:val="00A302A5"/>
    <w:rsid w:val="00A32032"/>
    <w:rsid w:val="00AD6A03"/>
    <w:rsid w:val="00AE1A10"/>
    <w:rsid w:val="00B65FF3"/>
    <w:rsid w:val="00BE06FB"/>
    <w:rsid w:val="00C20E56"/>
    <w:rsid w:val="00C373CB"/>
    <w:rsid w:val="00C97A3F"/>
    <w:rsid w:val="00CD5E62"/>
    <w:rsid w:val="00CE451E"/>
    <w:rsid w:val="00D16137"/>
    <w:rsid w:val="00D32CF6"/>
    <w:rsid w:val="00D534AC"/>
    <w:rsid w:val="00DD78C4"/>
    <w:rsid w:val="00E07CDB"/>
    <w:rsid w:val="00ED5BDE"/>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E48"/>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Баласюкова Наталія Володимирівна</cp:lastModifiedBy>
  <cp:revision>2</cp:revision>
  <cp:lastPrinted>2021-09-23T08:08:00Z</cp:lastPrinted>
  <dcterms:created xsi:type="dcterms:W3CDTF">2021-09-29T05:36:00Z</dcterms:created>
  <dcterms:modified xsi:type="dcterms:W3CDTF">2021-09-29T05:36:00Z</dcterms:modified>
</cp:coreProperties>
</file>