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C2" w:rsidRPr="00D55180" w:rsidRDefault="00F753C2" w:rsidP="00DD25BD">
      <w:pPr>
        <w:ind w:left="2124" w:right="850" w:firstLine="708"/>
        <w:jc w:val="both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>ПОРІВНЯЛЬНА ТАБЛИЦЯ</w:t>
      </w:r>
    </w:p>
    <w:p w:rsidR="00EA493A" w:rsidRPr="00A82575" w:rsidRDefault="00F753C2" w:rsidP="0093746F">
      <w:pPr>
        <w:ind w:right="424"/>
        <w:jc w:val="center"/>
        <w:rPr>
          <w:b/>
          <w:sz w:val="28"/>
          <w:szCs w:val="28"/>
          <w:lang w:val="uk-UA"/>
        </w:rPr>
      </w:pPr>
      <w:r w:rsidRPr="00A82575">
        <w:rPr>
          <w:sz w:val="28"/>
          <w:szCs w:val="28"/>
          <w:lang w:val="uk-UA"/>
        </w:rPr>
        <w:t>до проєкту рішення Сумської міської ради</w:t>
      </w:r>
      <w:r w:rsidR="00DD25BD">
        <w:rPr>
          <w:b/>
          <w:sz w:val="28"/>
          <w:szCs w:val="28"/>
          <w:lang w:val="uk-UA"/>
        </w:rPr>
        <w:t xml:space="preserve"> </w:t>
      </w:r>
      <w:r w:rsidR="00501744">
        <w:rPr>
          <w:b/>
          <w:sz w:val="28"/>
          <w:szCs w:val="28"/>
          <w:lang w:val="uk-UA"/>
        </w:rPr>
        <w:t>«</w:t>
      </w:r>
      <w:r w:rsidR="00A82575" w:rsidRPr="00A82575">
        <w:rPr>
          <w:sz w:val="28"/>
          <w:szCs w:val="28"/>
          <w:lang w:val="uk-UA"/>
        </w:rPr>
        <w:t>Про внесення змін до рішення Сумської міської ради від</w:t>
      </w:r>
      <w:r w:rsidR="00A82575">
        <w:rPr>
          <w:sz w:val="28"/>
          <w:szCs w:val="28"/>
          <w:lang w:val="uk-UA"/>
        </w:rPr>
        <w:t xml:space="preserve"> 31 січня 2018 року </w:t>
      </w:r>
      <w:r w:rsidR="00A82575" w:rsidRPr="00A82575">
        <w:rPr>
          <w:sz w:val="28"/>
          <w:szCs w:val="28"/>
          <w:lang w:val="uk-UA"/>
        </w:rPr>
        <w:t>№ 3034-МР «Про Положення про управління освіти і науки Сумської міської ради»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3"/>
        <w:gridCol w:w="4881"/>
      </w:tblGrid>
      <w:tr w:rsidR="00E4591E" w:rsidRPr="004A7510" w:rsidTr="00AC71DB">
        <w:trPr>
          <w:trHeight w:val="2671"/>
          <w:jc w:val="center"/>
        </w:trPr>
        <w:tc>
          <w:tcPr>
            <w:tcW w:w="4883" w:type="dxa"/>
            <w:shd w:val="clear" w:color="auto" w:fill="auto"/>
            <w:vAlign w:val="center"/>
          </w:tcPr>
          <w:p w:rsidR="00DD25BD" w:rsidRDefault="00DD25BD" w:rsidP="00552B4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D25BD" w:rsidRPr="00A82575" w:rsidRDefault="00A82575" w:rsidP="0063597A">
            <w:pPr>
              <w:ind w:right="424"/>
              <w:jc w:val="both"/>
              <w:rPr>
                <w:b/>
                <w:sz w:val="28"/>
                <w:szCs w:val="28"/>
                <w:lang w:val="uk-UA"/>
              </w:rPr>
            </w:pPr>
            <w:r w:rsidRPr="00A82575">
              <w:rPr>
                <w:b/>
                <w:color w:val="000000" w:themeColor="text1"/>
                <w:sz w:val="28"/>
                <w:lang w:val="uk-UA"/>
              </w:rPr>
              <w:t>Рішення Сумської міської ради від 22 липня 2020 року № 7128-МР «Про внесення змін до рішення Сумської міської ради від 31 січня 2018 року № 3034-МР «Про Положення про управління освіти і науки Сумської міської ради»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F753C2" w:rsidRPr="00D55180" w:rsidRDefault="00E100A4" w:rsidP="0063597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Проєкт р</w:t>
            </w:r>
            <w:r w:rsidRPr="00E100A4">
              <w:rPr>
                <w:b/>
                <w:sz w:val="28"/>
                <w:szCs w:val="28"/>
                <w:lang w:val="uk-UA"/>
              </w:rPr>
              <w:t xml:space="preserve">ішення Сумської міської ради </w:t>
            </w:r>
            <w:r w:rsidR="00A82575">
              <w:rPr>
                <w:b/>
                <w:sz w:val="28"/>
                <w:szCs w:val="28"/>
                <w:lang w:val="uk-UA"/>
              </w:rPr>
              <w:t>«</w:t>
            </w:r>
            <w:r w:rsidR="00A82575" w:rsidRPr="00A82575">
              <w:rPr>
                <w:b/>
                <w:color w:val="000000" w:themeColor="text1"/>
                <w:sz w:val="28"/>
                <w:lang w:val="uk-UA"/>
              </w:rPr>
              <w:t>Про внесення змін до рішення Сумської міської ради від 31 січня 2018 року № 3034-МР «Про Положення про управління освіти і науки Сумської міської ради»</w:t>
            </w:r>
          </w:p>
        </w:tc>
      </w:tr>
      <w:tr w:rsidR="0091791C" w:rsidRPr="00A82575" w:rsidTr="00C07303">
        <w:trPr>
          <w:trHeight w:val="2074"/>
          <w:jc w:val="center"/>
        </w:trPr>
        <w:tc>
          <w:tcPr>
            <w:tcW w:w="4883" w:type="dxa"/>
            <w:shd w:val="clear" w:color="auto" w:fill="auto"/>
          </w:tcPr>
          <w:p w:rsidR="00293ACD" w:rsidRPr="00293ACD" w:rsidRDefault="00293ACD" w:rsidP="00A8257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293AC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Додатку до рішення </w:t>
            </w:r>
          </w:p>
          <w:p w:rsidR="002F56FD" w:rsidRPr="00A82575" w:rsidRDefault="00A82575" w:rsidP="00A8257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A8257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Словосполучення «Сумська об’єднана територіальна громада»</w:t>
            </w:r>
          </w:p>
        </w:tc>
        <w:tc>
          <w:tcPr>
            <w:tcW w:w="4881" w:type="dxa"/>
            <w:shd w:val="clear" w:color="auto" w:fill="auto"/>
          </w:tcPr>
          <w:p w:rsidR="00293ACD" w:rsidRPr="00293ACD" w:rsidRDefault="00293ACD" w:rsidP="00A8257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293AC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Додатку до рішення</w:t>
            </w:r>
          </w:p>
          <w:p w:rsidR="004B386A" w:rsidRPr="00A82575" w:rsidRDefault="00A82575" w:rsidP="00A8257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A8257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Словосполучення «Сумська міська територіальна громада»</w:t>
            </w:r>
          </w:p>
        </w:tc>
      </w:tr>
      <w:tr w:rsidR="002268AC" w:rsidRPr="00F431FF" w:rsidTr="00C07303">
        <w:trPr>
          <w:trHeight w:val="870"/>
          <w:jc w:val="center"/>
        </w:trPr>
        <w:tc>
          <w:tcPr>
            <w:tcW w:w="4883" w:type="dxa"/>
            <w:shd w:val="clear" w:color="auto" w:fill="auto"/>
          </w:tcPr>
          <w:p w:rsidR="00293ACD" w:rsidRPr="00293ACD" w:rsidRDefault="00293ACD" w:rsidP="005A608B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93ACD">
              <w:rPr>
                <w:b/>
                <w:bCs/>
                <w:sz w:val="28"/>
                <w:szCs w:val="28"/>
                <w:lang w:val="uk-UA"/>
              </w:rPr>
              <w:t>Додатку до рішення</w:t>
            </w:r>
          </w:p>
          <w:p w:rsidR="00F431FF" w:rsidRDefault="00A82575" w:rsidP="005A608B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Словосполучення «професійно-технічна освіта»</w:t>
            </w:r>
          </w:p>
        </w:tc>
        <w:tc>
          <w:tcPr>
            <w:tcW w:w="4881" w:type="dxa"/>
            <w:shd w:val="clear" w:color="auto" w:fill="auto"/>
          </w:tcPr>
          <w:p w:rsidR="00F431FF" w:rsidRPr="003545EF" w:rsidRDefault="00A82575" w:rsidP="005A60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  <w:lang w:val="uk-UA"/>
              </w:rPr>
              <w:t>Виключено</w:t>
            </w:r>
          </w:p>
        </w:tc>
      </w:tr>
      <w:tr w:rsidR="00CB2552" w:rsidRPr="004A7510" w:rsidTr="00C07303">
        <w:trPr>
          <w:trHeight w:val="70"/>
          <w:jc w:val="center"/>
        </w:trPr>
        <w:tc>
          <w:tcPr>
            <w:tcW w:w="4883" w:type="dxa"/>
            <w:shd w:val="clear" w:color="auto" w:fill="auto"/>
          </w:tcPr>
          <w:p w:rsidR="00CB2552" w:rsidRDefault="00A82575" w:rsidP="004B386A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82575">
              <w:rPr>
                <w:b/>
                <w:bCs/>
                <w:sz w:val="28"/>
                <w:szCs w:val="28"/>
                <w:lang w:val="uk-UA"/>
              </w:rPr>
              <w:t>Підпункт 2.6.8 пункту 2.6. розділу ІІ додатку до рішення</w:t>
            </w:r>
          </w:p>
          <w:p w:rsidR="00A82575" w:rsidRPr="00A82575" w:rsidRDefault="00A82575" w:rsidP="00FE2F82">
            <w:pPr>
              <w:tabs>
                <w:tab w:val="left" w:pos="567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A82575">
              <w:rPr>
                <w:sz w:val="28"/>
                <w:szCs w:val="28"/>
                <w:lang w:val="uk-UA"/>
              </w:rPr>
              <w:t xml:space="preserve">Призначає на посаду та звільняє з посади працівників </w:t>
            </w:r>
            <w:r w:rsidRPr="00A8257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82575">
              <w:rPr>
                <w:sz w:val="28"/>
                <w:szCs w:val="28"/>
                <w:lang w:val="uk-UA"/>
              </w:rPr>
              <w:t xml:space="preserve">централізованої бухгалтерії, відділу з питань </w:t>
            </w:r>
            <w:r w:rsidRPr="00A82575">
              <w:rPr>
                <w:sz w:val="28"/>
                <w:lang w:val="uk-UA"/>
              </w:rPr>
              <w:t>енергозбереження та експлуатації будівель закладів освіти</w:t>
            </w:r>
            <w:r w:rsidRPr="00A82575">
              <w:rPr>
                <w:sz w:val="28"/>
                <w:szCs w:val="28"/>
                <w:lang w:val="uk-UA"/>
              </w:rPr>
              <w:t xml:space="preserve"> при управлінні освіти Сумської міської ради</w:t>
            </w:r>
            <w:r w:rsidRPr="00A82575">
              <w:rPr>
                <w:lang w:val="uk-UA"/>
              </w:rPr>
              <w:t xml:space="preserve"> </w:t>
            </w:r>
            <w:r w:rsidRPr="00A82575">
              <w:rPr>
                <w:sz w:val="28"/>
                <w:szCs w:val="28"/>
                <w:lang w:val="uk-UA"/>
              </w:rPr>
              <w:t>згідно з чинним законодавством.</w:t>
            </w:r>
          </w:p>
          <w:p w:rsidR="00A82575" w:rsidRPr="00A82575" w:rsidRDefault="00A82575" w:rsidP="004B386A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81" w:type="dxa"/>
            <w:shd w:val="clear" w:color="auto" w:fill="auto"/>
          </w:tcPr>
          <w:p w:rsidR="00FE2F82" w:rsidRDefault="00FE2F82" w:rsidP="00FE2F82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82575">
              <w:rPr>
                <w:b/>
                <w:bCs/>
                <w:sz w:val="28"/>
                <w:szCs w:val="28"/>
                <w:lang w:val="uk-UA"/>
              </w:rPr>
              <w:t>Підпункт 2.6.8 пункту 2.6. розділу ІІ додатку до рішення</w:t>
            </w:r>
          </w:p>
          <w:p w:rsidR="00FE2F82" w:rsidRPr="00FE2F82" w:rsidRDefault="00FE2F82" w:rsidP="00FE2F82">
            <w:pPr>
              <w:tabs>
                <w:tab w:val="left" w:pos="567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FE2F82">
              <w:rPr>
                <w:sz w:val="28"/>
                <w:szCs w:val="28"/>
                <w:lang w:val="uk-UA"/>
              </w:rPr>
              <w:t xml:space="preserve">Призначає на посаду та звільняє з посади працівників </w:t>
            </w:r>
            <w:r w:rsidRPr="00FE2F8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E2F82">
              <w:rPr>
                <w:sz w:val="28"/>
                <w:szCs w:val="28"/>
                <w:lang w:val="uk-UA"/>
              </w:rPr>
              <w:t xml:space="preserve">централізованої бухгалтерії, відділу з питань </w:t>
            </w:r>
            <w:r w:rsidRPr="00FE2F82">
              <w:rPr>
                <w:sz w:val="28"/>
                <w:lang w:val="uk-UA"/>
              </w:rPr>
              <w:t>енергозбереження та експлуатації будівель закладів освіти</w:t>
            </w:r>
            <w:r w:rsidRPr="00FE2F82">
              <w:rPr>
                <w:sz w:val="28"/>
                <w:szCs w:val="28"/>
                <w:lang w:val="uk-UA"/>
              </w:rPr>
              <w:t xml:space="preserve"> при управлінні освіти </w:t>
            </w:r>
            <w:r w:rsidRPr="00FE2F82">
              <w:rPr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і науки</w:t>
            </w:r>
            <w:r w:rsidRPr="00FE2F82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FE2F82">
              <w:rPr>
                <w:lang w:val="uk-UA"/>
              </w:rPr>
              <w:t xml:space="preserve"> </w:t>
            </w:r>
            <w:r w:rsidRPr="00FE2F82">
              <w:rPr>
                <w:sz w:val="28"/>
                <w:szCs w:val="28"/>
                <w:lang w:val="uk-UA"/>
              </w:rPr>
              <w:t>згідно з чинним законодавством.</w:t>
            </w:r>
          </w:p>
          <w:p w:rsidR="00E22FC3" w:rsidRPr="003545EF" w:rsidRDefault="00E22FC3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</w:p>
        </w:tc>
      </w:tr>
      <w:tr w:rsidR="000F4D26" w:rsidRPr="00FE2F82" w:rsidTr="00AC71DB">
        <w:trPr>
          <w:trHeight w:val="1265"/>
          <w:jc w:val="center"/>
        </w:trPr>
        <w:tc>
          <w:tcPr>
            <w:tcW w:w="4883" w:type="dxa"/>
            <w:shd w:val="clear" w:color="auto" w:fill="auto"/>
          </w:tcPr>
          <w:p w:rsidR="00FE2F82" w:rsidRDefault="00FE2F82" w:rsidP="00FE2F82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Підпункт</w:t>
            </w:r>
            <w:r w:rsidR="00FB7267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2.6.10</w:t>
            </w:r>
            <w:r w:rsidRPr="00A8257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B7267">
              <w:rPr>
                <w:b/>
                <w:bCs/>
                <w:sz w:val="28"/>
                <w:szCs w:val="28"/>
                <w:lang w:val="uk-UA"/>
              </w:rPr>
              <w:t xml:space="preserve">та 2.6.11 </w:t>
            </w:r>
            <w:r w:rsidRPr="00A82575">
              <w:rPr>
                <w:b/>
                <w:bCs/>
                <w:sz w:val="28"/>
                <w:szCs w:val="28"/>
                <w:lang w:val="uk-UA"/>
              </w:rPr>
              <w:t>пункту 2.6. розділу ІІ додатку до рішення</w:t>
            </w:r>
          </w:p>
          <w:p w:rsidR="00FE2F82" w:rsidRDefault="00890C4F" w:rsidP="00FE2F82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color w:val="000000" w:themeColor="text1"/>
                <w:sz w:val="28"/>
                <w:szCs w:val="28"/>
              </w:rPr>
            </w:pPr>
            <w:r w:rsidRPr="00FB7267">
              <w:rPr>
                <w:color w:val="000000" w:themeColor="text1"/>
                <w:sz w:val="28"/>
                <w:szCs w:val="28"/>
                <w:lang w:val="uk-UA"/>
              </w:rPr>
              <w:t>2.6.10.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E2F82" w:rsidRPr="00FE2F82">
              <w:rPr>
                <w:color w:val="000000" w:themeColor="text1"/>
                <w:sz w:val="28"/>
                <w:szCs w:val="28"/>
              </w:rPr>
              <w:t>Продовжує строк дії трудових договорів (контрактів) із керівниками закладів професійно-технічної освіти у порядку, визначеному чинним законодавством.</w:t>
            </w:r>
          </w:p>
          <w:p w:rsidR="00890C4F" w:rsidRPr="00FE2F82" w:rsidRDefault="00890C4F" w:rsidP="00FE2F82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890C4F" w:rsidRDefault="00890C4F" w:rsidP="00890C4F">
            <w:pPr>
              <w:tabs>
                <w:tab w:val="left" w:pos="567"/>
              </w:tabs>
              <w:jc w:val="both"/>
              <w:rPr>
                <w:color w:val="0000F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2.6.11. </w:t>
            </w:r>
            <w:r w:rsidRPr="005F21AE">
              <w:rPr>
                <w:sz w:val="28"/>
                <w:szCs w:val="28"/>
              </w:rPr>
              <w:t xml:space="preserve">Розриває строкові трудові договори (контракти) із </w:t>
            </w:r>
            <w:r w:rsidRPr="00647A8E">
              <w:rPr>
                <w:sz w:val="28"/>
                <w:szCs w:val="28"/>
              </w:rPr>
              <w:t xml:space="preserve">керівниками  </w:t>
            </w:r>
            <w:r w:rsidRPr="005F21AE">
              <w:rPr>
                <w:sz w:val="28"/>
                <w:szCs w:val="28"/>
              </w:rPr>
              <w:t>закладів загальної середнь</w:t>
            </w:r>
            <w:r>
              <w:rPr>
                <w:sz w:val="28"/>
                <w:szCs w:val="28"/>
              </w:rPr>
              <w:t xml:space="preserve">ої, </w:t>
            </w:r>
            <w:r w:rsidRPr="00FB7267">
              <w:rPr>
                <w:strike/>
                <w:color w:val="000000" w:themeColor="text1"/>
                <w:sz w:val="28"/>
                <w:szCs w:val="28"/>
              </w:rPr>
              <w:lastRenderedPageBreak/>
              <w:t xml:space="preserve">професійно-технічної </w:t>
            </w:r>
            <w:r w:rsidRPr="00FB7267">
              <w:rPr>
                <w:color w:val="000000" w:themeColor="text1"/>
                <w:sz w:val="28"/>
                <w:szCs w:val="28"/>
              </w:rPr>
              <w:t>освіти</w:t>
            </w:r>
            <w:r w:rsidRPr="005F21AE">
              <w:rPr>
                <w:sz w:val="28"/>
                <w:szCs w:val="28"/>
              </w:rPr>
              <w:t xml:space="preserve"> з підстав та у порядку, визначен</w:t>
            </w:r>
            <w:r>
              <w:rPr>
                <w:sz w:val="28"/>
                <w:szCs w:val="28"/>
              </w:rPr>
              <w:t>ому</w:t>
            </w:r>
            <w:r w:rsidRPr="005F21AE">
              <w:rPr>
                <w:sz w:val="28"/>
                <w:szCs w:val="28"/>
              </w:rPr>
              <w:t xml:space="preserve"> чинним законодавством.</w:t>
            </w:r>
          </w:p>
          <w:p w:rsidR="007462AC" w:rsidRPr="00890C4F" w:rsidRDefault="007462AC" w:rsidP="00FE2F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1" w:type="dxa"/>
            <w:shd w:val="clear" w:color="auto" w:fill="auto"/>
          </w:tcPr>
          <w:p w:rsidR="00FB7267" w:rsidRDefault="00FB7267" w:rsidP="00FB72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Підпункт 2.6.10</w:t>
            </w:r>
            <w:r w:rsidRPr="00A82575">
              <w:rPr>
                <w:b/>
                <w:bCs/>
                <w:sz w:val="28"/>
                <w:szCs w:val="28"/>
                <w:lang w:val="uk-UA"/>
              </w:rPr>
              <w:t xml:space="preserve"> пункту 2.6. розділу ІІ додатку до рішення</w:t>
            </w:r>
          </w:p>
          <w:p w:rsidR="00890C4F" w:rsidRDefault="00890C4F" w:rsidP="00FE2F82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i/>
                <w:sz w:val="28"/>
                <w:szCs w:val="28"/>
                <w:lang w:val="uk-UA"/>
              </w:rPr>
            </w:pPr>
          </w:p>
          <w:p w:rsidR="000F4D26" w:rsidRDefault="00FE2F82" w:rsidP="00FB72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FE2F82">
              <w:rPr>
                <w:bCs/>
                <w:i/>
                <w:sz w:val="28"/>
                <w:szCs w:val="28"/>
                <w:lang w:val="uk-UA"/>
              </w:rPr>
              <w:t>Виключено</w:t>
            </w:r>
          </w:p>
          <w:p w:rsidR="00890C4F" w:rsidRDefault="00890C4F" w:rsidP="00FE2F82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i/>
                <w:sz w:val="28"/>
                <w:szCs w:val="28"/>
                <w:lang w:val="uk-UA"/>
              </w:rPr>
            </w:pPr>
          </w:p>
          <w:p w:rsidR="00890C4F" w:rsidRDefault="00890C4F" w:rsidP="00890C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</w:p>
          <w:p w:rsidR="00890C4F" w:rsidRDefault="00890C4F" w:rsidP="00890C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</w:p>
          <w:p w:rsidR="00890C4F" w:rsidRDefault="00890C4F" w:rsidP="00FE2F82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890C4F" w:rsidRPr="00890C4F" w:rsidRDefault="00890C4F" w:rsidP="00890C4F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2.6.10.</w:t>
            </w:r>
            <w:r w:rsidRPr="00A8257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90C4F">
              <w:rPr>
                <w:sz w:val="28"/>
                <w:szCs w:val="28"/>
                <w:lang w:val="uk-UA"/>
              </w:rPr>
              <w:t>Розриває строкові трудові договори (контракти) із керівниками  закладів загальної середнь</w:t>
            </w:r>
            <w:r w:rsidR="00FB7267">
              <w:rPr>
                <w:sz w:val="28"/>
                <w:szCs w:val="28"/>
                <w:lang w:val="uk-UA"/>
              </w:rPr>
              <w:t>ої</w:t>
            </w:r>
            <w:r w:rsidRPr="00890C4F">
              <w:rPr>
                <w:sz w:val="28"/>
                <w:szCs w:val="28"/>
                <w:lang w:val="uk-UA"/>
              </w:rPr>
              <w:t xml:space="preserve"> </w:t>
            </w:r>
            <w:r w:rsidRPr="00FB7267">
              <w:rPr>
                <w:color w:val="000000" w:themeColor="text1"/>
                <w:sz w:val="28"/>
                <w:szCs w:val="28"/>
                <w:lang w:val="uk-UA"/>
              </w:rPr>
              <w:t>освіти</w:t>
            </w:r>
            <w:r w:rsidRPr="00890C4F">
              <w:rPr>
                <w:sz w:val="28"/>
                <w:szCs w:val="28"/>
                <w:lang w:val="uk-UA"/>
              </w:rPr>
              <w:t xml:space="preserve"> з </w:t>
            </w:r>
            <w:r w:rsidRPr="00890C4F">
              <w:rPr>
                <w:sz w:val="28"/>
                <w:szCs w:val="28"/>
                <w:lang w:val="uk-UA"/>
              </w:rPr>
              <w:lastRenderedPageBreak/>
              <w:t>підстав та у порядку, визначеному чинним законодавством.</w:t>
            </w:r>
          </w:p>
          <w:p w:rsidR="00890C4F" w:rsidRPr="00890C4F" w:rsidRDefault="00890C4F" w:rsidP="00FE2F82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i/>
                <w:sz w:val="28"/>
                <w:szCs w:val="28"/>
                <w:lang w:val="uk-UA"/>
              </w:rPr>
            </w:pPr>
          </w:p>
        </w:tc>
      </w:tr>
      <w:tr w:rsidR="00A547B6" w:rsidRPr="00FE2F82" w:rsidTr="00AC71DB">
        <w:trPr>
          <w:trHeight w:val="1118"/>
          <w:jc w:val="center"/>
        </w:trPr>
        <w:tc>
          <w:tcPr>
            <w:tcW w:w="4883" w:type="dxa"/>
            <w:shd w:val="clear" w:color="auto" w:fill="auto"/>
          </w:tcPr>
          <w:p w:rsidR="00A547B6" w:rsidRPr="00A547B6" w:rsidRDefault="00A547B6" w:rsidP="00FE2F82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 w:rsidRPr="00A547B6">
              <w:rPr>
                <w:bCs/>
                <w:sz w:val="28"/>
                <w:szCs w:val="28"/>
                <w:lang w:val="uk-UA"/>
              </w:rPr>
              <w:lastRenderedPageBreak/>
              <w:t xml:space="preserve">Підпункти </w:t>
            </w:r>
            <w:r w:rsidR="00EA2E51">
              <w:rPr>
                <w:b/>
                <w:bCs/>
                <w:sz w:val="28"/>
                <w:szCs w:val="28"/>
                <w:lang w:val="uk-UA"/>
              </w:rPr>
              <w:t>2.6.12</w:t>
            </w:r>
            <w:r w:rsidRPr="00A547B6">
              <w:rPr>
                <w:b/>
                <w:bCs/>
                <w:sz w:val="28"/>
                <w:szCs w:val="28"/>
                <w:lang w:val="uk-UA"/>
              </w:rPr>
              <w:t>-2.6.21</w:t>
            </w:r>
            <w:r w:rsidRPr="00A547B6">
              <w:rPr>
                <w:bCs/>
                <w:sz w:val="28"/>
                <w:szCs w:val="28"/>
                <w:lang w:val="uk-UA"/>
              </w:rPr>
              <w:t xml:space="preserve"> пункту </w:t>
            </w:r>
            <w:r>
              <w:rPr>
                <w:bCs/>
                <w:sz w:val="28"/>
                <w:szCs w:val="28"/>
                <w:lang w:val="uk-UA"/>
              </w:rPr>
              <w:t xml:space="preserve">         </w:t>
            </w:r>
            <w:r w:rsidRPr="00A547B6">
              <w:rPr>
                <w:bCs/>
                <w:sz w:val="28"/>
                <w:szCs w:val="28"/>
                <w:lang w:val="uk-UA"/>
              </w:rPr>
              <w:t xml:space="preserve">2.6 </w:t>
            </w:r>
            <w:r w:rsidR="00AC71DB">
              <w:rPr>
                <w:bCs/>
                <w:sz w:val="28"/>
                <w:szCs w:val="28"/>
                <w:lang w:val="uk-UA"/>
              </w:rPr>
              <w:t xml:space="preserve"> розділу ІІ </w:t>
            </w:r>
            <w:r w:rsidRPr="00A547B6">
              <w:rPr>
                <w:bCs/>
                <w:sz w:val="28"/>
                <w:szCs w:val="28"/>
                <w:lang w:val="uk-UA"/>
              </w:rPr>
              <w:t>додатку до рішення</w:t>
            </w:r>
          </w:p>
        </w:tc>
        <w:tc>
          <w:tcPr>
            <w:tcW w:w="4881" w:type="dxa"/>
            <w:shd w:val="clear" w:color="auto" w:fill="auto"/>
          </w:tcPr>
          <w:p w:rsidR="00A547B6" w:rsidRPr="00A547B6" w:rsidRDefault="00A547B6" w:rsidP="00FB72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547B6">
              <w:rPr>
                <w:bCs/>
                <w:sz w:val="28"/>
                <w:szCs w:val="28"/>
                <w:lang w:val="uk-UA"/>
              </w:rPr>
              <w:t xml:space="preserve">Підпункти </w:t>
            </w:r>
            <w:r w:rsidR="00EA2E51">
              <w:rPr>
                <w:b/>
                <w:bCs/>
                <w:sz w:val="28"/>
                <w:szCs w:val="28"/>
                <w:lang w:val="uk-UA"/>
              </w:rPr>
              <w:t>2.6.11</w:t>
            </w:r>
            <w:r w:rsidRPr="00A547B6">
              <w:rPr>
                <w:b/>
                <w:bCs/>
                <w:sz w:val="28"/>
                <w:szCs w:val="28"/>
                <w:lang w:val="uk-UA"/>
              </w:rPr>
              <w:t>-2.6.20</w:t>
            </w:r>
            <w:r w:rsidRPr="00A547B6">
              <w:rPr>
                <w:bCs/>
                <w:sz w:val="28"/>
                <w:szCs w:val="28"/>
                <w:lang w:val="uk-UA"/>
              </w:rPr>
              <w:t xml:space="preserve"> пункту </w:t>
            </w:r>
            <w:r>
              <w:rPr>
                <w:bCs/>
                <w:sz w:val="28"/>
                <w:szCs w:val="28"/>
                <w:lang w:val="uk-UA"/>
              </w:rPr>
              <w:t xml:space="preserve">          </w:t>
            </w:r>
            <w:r w:rsidRPr="00A547B6">
              <w:rPr>
                <w:bCs/>
                <w:sz w:val="28"/>
                <w:szCs w:val="28"/>
                <w:lang w:val="uk-UA"/>
              </w:rPr>
              <w:t xml:space="preserve">2.6 </w:t>
            </w:r>
            <w:r w:rsidR="00AC71DB">
              <w:rPr>
                <w:bCs/>
                <w:sz w:val="28"/>
                <w:szCs w:val="28"/>
                <w:lang w:val="uk-UA"/>
              </w:rPr>
              <w:t xml:space="preserve">розділу ІІ </w:t>
            </w:r>
            <w:r w:rsidRPr="00A547B6">
              <w:rPr>
                <w:bCs/>
                <w:sz w:val="28"/>
                <w:szCs w:val="28"/>
                <w:lang w:val="uk-UA"/>
              </w:rPr>
              <w:t>додатку до рішення</w:t>
            </w:r>
          </w:p>
        </w:tc>
      </w:tr>
      <w:tr w:rsidR="004A7510" w:rsidRPr="004A7510" w:rsidTr="00C07303">
        <w:trPr>
          <w:trHeight w:val="2684"/>
          <w:jc w:val="center"/>
        </w:trPr>
        <w:tc>
          <w:tcPr>
            <w:tcW w:w="4883" w:type="dxa"/>
            <w:shd w:val="clear" w:color="auto" w:fill="auto"/>
          </w:tcPr>
          <w:p w:rsidR="004A7510" w:rsidRPr="00762EFD" w:rsidRDefault="004A7510" w:rsidP="004A7510">
            <w:pPr>
              <w:spacing w:line="259" w:lineRule="auto"/>
              <w:jc w:val="both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762EFD">
              <w:rPr>
                <w:b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b/>
                <w:sz w:val="28"/>
                <w:szCs w:val="28"/>
                <w:lang w:val="uk-UA"/>
              </w:rPr>
              <w:t>3.1.11</w:t>
            </w:r>
            <w:r w:rsidRPr="00890C4F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762EFD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 xml:space="preserve">пункту 3.1 розділу ІІІ </w:t>
            </w:r>
            <w:r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додатку до рішення</w:t>
            </w:r>
          </w:p>
          <w:p w:rsidR="004A7510" w:rsidRPr="004A7510" w:rsidRDefault="004A7510" w:rsidP="004A7510">
            <w:pPr>
              <w:tabs>
                <w:tab w:val="num" w:pos="2160"/>
              </w:tabs>
              <w:jc w:val="both"/>
              <w:rPr>
                <w:sz w:val="28"/>
                <w:szCs w:val="28"/>
                <w:lang w:val="uk-UA"/>
              </w:rPr>
            </w:pPr>
            <w:r w:rsidRPr="004A7510">
              <w:rPr>
                <w:sz w:val="28"/>
                <w:szCs w:val="28"/>
                <w:lang w:val="uk-UA"/>
              </w:rPr>
              <w:t xml:space="preserve">Організація проведення конкурсів на заміщення вакантних посад керівників закладів загальної середньої </w:t>
            </w:r>
            <w:r w:rsidRPr="004A7510">
              <w:rPr>
                <w:strike/>
                <w:color w:val="000000" w:themeColor="text1"/>
                <w:sz w:val="28"/>
                <w:szCs w:val="28"/>
                <w:lang w:val="uk-UA"/>
              </w:rPr>
              <w:t>та професійно-технічної</w:t>
            </w:r>
            <w:r w:rsidRPr="004A7510">
              <w:rPr>
                <w:sz w:val="28"/>
                <w:szCs w:val="28"/>
                <w:lang w:val="uk-UA"/>
              </w:rPr>
              <w:t xml:space="preserve"> освіти, інклюзивно - ресурсних центрів, з підстав та у порядку, визначених нормативно-правовими актами.</w:t>
            </w:r>
          </w:p>
          <w:p w:rsidR="004A7510" w:rsidRPr="00762EFD" w:rsidRDefault="004A7510" w:rsidP="00293ACD">
            <w:pPr>
              <w:spacing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81" w:type="dxa"/>
            <w:shd w:val="clear" w:color="auto" w:fill="auto"/>
          </w:tcPr>
          <w:p w:rsidR="004A7510" w:rsidRPr="00762EFD" w:rsidRDefault="004A7510" w:rsidP="004A7510">
            <w:pPr>
              <w:spacing w:line="259" w:lineRule="auto"/>
              <w:jc w:val="both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762EFD">
              <w:rPr>
                <w:b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b/>
                <w:sz w:val="28"/>
                <w:szCs w:val="28"/>
                <w:lang w:val="uk-UA"/>
              </w:rPr>
              <w:t>3.1.11</w:t>
            </w:r>
            <w:r w:rsidRPr="00890C4F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762EFD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 xml:space="preserve">пункту 3.1 розділу ІІІ </w:t>
            </w:r>
            <w:r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додатку до рішення</w:t>
            </w:r>
          </w:p>
          <w:p w:rsidR="004A7510" w:rsidRPr="004A7510" w:rsidRDefault="004A7510" w:rsidP="004A7510">
            <w:pPr>
              <w:tabs>
                <w:tab w:val="num" w:pos="2160"/>
              </w:tabs>
              <w:jc w:val="both"/>
              <w:rPr>
                <w:sz w:val="28"/>
                <w:szCs w:val="28"/>
                <w:lang w:val="uk-UA"/>
              </w:rPr>
            </w:pPr>
            <w:r w:rsidRPr="004A7510">
              <w:rPr>
                <w:sz w:val="28"/>
                <w:szCs w:val="28"/>
                <w:lang w:val="uk-UA"/>
              </w:rPr>
              <w:t xml:space="preserve">Організація проведення конкурсів на заміщення вакантних посад керівників закладів загальної середньої освіти, інклюзивно - ресурсних центрів, </w:t>
            </w:r>
            <w:r w:rsidRPr="004A7510">
              <w:rPr>
                <w:i/>
                <w:color w:val="000000" w:themeColor="text1"/>
                <w:sz w:val="28"/>
                <w:szCs w:val="28"/>
                <w:lang w:val="uk-UA"/>
              </w:rPr>
              <w:t>Центру професійного розвитку педагогічних працівників Сумської міської ради,</w:t>
            </w:r>
            <w:r w:rsidRPr="004A7510">
              <w:rPr>
                <w:sz w:val="28"/>
                <w:szCs w:val="28"/>
                <w:lang w:val="uk-UA"/>
              </w:rPr>
              <w:t xml:space="preserve"> з підстав та у порядку, визначених нормативно-правовими актами.</w:t>
            </w:r>
          </w:p>
          <w:p w:rsidR="004A7510" w:rsidRPr="00762EFD" w:rsidRDefault="004A7510" w:rsidP="00293ACD">
            <w:pPr>
              <w:spacing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762EFD" w:rsidRPr="004A7510" w:rsidTr="00C07303">
        <w:trPr>
          <w:trHeight w:val="2684"/>
          <w:jc w:val="center"/>
        </w:trPr>
        <w:tc>
          <w:tcPr>
            <w:tcW w:w="4883" w:type="dxa"/>
            <w:shd w:val="clear" w:color="auto" w:fill="auto"/>
          </w:tcPr>
          <w:p w:rsidR="00762EFD" w:rsidRPr="00762EFD" w:rsidRDefault="00762EFD" w:rsidP="00293ACD">
            <w:pPr>
              <w:spacing w:line="259" w:lineRule="auto"/>
              <w:jc w:val="both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762EFD">
              <w:rPr>
                <w:b/>
                <w:sz w:val="28"/>
                <w:szCs w:val="28"/>
                <w:lang w:val="uk-UA"/>
              </w:rPr>
              <w:t xml:space="preserve">Підпункт </w:t>
            </w:r>
            <w:r w:rsidRPr="00890C4F">
              <w:rPr>
                <w:b/>
                <w:sz w:val="28"/>
                <w:szCs w:val="28"/>
                <w:lang w:val="uk-UA"/>
              </w:rPr>
              <w:t xml:space="preserve">3.1.12. </w:t>
            </w:r>
            <w:r w:rsidRPr="00762EFD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 xml:space="preserve">пункту 3.1 розділу ІІІ </w:t>
            </w:r>
            <w:r w:rsidR="00293ACD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додатку до рішення</w:t>
            </w:r>
          </w:p>
          <w:p w:rsidR="00762EFD" w:rsidRPr="00365CCC" w:rsidRDefault="00762EFD" w:rsidP="00293ACD">
            <w:pPr>
              <w:tabs>
                <w:tab w:val="num" w:pos="2160"/>
              </w:tabs>
              <w:jc w:val="both"/>
              <w:rPr>
                <w:sz w:val="28"/>
                <w:szCs w:val="28"/>
              </w:rPr>
            </w:pPr>
            <w:r w:rsidRPr="00890C4F">
              <w:rPr>
                <w:sz w:val="28"/>
                <w:szCs w:val="28"/>
                <w:lang w:val="uk-UA"/>
              </w:rPr>
              <w:t>Забезпечення функціонування інклюзивно - ресурсних центрів, які зн</w:t>
            </w:r>
            <w:r w:rsidRPr="00365CCC">
              <w:rPr>
                <w:sz w:val="28"/>
                <w:szCs w:val="28"/>
              </w:rPr>
              <w:t>аходяться у комунальній власності</w:t>
            </w:r>
            <w:r>
              <w:rPr>
                <w:sz w:val="28"/>
                <w:szCs w:val="28"/>
              </w:rPr>
              <w:t>,</w:t>
            </w:r>
            <w:r w:rsidRPr="00365CCC">
              <w:rPr>
                <w:sz w:val="28"/>
                <w:szCs w:val="28"/>
              </w:rPr>
              <w:t xml:space="preserve"> </w:t>
            </w:r>
            <w:r w:rsidRPr="00FB7267">
              <w:rPr>
                <w:strike/>
                <w:color w:val="000000" w:themeColor="text1"/>
                <w:sz w:val="28"/>
                <w:szCs w:val="28"/>
              </w:rPr>
              <w:t>та закладів професійно-технічної освіти,</w:t>
            </w:r>
            <w:r w:rsidRPr="00365CCC">
              <w:rPr>
                <w:sz w:val="28"/>
                <w:szCs w:val="28"/>
              </w:rPr>
              <w:t xml:space="preserve"> з підстав та у порядку, визначених чинним законодавством.</w:t>
            </w:r>
          </w:p>
          <w:p w:rsidR="00762EFD" w:rsidRPr="00762EFD" w:rsidRDefault="00762EFD" w:rsidP="00FE2F82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1" w:type="dxa"/>
            <w:shd w:val="clear" w:color="auto" w:fill="auto"/>
          </w:tcPr>
          <w:p w:rsidR="00762EFD" w:rsidRDefault="00762EFD" w:rsidP="00293ACD">
            <w:pPr>
              <w:spacing w:line="259" w:lineRule="auto"/>
              <w:jc w:val="both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762EFD">
              <w:rPr>
                <w:b/>
                <w:sz w:val="28"/>
                <w:szCs w:val="28"/>
                <w:lang w:val="uk-UA"/>
              </w:rPr>
              <w:t xml:space="preserve">Підпункт </w:t>
            </w:r>
            <w:r w:rsidRPr="00762EFD">
              <w:rPr>
                <w:b/>
                <w:sz w:val="28"/>
                <w:szCs w:val="28"/>
              </w:rPr>
              <w:t xml:space="preserve">3.1.12. </w:t>
            </w:r>
            <w:r w:rsidRPr="00762EFD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 xml:space="preserve">пункту 3.1 розділу ІІІ </w:t>
            </w:r>
            <w:r w:rsidR="00293ACD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додатку до рішення</w:t>
            </w:r>
          </w:p>
          <w:p w:rsidR="004A7510" w:rsidRPr="004A7510" w:rsidRDefault="004A7510" w:rsidP="004A7510">
            <w:pPr>
              <w:tabs>
                <w:tab w:val="num" w:pos="216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4A7510">
              <w:rPr>
                <w:sz w:val="28"/>
                <w:szCs w:val="28"/>
                <w:lang w:val="uk-UA"/>
              </w:rPr>
              <w:t xml:space="preserve">Забезпечення функціонування інклюзивно - ресурсних центрів, </w:t>
            </w:r>
            <w:r w:rsidRPr="004A7510">
              <w:rPr>
                <w:i/>
                <w:color w:val="000000" w:themeColor="text1"/>
                <w:sz w:val="28"/>
                <w:szCs w:val="28"/>
                <w:lang w:val="uk-UA"/>
              </w:rPr>
              <w:t>Центру професійного розвитку педагогічних працівників Сумської міської ради</w:t>
            </w:r>
            <w:r w:rsidRPr="004A7510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4A7510">
              <w:rPr>
                <w:sz w:val="28"/>
                <w:szCs w:val="28"/>
                <w:lang w:val="uk-UA"/>
              </w:rPr>
              <w:t xml:space="preserve"> які знаходяться у комунальній власності, з підстав та у порядку, визначених чинним законодавством.</w:t>
            </w:r>
          </w:p>
          <w:p w:rsidR="00762EFD" w:rsidRPr="004A7510" w:rsidRDefault="00762EFD" w:rsidP="00FE2F82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i/>
                <w:sz w:val="28"/>
                <w:szCs w:val="28"/>
                <w:lang w:val="uk-UA"/>
              </w:rPr>
            </w:pPr>
          </w:p>
        </w:tc>
      </w:tr>
      <w:tr w:rsidR="007462AC" w:rsidRPr="004A7510" w:rsidTr="00C07303">
        <w:trPr>
          <w:trHeight w:val="2684"/>
          <w:jc w:val="center"/>
        </w:trPr>
        <w:tc>
          <w:tcPr>
            <w:tcW w:w="4883" w:type="dxa"/>
            <w:shd w:val="clear" w:color="auto" w:fill="auto"/>
          </w:tcPr>
          <w:p w:rsidR="007462AC" w:rsidRPr="00762EFD" w:rsidRDefault="00762EFD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762EFD">
              <w:rPr>
                <w:bCs/>
                <w:i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4881" w:type="dxa"/>
            <w:shd w:val="clear" w:color="auto" w:fill="auto"/>
          </w:tcPr>
          <w:p w:rsidR="00FB7267" w:rsidRDefault="00FE2F82" w:rsidP="00FB7267">
            <w:pPr>
              <w:spacing w:line="259" w:lineRule="auto"/>
              <w:jc w:val="both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6A6F62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П</w:t>
            </w:r>
            <w:r w:rsidR="00762EFD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ідпункт</w:t>
            </w:r>
            <w:r w:rsidRPr="006A6F62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 xml:space="preserve"> 3.1.15. пункт</w:t>
            </w:r>
            <w:r w:rsidR="00762EFD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у</w:t>
            </w:r>
            <w:r w:rsidRPr="006A6F62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 xml:space="preserve"> 3.1 розділу </w:t>
            </w:r>
            <w:r w:rsidR="006A6F62" w:rsidRPr="006A6F62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ІІІ</w:t>
            </w:r>
            <w:r w:rsidRPr="006A6F62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 w:rsidR="00293ACD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додатку до рішення</w:t>
            </w:r>
          </w:p>
          <w:p w:rsidR="00FE2F82" w:rsidRPr="00FB7267" w:rsidRDefault="00FE2F82" w:rsidP="00FB7267">
            <w:pPr>
              <w:spacing w:line="259" w:lineRule="auto"/>
              <w:jc w:val="both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6A6F62">
              <w:rPr>
                <w:color w:val="000000" w:themeColor="text1"/>
                <w:sz w:val="28"/>
                <w:szCs w:val="28"/>
                <w:lang w:val="uk-UA" w:eastAsia="en-US"/>
              </w:rPr>
              <w:t>Організація виконання робіт з капітального ремонту та виготовлення проєктно-кошторисної документації щодо майна закладів освіти комунальної власності Сумської міської територіальної громади.</w:t>
            </w:r>
          </w:p>
          <w:p w:rsidR="00501744" w:rsidRPr="00501744" w:rsidRDefault="00501744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DC167F" w:rsidRPr="004A7510" w:rsidTr="00C07303">
        <w:trPr>
          <w:trHeight w:val="2684"/>
          <w:jc w:val="center"/>
        </w:trPr>
        <w:tc>
          <w:tcPr>
            <w:tcW w:w="4883" w:type="dxa"/>
            <w:shd w:val="clear" w:color="auto" w:fill="auto"/>
          </w:tcPr>
          <w:p w:rsidR="00F43F30" w:rsidRPr="00762EFD" w:rsidRDefault="00F43F30" w:rsidP="00FB7267">
            <w:pPr>
              <w:tabs>
                <w:tab w:val="left" w:pos="900"/>
                <w:tab w:val="num" w:pos="21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762EFD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Підпункт 3.2.6.</w:t>
            </w:r>
            <w:r w:rsidRPr="00762EFD">
              <w:rPr>
                <w:b/>
                <w:sz w:val="28"/>
                <w:szCs w:val="28"/>
                <w:lang w:val="uk-UA"/>
              </w:rPr>
              <w:t xml:space="preserve"> </w:t>
            </w:r>
            <w:r w:rsidR="00FB7267">
              <w:rPr>
                <w:b/>
                <w:sz w:val="28"/>
                <w:szCs w:val="28"/>
                <w:lang w:val="uk-UA"/>
              </w:rPr>
              <w:t>пункту</w:t>
            </w:r>
            <w:r w:rsidRPr="00762EFD">
              <w:rPr>
                <w:b/>
                <w:sz w:val="28"/>
                <w:szCs w:val="28"/>
                <w:lang w:val="uk-UA"/>
              </w:rPr>
              <w:t xml:space="preserve"> 3.2.</w:t>
            </w:r>
            <w:r w:rsidR="00293ACD">
              <w:rPr>
                <w:b/>
                <w:sz w:val="28"/>
                <w:szCs w:val="28"/>
                <w:lang w:val="uk-UA"/>
              </w:rPr>
              <w:t xml:space="preserve"> розділу ІІІ додатку до рішення</w:t>
            </w:r>
          </w:p>
          <w:p w:rsidR="00F43F30" w:rsidRPr="006A6F62" w:rsidRDefault="00F43F30" w:rsidP="00FB7267">
            <w:pPr>
              <w:tabs>
                <w:tab w:val="left" w:pos="900"/>
                <w:tab w:val="num" w:pos="21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6A6F62">
              <w:rPr>
                <w:sz w:val="28"/>
                <w:szCs w:val="28"/>
                <w:lang w:val="uk-UA"/>
              </w:rPr>
              <w:t>дійснює нагляд за капітальними ремонтами закладів освіти комунальної власності; погоджує проєкти реконструкцій, будівництва закладів загальної середньої, дошкільної і позашкільної освіти, сприяє їх раціональному розміщенню.</w:t>
            </w:r>
          </w:p>
          <w:p w:rsidR="00C07303" w:rsidRPr="00DC167F" w:rsidRDefault="00C07303" w:rsidP="007462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881" w:type="dxa"/>
            <w:shd w:val="clear" w:color="auto" w:fill="auto"/>
          </w:tcPr>
          <w:p w:rsidR="00F43F30" w:rsidRPr="00762EFD" w:rsidRDefault="00F43F30" w:rsidP="00FB7267">
            <w:pPr>
              <w:tabs>
                <w:tab w:val="left" w:pos="900"/>
                <w:tab w:val="num" w:pos="21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762EF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Підпункт </w:t>
            </w:r>
            <w:r w:rsidR="006A6F62" w:rsidRPr="00762EFD">
              <w:rPr>
                <w:b/>
                <w:color w:val="000000" w:themeColor="text1"/>
                <w:sz w:val="28"/>
                <w:szCs w:val="28"/>
                <w:lang w:val="uk-UA"/>
              </w:rPr>
              <w:t>3.2.6.</w:t>
            </w:r>
            <w:r w:rsidR="006A6F62" w:rsidRPr="00762EFD">
              <w:rPr>
                <w:b/>
                <w:sz w:val="28"/>
                <w:szCs w:val="28"/>
                <w:lang w:val="uk-UA"/>
              </w:rPr>
              <w:t xml:space="preserve"> </w:t>
            </w:r>
            <w:r w:rsidR="00FB7267">
              <w:rPr>
                <w:b/>
                <w:sz w:val="28"/>
                <w:szCs w:val="28"/>
                <w:lang w:val="uk-UA"/>
              </w:rPr>
              <w:t xml:space="preserve">пункту </w:t>
            </w:r>
            <w:r w:rsidRPr="00762EFD">
              <w:rPr>
                <w:b/>
                <w:sz w:val="28"/>
                <w:szCs w:val="28"/>
                <w:lang w:val="uk-UA"/>
              </w:rPr>
              <w:t>3.2.</w:t>
            </w:r>
            <w:r w:rsidR="00293ACD">
              <w:rPr>
                <w:b/>
                <w:sz w:val="28"/>
                <w:szCs w:val="28"/>
                <w:lang w:val="uk-UA"/>
              </w:rPr>
              <w:t xml:space="preserve"> розділу ІІІ додатку до рішення</w:t>
            </w:r>
          </w:p>
          <w:p w:rsidR="006A6F62" w:rsidRPr="006A6F62" w:rsidRDefault="006A6F62" w:rsidP="00FB7267">
            <w:pPr>
              <w:tabs>
                <w:tab w:val="left" w:pos="900"/>
                <w:tab w:val="num" w:pos="2160"/>
              </w:tabs>
              <w:jc w:val="both"/>
              <w:rPr>
                <w:sz w:val="28"/>
                <w:szCs w:val="28"/>
                <w:lang w:val="uk-UA"/>
              </w:rPr>
            </w:pPr>
            <w:r w:rsidRPr="00762EFD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Виконує функції замовника з капітального ремонту об’єктів закладів освіти комунальної власності Сумської міської територіальної громади за рахунок бюджетних коштів різних рівнів;</w:t>
            </w:r>
            <w:r w:rsidRPr="006A6F62">
              <w:rPr>
                <w:sz w:val="28"/>
                <w:szCs w:val="28"/>
                <w:lang w:val="uk-UA"/>
              </w:rPr>
              <w:t xml:space="preserve"> здійснює нагляд за капітальними ремонтами закладів освіти комунальної власності; погоджує проєкти реконструкцій, будівництва закладів загальної середньої, дошкільної і позашкільної освіти, сприяє їх раціональному розміщенню.</w:t>
            </w:r>
          </w:p>
          <w:p w:rsidR="00DC167F" w:rsidRPr="00DC167F" w:rsidRDefault="00DC167F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43F30" w:rsidRPr="006A6F62" w:rsidTr="00C07303">
        <w:trPr>
          <w:trHeight w:val="2684"/>
          <w:jc w:val="center"/>
        </w:trPr>
        <w:tc>
          <w:tcPr>
            <w:tcW w:w="4883" w:type="dxa"/>
            <w:shd w:val="clear" w:color="auto" w:fill="auto"/>
          </w:tcPr>
          <w:p w:rsidR="00FB7267" w:rsidRDefault="00762EFD" w:rsidP="00FB7267">
            <w:pPr>
              <w:tabs>
                <w:tab w:val="left" w:pos="900"/>
                <w:tab w:val="num" w:pos="21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762EFD">
              <w:rPr>
                <w:b/>
                <w:sz w:val="28"/>
                <w:szCs w:val="28"/>
                <w:lang w:val="uk-UA"/>
              </w:rPr>
              <w:t xml:space="preserve">Підпункт </w:t>
            </w:r>
            <w:r w:rsidRPr="00762EFD">
              <w:rPr>
                <w:b/>
                <w:sz w:val="28"/>
                <w:szCs w:val="28"/>
              </w:rPr>
              <w:t xml:space="preserve">4.1.11. </w:t>
            </w:r>
            <w:r w:rsidRPr="00762EFD">
              <w:rPr>
                <w:b/>
                <w:sz w:val="28"/>
                <w:szCs w:val="28"/>
                <w:lang w:val="uk-UA"/>
              </w:rPr>
              <w:t>пункту 4.1. розділу І</w:t>
            </w:r>
            <w:r w:rsidRPr="00762EFD">
              <w:rPr>
                <w:b/>
                <w:sz w:val="28"/>
                <w:szCs w:val="28"/>
                <w:lang w:val="en-US"/>
              </w:rPr>
              <w:t>V</w:t>
            </w:r>
            <w:r w:rsidR="00293ACD">
              <w:rPr>
                <w:b/>
                <w:sz w:val="28"/>
                <w:szCs w:val="28"/>
                <w:lang w:val="uk-UA"/>
              </w:rPr>
              <w:t xml:space="preserve"> додатку до рішення</w:t>
            </w:r>
          </w:p>
          <w:p w:rsidR="00762EFD" w:rsidRPr="00FB7267" w:rsidRDefault="00762EFD" w:rsidP="00FB7267">
            <w:pPr>
              <w:tabs>
                <w:tab w:val="left" w:pos="900"/>
                <w:tab w:val="num" w:pos="21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Користуватись іншими правами, передбаченими Законом України «Про місцеве самоврядування</w:t>
            </w:r>
            <w:r w:rsidRPr="00762EF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Україні», та іншими нормативно – правовими актами.</w:t>
            </w:r>
          </w:p>
          <w:p w:rsidR="00762EFD" w:rsidRPr="00762EFD" w:rsidRDefault="00762EFD" w:rsidP="00F43F30">
            <w:pPr>
              <w:tabs>
                <w:tab w:val="left" w:pos="900"/>
                <w:tab w:val="num" w:pos="2160"/>
              </w:tabs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81" w:type="dxa"/>
            <w:shd w:val="clear" w:color="auto" w:fill="auto"/>
          </w:tcPr>
          <w:p w:rsidR="00762EFD" w:rsidRDefault="00762EFD" w:rsidP="00FB7267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762EFD">
              <w:rPr>
                <w:b/>
                <w:sz w:val="28"/>
                <w:szCs w:val="28"/>
                <w:lang w:val="uk-UA"/>
              </w:rPr>
              <w:t xml:space="preserve">Підпункт </w:t>
            </w:r>
            <w:r w:rsidRPr="00762EFD">
              <w:rPr>
                <w:b/>
                <w:sz w:val="28"/>
                <w:szCs w:val="28"/>
              </w:rPr>
              <w:t xml:space="preserve">4.1.11. </w:t>
            </w:r>
            <w:r w:rsidRPr="00762EFD">
              <w:rPr>
                <w:b/>
                <w:sz w:val="28"/>
                <w:szCs w:val="28"/>
                <w:lang w:val="uk-UA"/>
              </w:rPr>
              <w:t>пункту</w:t>
            </w:r>
            <w:r w:rsidR="00FB726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62EFD">
              <w:rPr>
                <w:b/>
                <w:sz w:val="28"/>
                <w:szCs w:val="28"/>
                <w:lang w:val="uk-UA"/>
              </w:rPr>
              <w:t>4.1. розділу І</w:t>
            </w:r>
            <w:r w:rsidRPr="00762EFD">
              <w:rPr>
                <w:b/>
                <w:sz w:val="28"/>
                <w:szCs w:val="28"/>
                <w:lang w:val="en-US"/>
              </w:rPr>
              <w:t>V</w:t>
            </w:r>
            <w:r w:rsidR="00293ACD">
              <w:rPr>
                <w:b/>
                <w:sz w:val="28"/>
                <w:szCs w:val="28"/>
                <w:lang w:val="uk-UA"/>
              </w:rPr>
              <w:t xml:space="preserve"> додатку до рішення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Користуватись іншими правами, передбаченими Законом України «Про місцеве самоврядування </w:t>
            </w:r>
            <w:r w:rsidRPr="00762EFD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в</w:t>
            </w:r>
            <w:r w:rsidRPr="00762EF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Україні», та іншими нормативно – правовими актами.</w:t>
            </w:r>
          </w:p>
          <w:p w:rsidR="00F43F30" w:rsidRPr="00762EFD" w:rsidRDefault="00F43F30" w:rsidP="006A6F62">
            <w:pPr>
              <w:tabs>
                <w:tab w:val="left" w:pos="900"/>
                <w:tab w:val="num" w:pos="2160"/>
              </w:tabs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87723" w:rsidRDefault="00487723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93ACD" w:rsidRDefault="00293ACD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93ACD" w:rsidRDefault="00293ACD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93ACD" w:rsidRPr="00D55180" w:rsidRDefault="00293ACD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9604" w:type="dxa"/>
        <w:tblInd w:w="2" w:type="dxa"/>
        <w:tblLook w:val="00A0" w:firstRow="1" w:lastRow="0" w:firstColumn="1" w:lastColumn="0" w:noHBand="0" w:noVBand="0"/>
      </w:tblPr>
      <w:tblGrid>
        <w:gridCol w:w="4784"/>
        <w:gridCol w:w="851"/>
        <w:gridCol w:w="3969"/>
      </w:tblGrid>
      <w:tr w:rsidR="00F753C2" w:rsidRPr="00D55180" w:rsidTr="00542C80">
        <w:tc>
          <w:tcPr>
            <w:tcW w:w="4784" w:type="dxa"/>
            <w:vAlign w:val="bottom"/>
          </w:tcPr>
          <w:p w:rsidR="00F753C2" w:rsidRPr="006B6DE7" w:rsidRDefault="003545EF" w:rsidP="00AE022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Н</w:t>
            </w:r>
            <w:r w:rsidR="00F753C2" w:rsidRPr="00D55180">
              <w:rPr>
                <w:rFonts w:eastAsia="Times New Roman"/>
                <w:sz w:val="28"/>
                <w:szCs w:val="28"/>
                <w:lang w:val="uk-UA"/>
              </w:rPr>
              <w:t>ачальник</w:t>
            </w:r>
            <w:r w:rsidR="00EE6581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6B6DE7">
              <w:rPr>
                <w:rFonts w:eastAsia="Times New Roman"/>
                <w:sz w:val="28"/>
                <w:szCs w:val="28"/>
                <w:lang w:val="uk-UA"/>
              </w:rPr>
              <w:t xml:space="preserve">управління освіти </w:t>
            </w:r>
            <w:r w:rsidR="00EE6581">
              <w:rPr>
                <w:rFonts w:eastAsia="Times New Roman"/>
                <w:sz w:val="28"/>
                <w:szCs w:val="28"/>
                <w:lang w:val="uk-UA"/>
              </w:rPr>
              <w:t xml:space="preserve">і науки </w:t>
            </w:r>
            <w:r w:rsidR="006B6DE7">
              <w:rPr>
                <w:rFonts w:eastAsia="Times New Roman"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851" w:type="dxa"/>
            <w:vAlign w:val="bottom"/>
          </w:tcPr>
          <w:p w:rsidR="00A1392D" w:rsidRPr="006B6DE7" w:rsidRDefault="005A35C6" w:rsidP="006B6DE7">
            <w:pPr>
              <w:spacing w:after="120"/>
              <w:ind w:left="4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3969" w:type="dxa"/>
            <w:vAlign w:val="bottom"/>
          </w:tcPr>
          <w:p w:rsidR="00542C80" w:rsidRDefault="00542C80" w:rsidP="00542C80">
            <w:pPr>
              <w:spacing w:after="120"/>
              <w:ind w:left="-109" w:firstLine="139"/>
              <w:rPr>
                <w:sz w:val="28"/>
                <w:szCs w:val="28"/>
                <w:lang w:val="uk-UA"/>
              </w:rPr>
            </w:pPr>
          </w:p>
          <w:p w:rsidR="00542C80" w:rsidRDefault="00542C80" w:rsidP="00542C80">
            <w:pPr>
              <w:spacing w:after="120"/>
              <w:ind w:left="-109"/>
              <w:rPr>
                <w:sz w:val="28"/>
                <w:szCs w:val="28"/>
                <w:lang w:val="uk-UA"/>
              </w:rPr>
            </w:pPr>
          </w:p>
          <w:p w:rsidR="00F753C2" w:rsidRPr="00D55180" w:rsidRDefault="004A7510" w:rsidP="00542C80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bookmarkStart w:id="0" w:name="_GoBack"/>
            <w:bookmarkEnd w:id="0"/>
            <w:r w:rsidR="00542C80">
              <w:rPr>
                <w:sz w:val="28"/>
                <w:szCs w:val="28"/>
                <w:lang w:val="uk-UA"/>
              </w:rPr>
              <w:t>Антоніна ДАНИЛЬЧЕНКО</w:t>
            </w:r>
          </w:p>
        </w:tc>
      </w:tr>
    </w:tbl>
    <w:p w:rsidR="00AF628D" w:rsidRDefault="00AF628D" w:rsidP="007368B4"/>
    <w:sectPr w:rsidR="00AF628D" w:rsidSect="007362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7C" w:rsidRDefault="001C767C" w:rsidP="008E6D70">
      <w:r>
        <w:separator/>
      </w:r>
    </w:p>
  </w:endnote>
  <w:endnote w:type="continuationSeparator" w:id="0">
    <w:p w:rsidR="001C767C" w:rsidRDefault="001C767C" w:rsidP="008E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7C" w:rsidRDefault="001C767C" w:rsidP="008E6D70">
      <w:r>
        <w:separator/>
      </w:r>
    </w:p>
  </w:footnote>
  <w:footnote w:type="continuationSeparator" w:id="0">
    <w:p w:rsidR="001C767C" w:rsidRDefault="001C767C" w:rsidP="008E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18F"/>
    <w:multiLevelType w:val="multilevel"/>
    <w:tmpl w:val="FA3A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E7C7C"/>
    <w:multiLevelType w:val="multilevel"/>
    <w:tmpl w:val="11B21D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CB729CF"/>
    <w:multiLevelType w:val="hybridMultilevel"/>
    <w:tmpl w:val="8A069A82"/>
    <w:lvl w:ilvl="0" w:tplc="59D837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23DA"/>
    <w:multiLevelType w:val="hybridMultilevel"/>
    <w:tmpl w:val="570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E313D"/>
    <w:multiLevelType w:val="hybridMultilevel"/>
    <w:tmpl w:val="DE7AAC92"/>
    <w:lvl w:ilvl="0" w:tplc="8C5C3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21702"/>
    <w:multiLevelType w:val="hybridMultilevel"/>
    <w:tmpl w:val="E8742C88"/>
    <w:lvl w:ilvl="0" w:tplc="EFFEAC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28D"/>
    <w:rsid w:val="00023B21"/>
    <w:rsid w:val="000636F8"/>
    <w:rsid w:val="000A0242"/>
    <w:rsid w:val="000F4D26"/>
    <w:rsid w:val="001740D6"/>
    <w:rsid w:val="0019012B"/>
    <w:rsid w:val="00191A3E"/>
    <w:rsid w:val="001C767C"/>
    <w:rsid w:val="001F6F2A"/>
    <w:rsid w:val="002047DA"/>
    <w:rsid w:val="002268AC"/>
    <w:rsid w:val="00253BDB"/>
    <w:rsid w:val="002562E7"/>
    <w:rsid w:val="00280699"/>
    <w:rsid w:val="00293ACD"/>
    <w:rsid w:val="002E3E73"/>
    <w:rsid w:val="002F56FD"/>
    <w:rsid w:val="00344FCA"/>
    <w:rsid w:val="003545EF"/>
    <w:rsid w:val="00357220"/>
    <w:rsid w:val="003600ED"/>
    <w:rsid w:val="00360493"/>
    <w:rsid w:val="003E2B28"/>
    <w:rsid w:val="003F4F43"/>
    <w:rsid w:val="0041405F"/>
    <w:rsid w:val="00470D0D"/>
    <w:rsid w:val="00487723"/>
    <w:rsid w:val="00487736"/>
    <w:rsid w:val="00494733"/>
    <w:rsid w:val="004A7510"/>
    <w:rsid w:val="004B386A"/>
    <w:rsid w:val="00501744"/>
    <w:rsid w:val="00541E6E"/>
    <w:rsid w:val="00542C80"/>
    <w:rsid w:val="00553F5B"/>
    <w:rsid w:val="0057142E"/>
    <w:rsid w:val="005A0BC8"/>
    <w:rsid w:val="005A35C6"/>
    <w:rsid w:val="005A608B"/>
    <w:rsid w:val="005F4592"/>
    <w:rsid w:val="0063597A"/>
    <w:rsid w:val="006426A2"/>
    <w:rsid w:val="00653FA0"/>
    <w:rsid w:val="00682A47"/>
    <w:rsid w:val="00691477"/>
    <w:rsid w:val="006A3D0D"/>
    <w:rsid w:val="006A6F62"/>
    <w:rsid w:val="006B6DE7"/>
    <w:rsid w:val="006C2A06"/>
    <w:rsid w:val="006C7071"/>
    <w:rsid w:val="006E4454"/>
    <w:rsid w:val="00712F43"/>
    <w:rsid w:val="007229A8"/>
    <w:rsid w:val="0073624C"/>
    <w:rsid w:val="007368B4"/>
    <w:rsid w:val="007462AC"/>
    <w:rsid w:val="00762EFD"/>
    <w:rsid w:val="0079678A"/>
    <w:rsid w:val="00812742"/>
    <w:rsid w:val="008231A2"/>
    <w:rsid w:val="00845FAE"/>
    <w:rsid w:val="00890207"/>
    <w:rsid w:val="00890C4F"/>
    <w:rsid w:val="008C08F6"/>
    <w:rsid w:val="008E6D70"/>
    <w:rsid w:val="0091791C"/>
    <w:rsid w:val="00935067"/>
    <w:rsid w:val="0093746F"/>
    <w:rsid w:val="00942979"/>
    <w:rsid w:val="0094568E"/>
    <w:rsid w:val="00975A1F"/>
    <w:rsid w:val="00991B30"/>
    <w:rsid w:val="009A07DB"/>
    <w:rsid w:val="009B4264"/>
    <w:rsid w:val="009E7272"/>
    <w:rsid w:val="00A07F00"/>
    <w:rsid w:val="00A1392D"/>
    <w:rsid w:val="00A547B6"/>
    <w:rsid w:val="00A82575"/>
    <w:rsid w:val="00AC71DB"/>
    <w:rsid w:val="00AE022E"/>
    <w:rsid w:val="00AE2811"/>
    <w:rsid w:val="00AF628D"/>
    <w:rsid w:val="00B125FF"/>
    <w:rsid w:val="00B247F0"/>
    <w:rsid w:val="00B51F1A"/>
    <w:rsid w:val="00BB459C"/>
    <w:rsid w:val="00BD40B8"/>
    <w:rsid w:val="00C07303"/>
    <w:rsid w:val="00C26BF5"/>
    <w:rsid w:val="00C32220"/>
    <w:rsid w:val="00C74148"/>
    <w:rsid w:val="00CB2552"/>
    <w:rsid w:val="00CE256F"/>
    <w:rsid w:val="00CE4CE4"/>
    <w:rsid w:val="00D206F9"/>
    <w:rsid w:val="00D40014"/>
    <w:rsid w:val="00DC167F"/>
    <w:rsid w:val="00DD25BD"/>
    <w:rsid w:val="00DD7292"/>
    <w:rsid w:val="00E100A4"/>
    <w:rsid w:val="00E22FC3"/>
    <w:rsid w:val="00E32867"/>
    <w:rsid w:val="00E409BA"/>
    <w:rsid w:val="00E4591E"/>
    <w:rsid w:val="00E558EA"/>
    <w:rsid w:val="00EA2E51"/>
    <w:rsid w:val="00EA493A"/>
    <w:rsid w:val="00EE06F6"/>
    <w:rsid w:val="00EE6581"/>
    <w:rsid w:val="00F431FF"/>
    <w:rsid w:val="00F43F30"/>
    <w:rsid w:val="00F670F5"/>
    <w:rsid w:val="00F753C2"/>
    <w:rsid w:val="00FB448A"/>
    <w:rsid w:val="00FB7267"/>
    <w:rsid w:val="00FB7C34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4868"/>
  <w15:docId w15:val="{F30F111A-8376-40D6-B03C-3075F59C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6F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8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EA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94568E"/>
    <w:rPr>
      <w:i/>
      <w:iCs/>
    </w:rPr>
  </w:style>
  <w:style w:type="paragraph" w:customStyle="1" w:styleId="Default">
    <w:name w:val="Default"/>
    <w:rsid w:val="00D20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8E6D7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6D7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E6D7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F56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B8F61-645D-4E02-99CD-9D27CF3B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Стеценко Світлана Миколаївна</cp:lastModifiedBy>
  <cp:revision>61</cp:revision>
  <cp:lastPrinted>2021-10-05T07:22:00Z</cp:lastPrinted>
  <dcterms:created xsi:type="dcterms:W3CDTF">2021-04-08T16:32:00Z</dcterms:created>
  <dcterms:modified xsi:type="dcterms:W3CDTF">2021-10-07T05:30:00Z</dcterms:modified>
</cp:coreProperties>
</file>