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C71BA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C71BA0">
              <w:rPr>
                <w:sz w:val="28"/>
                <w:szCs w:val="28"/>
                <w:lang w:val="uk-UA"/>
              </w:rPr>
              <w:t>Дружиніній Ірині Володимирівні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«Опорядник</w:t>
            </w:r>
            <w:r w:rsidR="00EF5B61">
              <w:rPr>
                <w:sz w:val="28"/>
                <w:szCs w:val="28"/>
                <w:lang w:val="uk-UA"/>
              </w:rPr>
              <w:t xml:space="preserve">»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(Піщанський старостинський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C71BA0">
              <w:rPr>
                <w:sz w:val="28"/>
                <w:szCs w:val="28"/>
                <w:lang w:val="uk-UA"/>
              </w:rPr>
              <w:t xml:space="preserve"> № 139</w:t>
            </w:r>
            <w:r w:rsidR="00C12054">
              <w:rPr>
                <w:sz w:val="28"/>
                <w:szCs w:val="28"/>
                <w:lang w:val="uk-UA"/>
              </w:rPr>
              <w:t xml:space="preserve">/1,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>враховуючи рішення Сумської міської ради від 24.04.2019 № 4989 -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 Сумської міської ради від 16.09</w:t>
      </w:r>
      <w:r w:rsidR="00D73CC1">
        <w:rPr>
          <w:sz w:val="28"/>
          <w:szCs w:val="28"/>
          <w:lang w:val="uk-UA"/>
        </w:rPr>
        <w:t>.</w:t>
      </w:r>
      <w:r w:rsidR="00006463">
        <w:rPr>
          <w:sz w:val="28"/>
          <w:szCs w:val="28"/>
          <w:lang w:val="uk-UA"/>
        </w:rPr>
        <w:t>2021 № 34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C71BA0">
        <w:rPr>
          <w:sz w:val="28"/>
          <w:szCs w:val="28"/>
          <w:lang w:val="uk-UA"/>
        </w:rPr>
        <w:t>Дружиніній Ірині Володимирівні</w:t>
      </w:r>
      <w:r w:rsidR="0014250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«Опорядник» (Піщанський</w:t>
      </w:r>
      <w:r w:rsidR="00C12054" w:rsidRPr="00C12054">
        <w:rPr>
          <w:sz w:val="28"/>
          <w:szCs w:val="28"/>
          <w:lang w:val="uk-UA"/>
        </w:rPr>
        <w:t xml:space="preserve"> 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C71BA0">
        <w:rPr>
          <w:sz w:val="28"/>
          <w:szCs w:val="28"/>
          <w:lang w:val="uk-UA"/>
        </w:rPr>
        <w:t>№ 139</w:t>
      </w:r>
      <w:r w:rsidR="00C12054" w:rsidRPr="00C12054">
        <w:rPr>
          <w:sz w:val="28"/>
          <w:szCs w:val="28"/>
          <w:lang w:val="uk-UA"/>
        </w:rPr>
        <w:t>/1, орієнтовною площею 0,1200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</w:t>
      </w:r>
      <w:r w:rsidRPr="009151FC">
        <w:rPr>
          <w:sz w:val="28"/>
          <w:szCs w:val="28"/>
          <w:shd w:val="clear" w:color="auto" w:fill="FFFFFF"/>
          <w:lang w:val="uk-UA"/>
        </w:rPr>
        <w:lastRenderedPageBreak/>
        <w:t>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250C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1E7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B122-BE4B-456F-83D3-042B4649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33</cp:revision>
  <cp:lastPrinted>2021-09-27T07:33:00Z</cp:lastPrinted>
  <dcterms:created xsi:type="dcterms:W3CDTF">2021-06-30T08:48:00Z</dcterms:created>
  <dcterms:modified xsi:type="dcterms:W3CDTF">2021-10-01T07:52:00Z</dcterms:modified>
</cp:coreProperties>
</file>