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B15" w:rsidRDefault="00464B1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tbl>
      <w:tblPr>
        <w:tblStyle w:val="af1"/>
        <w:tblW w:w="9639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4252"/>
        <w:gridCol w:w="1134"/>
        <w:gridCol w:w="4253"/>
      </w:tblGrid>
      <w:tr w:rsidR="00464B15">
        <w:trPr>
          <w:jc w:val="center"/>
        </w:trPr>
        <w:tc>
          <w:tcPr>
            <w:tcW w:w="4252" w:type="dxa"/>
          </w:tcPr>
          <w:p w:rsidR="00464B15" w:rsidRDefault="00464B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0" w:name="_heading=h.gjdgxs" w:colFirst="0" w:colLast="0"/>
            <w:bookmarkEnd w:id="0"/>
          </w:p>
        </w:tc>
        <w:tc>
          <w:tcPr>
            <w:tcW w:w="1134" w:type="dxa"/>
          </w:tcPr>
          <w:p w:rsidR="00464B15" w:rsidRDefault="000C4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ru-RU"/>
              </w:rPr>
              <w:drawing>
                <wp:inline distT="0" distB="0" distL="0" distR="0">
                  <wp:extent cx="430314" cy="612000"/>
                  <wp:effectExtent l="0" t="0" r="0" b="0"/>
                  <wp:docPr id="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0314" cy="612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464B15" w:rsidRDefault="000C4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Проєкт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464B15" w:rsidRDefault="000C4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69" w:hanging="99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оприлюднено                                                    «____»________2021р.</w:t>
            </w:r>
          </w:p>
        </w:tc>
      </w:tr>
    </w:tbl>
    <w:p w:rsidR="00464B15" w:rsidRDefault="00464B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f2"/>
        <w:tblW w:w="936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360"/>
      </w:tblGrid>
      <w:tr w:rsidR="00464B15">
        <w:trPr>
          <w:trHeight w:val="231"/>
        </w:trPr>
        <w:tc>
          <w:tcPr>
            <w:tcW w:w="9360" w:type="dxa"/>
          </w:tcPr>
          <w:p w:rsidR="00464B15" w:rsidRDefault="000C4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СУМСЬКА МІСЬКА РАДА</w:t>
            </w:r>
          </w:p>
        </w:tc>
      </w:tr>
      <w:tr w:rsidR="00464B15">
        <w:trPr>
          <w:trHeight w:val="664"/>
        </w:trPr>
        <w:tc>
          <w:tcPr>
            <w:tcW w:w="9360" w:type="dxa"/>
          </w:tcPr>
          <w:p w:rsidR="00464B15" w:rsidRDefault="000C4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VІII СКЛИКАНН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Я_____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СЕСІЯ</w:t>
            </w:r>
          </w:p>
          <w:p w:rsidR="00464B15" w:rsidRDefault="000C4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РІШЕННЯ</w:t>
            </w:r>
          </w:p>
        </w:tc>
      </w:tr>
    </w:tbl>
    <w:p w:rsidR="00464B15" w:rsidRDefault="00464B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f3"/>
        <w:tblW w:w="502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5025"/>
      </w:tblGrid>
      <w:tr w:rsidR="00464B15">
        <w:trPr>
          <w:trHeight w:val="749"/>
        </w:trPr>
        <w:tc>
          <w:tcPr>
            <w:tcW w:w="5025" w:type="dxa"/>
            <w:vAlign w:val="center"/>
          </w:tcPr>
          <w:p w:rsidR="00464B15" w:rsidRDefault="000C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від             2021 року    №              -МР</w:t>
            </w:r>
          </w:p>
          <w:p w:rsidR="00464B15" w:rsidRDefault="000C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м. Суми</w:t>
            </w:r>
          </w:p>
          <w:p w:rsidR="00464B15" w:rsidRDefault="0046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64B15">
        <w:tc>
          <w:tcPr>
            <w:tcW w:w="5025" w:type="dxa"/>
            <w:vAlign w:val="center"/>
          </w:tcPr>
          <w:p w:rsidR="00464B15" w:rsidRDefault="000C4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 затвердження програми Сумської міської територіальної громади «Маркетинг, промоція та туризм» на 2022 – 2024 роки</w:t>
            </w:r>
          </w:p>
          <w:p w:rsidR="00464B15" w:rsidRDefault="00464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64B15" w:rsidRDefault="000C4A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 метою покращення економічних показників Сумської міської територіальної громади за рахунок  забезпечення сталого розвитку ту</w:t>
      </w:r>
      <w:r>
        <w:rPr>
          <w:rFonts w:ascii="Times New Roman" w:eastAsia="Times New Roman" w:hAnsi="Times New Roman" w:cs="Times New Roman"/>
          <w:sz w:val="28"/>
          <w:szCs w:val="28"/>
        </w:rPr>
        <w:t>ристичної галузі, підвищення її частки в показниках економічного розвитку, збільшення частки в’їзного туризму, покращення іміджу Сумської міської  територіальної громади на всеукраїнському і міжнародному ринку, керуючись  пунктом 22 частини першої статті 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6 Закону України «Про місцеве самоврядування в Україні»,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Сумська міська рада </w:t>
      </w:r>
    </w:p>
    <w:p w:rsidR="00464B15" w:rsidRDefault="00464B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4B15" w:rsidRDefault="000C4A9E">
      <w:pPr>
        <w:widowControl w:val="0"/>
        <w:tabs>
          <w:tab w:val="left" w:pos="56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ВИРІШИЛА:</w:t>
      </w:r>
    </w:p>
    <w:p w:rsidR="00464B15" w:rsidRDefault="00464B15">
      <w:pPr>
        <w:widowControl w:val="0"/>
        <w:tabs>
          <w:tab w:val="left" w:pos="56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4B15" w:rsidRDefault="000C4A9E">
      <w:pPr>
        <w:tabs>
          <w:tab w:val="left" w:pos="993"/>
        </w:tabs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Затвердити програму Сумської міської територіальної громади «Маркетинг, промоція та туризм» на 2022 – 2024 роки (далі - Програма) згідно з додатком до рішення.</w:t>
      </w:r>
    </w:p>
    <w:p w:rsidR="00464B15" w:rsidRDefault="000C4A9E">
      <w:pPr>
        <w:tabs>
          <w:tab w:val="left" w:pos="993"/>
        </w:tabs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Управлінню стратегічного розвитку міста Сумської міської ради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Кубрак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О.М.) щороку звітувати Сумській міській раді про хід виконання програми Сумської міської територіальної громади «Маркетинг, промоція та туризм» до 01 квітня року, наступного за звітни</w:t>
      </w:r>
      <w:r>
        <w:rPr>
          <w:rFonts w:ascii="Times New Roman" w:eastAsia="Times New Roman" w:hAnsi="Times New Roman" w:cs="Times New Roman"/>
          <w:sz w:val="28"/>
          <w:szCs w:val="28"/>
        </w:rPr>
        <w:t>м.</w:t>
      </w:r>
    </w:p>
    <w:p w:rsidR="00464B15" w:rsidRDefault="000C4A9E">
      <w:pPr>
        <w:tabs>
          <w:tab w:val="left" w:pos="1134"/>
          <w:tab w:val="left" w:pos="1276"/>
        </w:tabs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Дане рішення набирає чинності з моменту оприлюднення на офіційному веб-сайті Сумської міської ради та вводиться в дію з 01 січня 2022 року.</w:t>
      </w:r>
    </w:p>
    <w:p w:rsidR="00464B15" w:rsidRDefault="000C4A9E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Координацію виконання даного рішення покласти на заступника міського голови з питань діяльності виконавчих </w:t>
      </w:r>
      <w:r>
        <w:rPr>
          <w:rFonts w:ascii="Times New Roman" w:eastAsia="Times New Roman" w:hAnsi="Times New Roman" w:cs="Times New Roman"/>
          <w:sz w:val="28"/>
          <w:szCs w:val="28"/>
        </w:rPr>
        <w:t>органів ради Полякова С.В.</w:t>
      </w:r>
    </w:p>
    <w:p w:rsidR="00464B15" w:rsidRDefault="000C4A9E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Організацію виконання рішення покласти на управління стратегічного розвитку міста Сумської міської ради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Кубрак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О.М.).</w:t>
      </w:r>
    </w:p>
    <w:p w:rsidR="00464B15" w:rsidRDefault="000C4A9E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 Контроль за виконанням рішення покласти на постійну комісію з питань охорони здоров’я, соціального за</w:t>
      </w:r>
      <w:r>
        <w:rPr>
          <w:rFonts w:ascii="Times New Roman" w:eastAsia="Times New Roman" w:hAnsi="Times New Roman" w:cs="Times New Roman"/>
          <w:sz w:val="28"/>
          <w:szCs w:val="28"/>
        </w:rPr>
        <w:t>хисту населення, освіти, науки, культури, туризму, сім’ї, молоді та спорту.</w:t>
      </w:r>
    </w:p>
    <w:p w:rsidR="00464B15" w:rsidRDefault="00464B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f4"/>
        <w:tblW w:w="11766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7087"/>
        <w:gridCol w:w="4679"/>
      </w:tblGrid>
      <w:tr w:rsidR="00464B15">
        <w:tc>
          <w:tcPr>
            <w:tcW w:w="7088" w:type="dxa"/>
            <w:vAlign w:val="center"/>
          </w:tcPr>
          <w:p w:rsidR="00464B15" w:rsidRDefault="000C4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Сумський міський голова                                                                             </w:t>
            </w:r>
          </w:p>
        </w:tc>
        <w:tc>
          <w:tcPr>
            <w:tcW w:w="4679" w:type="dxa"/>
            <w:vAlign w:val="center"/>
          </w:tcPr>
          <w:p w:rsidR="00464B15" w:rsidRDefault="000C4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О.М. Лисенко</w:t>
            </w:r>
          </w:p>
        </w:tc>
      </w:tr>
    </w:tbl>
    <w:p w:rsidR="00464B15" w:rsidRDefault="000C4A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464B15" w:rsidRDefault="000C4A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Виконавець: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Кубрак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.М.</w:t>
      </w:r>
    </w:p>
    <w:p w:rsidR="00464B15" w:rsidRDefault="000C4A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___________ </w:t>
      </w:r>
    </w:p>
    <w:p w:rsidR="00464B15" w:rsidRDefault="00464B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64B15" w:rsidRDefault="00464B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64B15" w:rsidRDefault="00464B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64B15" w:rsidRDefault="00464B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64B15" w:rsidRDefault="00464B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64B15" w:rsidRDefault="00464B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64B15" w:rsidRDefault="00464B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64B15" w:rsidRDefault="00464B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64B15" w:rsidRDefault="00464B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64B15" w:rsidRDefault="00464B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64B15" w:rsidRDefault="00464B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64B15" w:rsidRDefault="00464B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64B15" w:rsidRDefault="00464B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64B15" w:rsidRDefault="00464B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64B15" w:rsidRDefault="00464B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64B15" w:rsidRDefault="00464B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64B15" w:rsidRDefault="00464B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64B15" w:rsidRDefault="00464B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64B15" w:rsidRDefault="00464B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64B15" w:rsidRDefault="00464B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64B15" w:rsidRDefault="00464B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64B15" w:rsidRDefault="00464B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64B15" w:rsidRDefault="00464B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64B15" w:rsidRDefault="00464B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64B15" w:rsidRDefault="00464B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64B15" w:rsidRDefault="00464B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64B15" w:rsidRDefault="00464B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64B15" w:rsidRDefault="00464B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64B15" w:rsidRDefault="00464B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64B15" w:rsidRDefault="00464B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64B15" w:rsidRDefault="00464B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64B15" w:rsidRDefault="00464B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64B15" w:rsidRDefault="00464B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C4A9E" w:rsidRDefault="000C4A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C4A9E" w:rsidRDefault="000C4A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C4A9E" w:rsidRDefault="000C4A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C4A9E" w:rsidRDefault="000C4A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C4A9E" w:rsidRDefault="000C4A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C4A9E" w:rsidRDefault="000C4A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C4A9E" w:rsidRDefault="000C4A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C4A9E" w:rsidRDefault="000C4A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C4A9E" w:rsidRDefault="000C4A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64B15" w:rsidRDefault="00464B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C4A9E" w:rsidRDefault="000C4A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C4A9E" w:rsidRDefault="000C4A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1" w:name="_GoBack"/>
      <w:bookmarkEnd w:id="1"/>
    </w:p>
    <w:p w:rsidR="00464B15" w:rsidRDefault="00464B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64B15" w:rsidRDefault="000C4A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Ініціатор розгляду питання: Сумський міський голова </w:t>
      </w:r>
    </w:p>
    <w:p w:rsidR="00464B15" w:rsidRDefault="000C4A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Проєкт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рішення підготовлений Управлінням стратегічного розвитку міста</w:t>
      </w:r>
    </w:p>
    <w:p w:rsidR="00464B15" w:rsidRDefault="000C4A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Доповідає: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Кубрак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О.М.</w:t>
      </w:r>
    </w:p>
    <w:p w:rsidR="00464B15" w:rsidRDefault="00464B15">
      <w:pPr>
        <w:tabs>
          <w:tab w:val="left" w:pos="540"/>
          <w:tab w:val="left" w:pos="1980"/>
          <w:tab w:val="left" w:pos="3060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4B15" w:rsidRDefault="000C4A9E">
      <w:pPr>
        <w:tabs>
          <w:tab w:val="left" w:pos="540"/>
          <w:tab w:val="left" w:pos="1980"/>
          <w:tab w:val="left" w:pos="3060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ЛИСТ ПОГОДЖЕННЯ</w:t>
      </w:r>
    </w:p>
    <w:p w:rsidR="00464B15" w:rsidRDefault="000C4A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проєкту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рішення Сумської міської ради</w:t>
      </w:r>
    </w:p>
    <w:p w:rsidR="00464B15" w:rsidRDefault="000C4A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«Про затвердження програми Сумської міської територіальної громади «Маркетинг, промоція та туризм» на 2022 – 2024 роки     </w:t>
      </w:r>
    </w:p>
    <w:p w:rsidR="00464B15" w:rsidRDefault="00464B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4B15" w:rsidRDefault="000C4A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</w:p>
    <w:p w:rsidR="00464B15" w:rsidRDefault="000C4A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Начальник управління </w:t>
      </w:r>
    </w:p>
    <w:p w:rsidR="00464B15" w:rsidRDefault="000C4A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стратегічного розвитку міста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   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 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О. 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Кубрак</w:t>
      </w:r>
      <w:proofErr w:type="spellEnd"/>
    </w:p>
    <w:p w:rsidR="00464B15" w:rsidRDefault="00464B1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4B15" w:rsidRDefault="000C4A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Начальник відділу </w:t>
      </w:r>
    </w:p>
    <w:p w:rsidR="00464B15" w:rsidRDefault="000C4A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бухгалтерського обліку та звітності, </w:t>
      </w:r>
    </w:p>
    <w:p w:rsidR="00464B15" w:rsidRDefault="000C4A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головний бухгалтер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О.А. Костенко</w:t>
      </w:r>
    </w:p>
    <w:p w:rsidR="00464B15" w:rsidRDefault="00464B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64B15" w:rsidRDefault="00464B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64B15" w:rsidRDefault="000C4A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Директор департаменту фінансів, </w:t>
      </w:r>
    </w:p>
    <w:p w:rsidR="00464B15" w:rsidRDefault="000C4A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економіки та інвестицій                                                            С.А. Липова</w:t>
      </w:r>
    </w:p>
    <w:p w:rsidR="00464B15" w:rsidRDefault="00464B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64B15" w:rsidRDefault="00464B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64B15" w:rsidRDefault="000C4A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Заступник міського голови 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з питань </w:t>
      </w:r>
    </w:p>
    <w:p w:rsidR="00464B15" w:rsidRDefault="000C4A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дія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льності виконавчих органів ради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ab/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ab/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ab/>
        <w:t xml:space="preserve">        С.В. Поляков</w:t>
      </w:r>
    </w:p>
    <w:p w:rsidR="00464B15" w:rsidRDefault="00464B1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4B15" w:rsidRDefault="000C4A9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Начальник правового управління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О.В.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Чайченко</w:t>
      </w:r>
      <w:proofErr w:type="spellEnd"/>
    </w:p>
    <w:p w:rsidR="00464B15" w:rsidRDefault="000C4A9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64B15" w:rsidRDefault="000C4A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Секретар міської ради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О.М. Рєзнік</w:t>
      </w:r>
    </w:p>
    <w:p w:rsidR="00464B15" w:rsidRDefault="00464B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64B15" w:rsidRDefault="00464B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64B15" w:rsidRDefault="00464B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64B15" w:rsidRDefault="00464B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64B15" w:rsidRDefault="00464B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64B15" w:rsidRDefault="00464B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64B15" w:rsidRDefault="00464B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64B15" w:rsidRDefault="00464B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64B15" w:rsidRDefault="00464B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64B15" w:rsidRDefault="00464B15">
      <w:pPr>
        <w:tabs>
          <w:tab w:val="left" w:pos="540"/>
          <w:tab w:val="left" w:pos="1980"/>
          <w:tab w:val="left" w:pos="3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4B15" w:rsidRDefault="00464B15">
      <w:pPr>
        <w:tabs>
          <w:tab w:val="left" w:pos="540"/>
          <w:tab w:val="left" w:pos="1980"/>
          <w:tab w:val="left" w:pos="3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4B15" w:rsidRDefault="00464B15">
      <w:pPr>
        <w:tabs>
          <w:tab w:val="left" w:pos="540"/>
          <w:tab w:val="left" w:pos="1980"/>
          <w:tab w:val="left" w:pos="3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4B15" w:rsidRDefault="000C4A9E">
      <w:pPr>
        <w:tabs>
          <w:tab w:val="left" w:pos="540"/>
          <w:tab w:val="left" w:pos="1980"/>
          <w:tab w:val="left" w:pos="3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Проєкт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рішення підготовлений з урахуванням вимог статей 6 - 9 Закону України «Про доступ до публічної інформації» та Закону України «Про захист персональних даних».</w:t>
      </w:r>
    </w:p>
    <w:p w:rsidR="00464B15" w:rsidRDefault="00464B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64B15" w:rsidRDefault="000C4A9E">
      <w:pPr>
        <w:spacing w:after="0" w:line="240" w:lineRule="auto"/>
        <w:ind w:left="4956" w:firstLine="70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Кубрак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О.М.</w:t>
      </w:r>
    </w:p>
    <w:p w:rsidR="00464B15" w:rsidRDefault="000C4A9E">
      <w:pPr>
        <w:spacing w:after="0" w:line="240" w:lineRule="auto"/>
        <w:ind w:left="4956" w:firstLine="70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___________________2021</w:t>
      </w:r>
    </w:p>
    <w:sectPr w:rsidR="00464B15">
      <w:pgSz w:w="11906" w:h="16838"/>
      <w:pgMar w:top="566" w:right="566" w:bottom="566" w:left="170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B15"/>
    <w:rsid w:val="000C4A9E"/>
    <w:rsid w:val="00464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59BE3"/>
  <w15:docId w15:val="{DCC04170-9ABA-4362-9DBB-3ED9F2D3B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CA4"/>
    <w:rPr>
      <w:rFonts w:eastAsiaTheme="minorEastAsia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 Spacing"/>
    <w:uiPriority w:val="1"/>
    <w:qFormat/>
    <w:rsid w:val="003B5CA4"/>
    <w:pPr>
      <w:spacing w:after="0" w:line="240" w:lineRule="auto"/>
    </w:pPr>
    <w:rPr>
      <w:rFonts w:eastAsia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B5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5CA4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90100"/>
    <w:pPr>
      <w:ind w:left="720"/>
      <w:contextualSpacing/>
    </w:pPr>
  </w:style>
  <w:style w:type="paragraph" w:styleId="a8">
    <w:name w:val="Body Text"/>
    <w:basedOn w:val="a"/>
    <w:link w:val="a9"/>
    <w:unhideWhenUsed/>
    <w:rsid w:val="00F4103C"/>
    <w:pPr>
      <w:spacing w:after="0" w:line="240" w:lineRule="auto"/>
      <w:ind w:right="6093"/>
    </w:pPr>
    <w:rPr>
      <w:rFonts w:ascii="Times New Roman" w:eastAsia="Calibri" w:hAnsi="Times New Roman" w:cs="Times New Roman"/>
      <w:sz w:val="26"/>
      <w:szCs w:val="20"/>
    </w:rPr>
  </w:style>
  <w:style w:type="character" w:customStyle="1" w:styleId="a9">
    <w:name w:val="Основной текст Знак"/>
    <w:basedOn w:val="a0"/>
    <w:link w:val="a8"/>
    <w:rsid w:val="00F4103C"/>
    <w:rPr>
      <w:rFonts w:ascii="Times New Roman" w:eastAsia="Calibri" w:hAnsi="Times New Roman" w:cs="Times New Roman"/>
      <w:sz w:val="26"/>
      <w:szCs w:val="20"/>
      <w:lang w:val="uk-UA" w:eastAsia="ru-RU"/>
    </w:rPr>
  </w:style>
  <w:style w:type="character" w:customStyle="1" w:styleId="rvts23">
    <w:name w:val="rvts23"/>
    <w:rsid w:val="00F4103C"/>
  </w:style>
  <w:style w:type="table" w:styleId="aa">
    <w:name w:val="Table Grid"/>
    <w:basedOn w:val="a1"/>
    <w:uiPriority w:val="59"/>
    <w:rsid w:val="00F4103C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data">
    <w:name w:val="docdata"/>
    <w:aliases w:val="docy,v5,44304,baiaagaaboqcaaadnakaaavdqqaaaaaaaaaaaaaaaaaaaaaaaaaaaaaaaaaaaaaaaaaaaaaaaaaaaaaaaaaaaaaaaaaaaaaaaaaaaaaaaaaaaaaaaaaaaaaaaaaaaaaaaaaaaaaaaaaaaaaaaaaaaaaaaaaaaaaaaaaaaaaaaaaaaaaaaaaaaaaaaaaaaaaaaaaaaaaaaaaaaaaaaaaaaaaaaaaaaaaaaaaaaaa"/>
    <w:basedOn w:val="a"/>
    <w:rsid w:val="00C46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rmal (Web)"/>
    <w:basedOn w:val="a"/>
    <w:uiPriority w:val="99"/>
    <w:unhideWhenUsed/>
    <w:rsid w:val="00C46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182C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82CB4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unhideWhenUsed/>
    <w:rsid w:val="00182C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82CB4"/>
    <w:rPr>
      <w:rFonts w:eastAsiaTheme="minorEastAsia"/>
      <w:lang w:eastAsia="ru-RU"/>
    </w:rPr>
  </w:style>
  <w:style w:type="paragraph" w:styleId="af0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30" w:type="dxa"/>
        <w:left w:w="30" w:type="dxa"/>
        <w:bottom w:w="30" w:type="dxa"/>
        <w:right w:w="3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5rzSn2ACR1/Iu2YdPtpGeIZjsGA==">AMUW2mVDKBIkiJGUMG6TN4St4NLnRddf+MRAh1u+Tz+4KyUiwIZ5oJCinP42//f1dUx14ksN7voqai6lrrBGVDFXuBxcvm12bWnKY47QZ59F7D903flFzGCA5en8WOJXK4puJLRUHDDs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470</Words>
  <Characters>2682</Characters>
  <Application>Microsoft Office Word</Application>
  <DocSecurity>0</DocSecurity>
  <Lines>22</Lines>
  <Paragraphs>6</Paragraphs>
  <ScaleCrop>false</ScaleCrop>
  <Company/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Привал Надiя Григорівна</cp:lastModifiedBy>
  <cp:revision>2</cp:revision>
  <dcterms:created xsi:type="dcterms:W3CDTF">2021-10-21T13:59:00Z</dcterms:created>
  <dcterms:modified xsi:type="dcterms:W3CDTF">2021-11-23T11:13:00Z</dcterms:modified>
</cp:coreProperties>
</file>