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F34966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021ABA" w:rsidRPr="00A429C3" w:rsidRDefault="00021ABA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021ABA" w:rsidRDefault="008F4AE8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8F71DE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____</w:t>
      </w:r>
      <w:bookmarkStart w:id="0" w:name="_GoBack"/>
      <w:bookmarkEnd w:id="0"/>
      <w:r w:rsidR="00A429C3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202</w:t>
            </w:r>
            <w:r w:rsidR="001403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</w:t>
            </w:r>
            <w:r w:rsidR="008F4AE8"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Д</w:t>
            </w:r>
            <w:r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8F4A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66213" w:rsidRDefault="00366213" w:rsidP="00EA6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89" w:rsidRPr="00EA6F89" w:rsidRDefault="009110A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забезпечення повноцінної реалізації прав співвласників на самостійне управління житловими будинками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пункту другого  статті 382 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Законів України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останови Кабінету Мі</w:t>
      </w:r>
      <w:r w:rsidR="008F4AE8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Порядку списання з балансу багатоквартирних будинків», керуючись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статтею 25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A6F89"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Списання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з балансового обліку Д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епартаменту інфраструктури міста Сумськ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ої міської ради багатоквартирних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Журбі О.І.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BE0CF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</w:t>
      </w:r>
      <w:r w:rsidR="009F17D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244E67">
        <w:rPr>
          <w:rFonts w:ascii="Times New Roman" w:hAnsi="Times New Roman"/>
          <w:color w:val="000000"/>
          <w:sz w:val="28"/>
          <w:szCs w:val="28"/>
          <w:lang w:val="uk-UA" w:eastAsia="uk-UA"/>
        </w:rPr>
        <w:t>.0</w:t>
      </w:r>
      <w:r w:rsidR="009F17D7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="00244E67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3B10D6">
        <w:rPr>
          <w:rFonts w:ascii="Times New Roman" w:hAnsi="Times New Roman"/>
          <w:color w:val="000000"/>
          <w:sz w:val="28"/>
          <w:szCs w:val="28"/>
          <w:lang w:val="uk-UA" w:eastAsia="uk-UA"/>
        </w:rPr>
        <w:t>202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uk-UA"/>
        </w:rPr>
        <w:t>1</w:t>
      </w:r>
      <w:r w:rsidR="002957BD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ровести списання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першу чергу тих будинків, в яких є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</w:t>
      </w:r>
      <w:r w:rsidR="00244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36E">
        <w:rPr>
          <w:rFonts w:ascii="Times New Roman" w:hAnsi="Times New Roman"/>
          <w:sz w:val="28"/>
          <w:szCs w:val="28"/>
          <w:lang w:val="uk-UA"/>
        </w:rPr>
        <w:t>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8E4E16">
        <w:rPr>
          <w:rFonts w:ascii="Times New Roman" w:hAnsi="Times New Roman"/>
          <w:sz w:val="28"/>
          <w:szCs w:val="28"/>
          <w:lang w:val="uk-UA"/>
        </w:rPr>
        <w:t xml:space="preserve">ного рішення залишаю за собою. 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204" w:rsidRDefault="00B716D4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>іськ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77E6E">
        <w:rPr>
          <w:rFonts w:ascii="Times New Roman" w:hAnsi="Times New Roman"/>
          <w:sz w:val="28"/>
          <w:szCs w:val="28"/>
          <w:lang w:val="uk-UA" w:eastAsia="ru-RU"/>
        </w:rPr>
        <w:t xml:space="preserve"> О.М. Лисенко</w:t>
      </w: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3B10D6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B716D4" w:rsidRP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______________________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Проект рішення </w:t>
      </w:r>
      <w:r w:rsidR="00B716D4">
        <w:rPr>
          <w:rFonts w:ascii="Times New Roman" w:hAnsi="Times New Roman"/>
          <w:color w:val="000000"/>
          <w:sz w:val="24"/>
          <w:szCs w:val="24"/>
          <w:lang w:val="uk-UA" w:eastAsia="uk-UA"/>
        </w:rPr>
        <w:t>підготовлено: Д</w:t>
      </w: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34966">
        <w:rPr>
          <w:rFonts w:ascii="Times New Roman" w:hAnsi="Times New Roman"/>
          <w:bCs/>
          <w:szCs w:val="20"/>
          <w:lang w:val="uk-UA" w:eastAsia="ru-RU"/>
        </w:rPr>
        <w:t>Журба О.І.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77E6E" w:rsidRDefault="00F77E6E" w:rsidP="00F77E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B716D4" w:rsidRDefault="00B716D4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F77E6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ОГОДЖЕННЯ</w:t>
      </w:r>
    </w:p>
    <w:p w:rsidR="00D169C4" w:rsidRDefault="000901F6" w:rsidP="00F77E6E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F77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0901F6" w:rsidRPr="000901F6" w:rsidRDefault="00B716D4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Ю.М.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Мельник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941855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716D4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B716D4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eastAsia="ru-RU"/>
        </w:rPr>
        <w:t xml:space="preserve"> правового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41855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41855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03804">
        <w:rPr>
          <w:rFonts w:ascii="Times New Roman" w:hAnsi="Times New Roman"/>
          <w:sz w:val="28"/>
          <w:szCs w:val="28"/>
          <w:lang w:val="uk-UA" w:eastAsia="ru-RU"/>
        </w:rPr>
        <w:t>О.М.Резнік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716D4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 Журба</w:t>
      </w: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            _______________2021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BA6759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52DEA" w:rsidRDefault="00952DEA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9214"/>
      </w:tblGrid>
      <w:tr w:rsidR="008825A6" w:rsidRPr="00620607" w:rsidTr="00157407">
        <w:trPr>
          <w:jc w:val="center"/>
        </w:trPr>
        <w:tc>
          <w:tcPr>
            <w:tcW w:w="9214" w:type="dxa"/>
            <w:shd w:val="clear" w:color="auto" w:fill="auto"/>
          </w:tcPr>
          <w:p w:rsidR="008825A6" w:rsidRPr="008D1BF1" w:rsidRDefault="008825A6" w:rsidP="0015740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71630">
              <w:rPr>
                <w:noProof/>
                <w:sz w:val="28"/>
                <w:szCs w:val="28"/>
              </w:rPr>
              <w:drawing>
                <wp:inline distT="0" distB="0" distL="0" distR="0" wp14:anchorId="27579C74" wp14:editId="6719C92F">
                  <wp:extent cx="428625" cy="609600"/>
                  <wp:effectExtent l="19050" t="0" r="952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5A6" w:rsidTr="00157407">
        <w:tblPrEx>
          <w:tblLook w:val="0000" w:firstRow="0" w:lastRow="0" w:firstColumn="0" w:lastColumn="0" w:noHBand="0" w:noVBand="0"/>
        </w:tblPrEx>
        <w:trPr>
          <w:trHeight w:val="1876"/>
          <w:jc w:val="center"/>
        </w:trPr>
        <w:tc>
          <w:tcPr>
            <w:tcW w:w="9214" w:type="dxa"/>
            <w:tcBorders>
              <w:bottom w:val="nil"/>
            </w:tcBorders>
          </w:tcPr>
          <w:p w:rsidR="008825A6" w:rsidRPr="00271630" w:rsidRDefault="008825A6" w:rsidP="00157407">
            <w:pPr>
              <w:pStyle w:val="FR2"/>
              <w:jc w:val="center"/>
              <w:rPr>
                <w:bCs/>
                <w:szCs w:val="36"/>
              </w:rPr>
            </w:pPr>
            <w:r w:rsidRPr="00271630">
              <w:rPr>
                <w:bCs/>
                <w:szCs w:val="36"/>
              </w:rPr>
              <w:t>Сумська міська рада</w:t>
            </w:r>
          </w:p>
          <w:p w:rsidR="008825A6" w:rsidRPr="00271630" w:rsidRDefault="008825A6" w:rsidP="00157407">
            <w:pPr>
              <w:pStyle w:val="FR2"/>
              <w:jc w:val="center"/>
              <w:rPr>
                <w:b/>
                <w:bCs/>
                <w:sz w:val="28"/>
                <w:szCs w:val="28"/>
              </w:rPr>
            </w:pPr>
            <w:r w:rsidRPr="00271630">
              <w:rPr>
                <w:b/>
                <w:bCs/>
                <w:sz w:val="28"/>
                <w:szCs w:val="28"/>
              </w:rPr>
              <w:t>ДЕПАРТАМЕНТ ІНФРАСТРУКТУРИ МІСТА</w:t>
            </w:r>
          </w:p>
          <w:p w:rsidR="008825A6" w:rsidRPr="00271630" w:rsidRDefault="008825A6" w:rsidP="00157407">
            <w:pPr>
              <w:pStyle w:val="FR2"/>
              <w:jc w:val="center"/>
              <w:rPr>
                <w:bCs/>
                <w:sz w:val="24"/>
                <w:szCs w:val="24"/>
              </w:rPr>
            </w:pPr>
            <w:r w:rsidRPr="00271630">
              <w:rPr>
                <w:bCs/>
                <w:sz w:val="24"/>
                <w:szCs w:val="24"/>
              </w:rPr>
              <w:t xml:space="preserve">вулиця Горького, 21, м. Суми, 40004, </w:t>
            </w:r>
            <w:proofErr w:type="spellStart"/>
            <w:r w:rsidRPr="00271630">
              <w:rPr>
                <w:bCs/>
                <w:sz w:val="24"/>
                <w:szCs w:val="24"/>
              </w:rPr>
              <w:t>тел</w:t>
            </w:r>
            <w:proofErr w:type="spellEnd"/>
            <w:r w:rsidRPr="00271630">
              <w:rPr>
                <w:bCs/>
                <w:sz w:val="24"/>
                <w:szCs w:val="24"/>
              </w:rPr>
              <w:t xml:space="preserve">/факс 700-590, </w:t>
            </w:r>
          </w:p>
          <w:p w:rsidR="008825A6" w:rsidRPr="008D1BF1" w:rsidRDefault="008825A6" w:rsidP="00157407">
            <w:pPr>
              <w:pStyle w:val="FR2"/>
              <w:jc w:val="center"/>
              <w:rPr>
                <w:bCs/>
                <w:sz w:val="28"/>
                <w:szCs w:val="24"/>
              </w:rPr>
            </w:pPr>
            <w:r w:rsidRPr="008D1BF1">
              <w:rPr>
                <w:bCs/>
                <w:sz w:val="24"/>
                <w:szCs w:val="24"/>
              </w:rPr>
              <w:t>e-</w:t>
            </w:r>
            <w:proofErr w:type="spellStart"/>
            <w:r w:rsidRPr="008D1BF1">
              <w:rPr>
                <w:bCs/>
                <w:sz w:val="24"/>
                <w:szCs w:val="24"/>
              </w:rPr>
              <w:t>mail</w:t>
            </w:r>
            <w:proofErr w:type="spellEnd"/>
            <w:r w:rsidRPr="008D1BF1">
              <w:rPr>
                <w:bCs/>
                <w:sz w:val="24"/>
                <w:szCs w:val="24"/>
              </w:rPr>
              <w:t xml:space="preserve">: </w:t>
            </w:r>
            <w:hyperlink r:id="rId9" w:history="1">
              <w:r w:rsidRPr="008D1BF1">
                <w:rPr>
                  <w:rStyle w:val="af0"/>
                  <w:bCs/>
                  <w:sz w:val="24"/>
                  <w:szCs w:val="24"/>
                </w:rPr>
                <w:t>dim@smr.gov.ua</w:t>
              </w:r>
            </w:hyperlink>
          </w:p>
          <w:p w:rsidR="008825A6" w:rsidRPr="00271630" w:rsidRDefault="008825A6" w:rsidP="00157407">
            <w:pPr>
              <w:pStyle w:val="2"/>
              <w:jc w:val="left"/>
            </w:pPr>
            <w:r>
              <w:rPr>
                <w:bCs/>
                <w:sz w:val="28"/>
                <w:szCs w:val="24"/>
              </w:rPr>
              <w:t>_____________</w:t>
            </w:r>
            <w:r w:rsidRPr="00271630">
              <w:rPr>
                <w:bCs/>
                <w:sz w:val="28"/>
                <w:szCs w:val="24"/>
              </w:rPr>
              <w:t xml:space="preserve"> № </w:t>
            </w:r>
            <w:r>
              <w:rPr>
                <w:bCs/>
                <w:sz w:val="28"/>
                <w:szCs w:val="24"/>
              </w:rPr>
              <w:t>_____________</w:t>
            </w:r>
          </w:p>
        </w:tc>
      </w:tr>
    </w:tbl>
    <w:p w:rsidR="008825A6" w:rsidRDefault="008825A6" w:rsidP="008825A6">
      <w:pPr>
        <w:tabs>
          <w:tab w:val="left" w:pos="4536"/>
        </w:tabs>
        <w:spacing w:after="0"/>
        <w:ind w:left="4536"/>
        <w:rPr>
          <w:rFonts w:eastAsia="Batang"/>
          <w:b/>
          <w:color w:val="000000"/>
          <w:sz w:val="28"/>
          <w:szCs w:val="28"/>
          <w:lang w:val="uk-UA"/>
        </w:rPr>
      </w:pPr>
    </w:p>
    <w:p w:rsidR="008825A6" w:rsidRPr="008825A6" w:rsidRDefault="008825A6" w:rsidP="007B0FB9">
      <w:pPr>
        <w:tabs>
          <w:tab w:val="left" w:pos="4536"/>
        </w:tabs>
        <w:spacing w:after="0" w:line="240" w:lineRule="auto"/>
        <w:ind w:left="4536"/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</w:pPr>
      <w:r w:rsidRPr="008825A6"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>Секретарю Сумської міської ради</w:t>
      </w:r>
    </w:p>
    <w:p w:rsidR="008825A6" w:rsidRPr="008825A6" w:rsidRDefault="008825A6" w:rsidP="007B0FB9">
      <w:pPr>
        <w:tabs>
          <w:tab w:val="left" w:pos="4536"/>
        </w:tabs>
        <w:spacing w:after="0" w:line="240" w:lineRule="auto"/>
        <w:ind w:left="4536"/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>Рєзніку</w:t>
      </w:r>
      <w:proofErr w:type="spellEnd"/>
      <w:r>
        <w:rPr>
          <w:rFonts w:ascii="Times New Roman" w:eastAsia="Batang" w:hAnsi="Times New Roman"/>
          <w:b/>
          <w:color w:val="000000"/>
          <w:sz w:val="28"/>
          <w:szCs w:val="28"/>
          <w:lang w:val="uk-UA"/>
        </w:rPr>
        <w:t xml:space="preserve"> О.М. </w:t>
      </w:r>
    </w:p>
    <w:p w:rsidR="00BA6759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825A6" w:rsidRPr="008825A6" w:rsidRDefault="007B0FB9" w:rsidP="00BA6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A6759" w:rsidRPr="008825A6" w:rsidRDefault="00BA6759" w:rsidP="00BA6759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8825A6">
        <w:rPr>
          <w:rFonts w:ascii="Times New Roman" w:hAnsi="Times New Roman"/>
          <w:sz w:val="28"/>
          <w:szCs w:val="28"/>
          <w:lang w:val="uk-UA" w:eastAsia="uk-UA"/>
        </w:rPr>
        <w:t>до проекту рішення</w:t>
      </w:r>
      <w:r w:rsidR="00B716D4" w:rsidRPr="008825A6">
        <w:rPr>
          <w:rFonts w:ascii="Times New Roman" w:hAnsi="Times New Roman"/>
          <w:sz w:val="28"/>
          <w:szCs w:val="28"/>
          <w:lang w:val="uk-UA" w:eastAsia="uk-UA"/>
        </w:rPr>
        <w:t xml:space="preserve"> Сумської </w:t>
      </w:r>
      <w:r w:rsidRPr="008825A6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 </w:t>
      </w:r>
      <w:r w:rsidRPr="008825A6">
        <w:rPr>
          <w:rFonts w:ascii="Times New Roman" w:hAnsi="Times New Roman"/>
          <w:sz w:val="28"/>
          <w:szCs w:val="28"/>
          <w:lang w:val="uk-UA" w:eastAsia="ru-RU"/>
        </w:rPr>
        <w:t xml:space="preserve">«Про списання </w:t>
      </w:r>
      <w:r w:rsidR="00B716D4"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з балансового обліку  Д</w:t>
      </w:r>
      <w:r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епартаменту інфраструктури міста Сумської міської ради</w:t>
      </w:r>
      <w:r w:rsid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br/>
      </w:r>
      <w:r w:rsidR="00B716D4" w:rsidRPr="008825A6">
        <w:rPr>
          <w:rFonts w:ascii="Times New Roman" w:hAnsi="Times New Roman"/>
          <w:sz w:val="28"/>
          <w:szCs w:val="28"/>
          <w:lang w:val="uk-UA" w:eastAsia="ru-RU"/>
        </w:rPr>
        <w:t xml:space="preserve">багатоквартирних житлових </w:t>
      </w:r>
      <w:r w:rsidRPr="008825A6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BA6759" w:rsidRPr="00BA6759" w:rsidRDefault="00BA6759" w:rsidP="00BA6759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3F719A" w:rsidRDefault="00BA6759" w:rsidP="007B0F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Основною метою підготовки проекту рішення є виконання норм 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>Закону України «Про особливості здійснення права власності у багатоква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>ртирному будинку» від 14.05.2015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 № 417-VIII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 xml:space="preserve"> (далі – Закон)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, який спрямований на заохочення та популяризацію створення об’єднання співвласників багатоквартирного будинку як найбільш ефективної форми управління такими будинками. </w:t>
      </w:r>
    </w:p>
    <w:p w:rsidR="003F719A" w:rsidRDefault="00BA6759" w:rsidP="007B0F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B0FB9">
        <w:rPr>
          <w:rFonts w:ascii="Times New Roman" w:eastAsia="Calibri" w:hAnsi="Times New Roman"/>
          <w:sz w:val="28"/>
          <w:szCs w:val="28"/>
          <w:lang w:val="uk-UA"/>
        </w:rPr>
        <w:t>Відповід</w:t>
      </w:r>
      <w:r w:rsidR="003F719A">
        <w:rPr>
          <w:rFonts w:ascii="Times New Roman" w:eastAsia="Calibri" w:hAnsi="Times New Roman"/>
          <w:sz w:val="28"/>
          <w:szCs w:val="28"/>
          <w:lang w:val="uk-UA"/>
        </w:rPr>
        <w:t>но до цього З</w:t>
      </w:r>
      <w:r w:rsidRPr="007B0FB9">
        <w:rPr>
          <w:rFonts w:ascii="Times New Roman" w:eastAsia="Calibri" w:hAnsi="Times New Roman"/>
          <w:sz w:val="28"/>
          <w:szCs w:val="28"/>
          <w:lang w:val="uk-UA"/>
        </w:rPr>
        <w:t>акону співвласники зобов’язані забезпечувати належне утримання та належний санітарний, протипожежний і технічний стан спільного майна багатоквартирного будинку.</w:t>
      </w:r>
      <w:r w:rsidR="003F719A" w:rsidRPr="003F71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A6759" w:rsidRPr="007B0FB9" w:rsidRDefault="003F719A" w:rsidP="007B0FB9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 спільного майна багатоквартирного будинку відносяться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співвласників багатоквартирного будинку та розташовані на прибудинковій території, а також права на земельну ділянку, на якій розташовані багатоквартирний будинок і належні до нього будівлі та споруди і його прибудинкова територія.</w:t>
      </w:r>
    </w:p>
    <w:p w:rsidR="00BA6759" w:rsidRPr="007B0FB9" w:rsidRDefault="003F719A" w:rsidP="007B0FB9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Статтею 2 та частиною першою</w:t>
      </w:r>
      <w:r w:rsidR="00BA6759" w:rsidRPr="007B0FB9">
        <w:rPr>
          <w:color w:val="000000"/>
          <w:sz w:val="28"/>
          <w:szCs w:val="28"/>
        </w:rPr>
        <w:t xml:space="preserve"> статті 5 </w:t>
      </w:r>
      <w:r>
        <w:rPr>
          <w:rFonts w:eastAsia="Calibri"/>
          <w:sz w:val="28"/>
          <w:szCs w:val="28"/>
          <w:lang w:eastAsia="en-US"/>
        </w:rPr>
        <w:t xml:space="preserve">Закону, встановлено, що </w:t>
      </w:r>
      <w:r w:rsidR="00BA6759" w:rsidRPr="007B0FB9">
        <w:rPr>
          <w:color w:val="000000"/>
          <w:sz w:val="28"/>
          <w:szCs w:val="28"/>
          <w:shd w:val="clear" w:color="auto" w:fill="FFFFFF"/>
        </w:rPr>
        <w:t>спільне майно багатоквартирного будинку є спільною су</w:t>
      </w:r>
      <w:r>
        <w:rPr>
          <w:color w:val="000000"/>
          <w:sz w:val="28"/>
          <w:szCs w:val="28"/>
          <w:shd w:val="clear" w:color="auto" w:fill="FFFFFF"/>
        </w:rPr>
        <w:t xml:space="preserve">місною власністю співвласників, а також те, що </w:t>
      </w:r>
      <w:r w:rsidR="00BA6759" w:rsidRPr="007B0FB9">
        <w:rPr>
          <w:color w:val="000000"/>
          <w:sz w:val="28"/>
          <w:szCs w:val="28"/>
          <w:shd w:val="clear" w:color="auto" w:fill="FFFFFF"/>
        </w:rPr>
        <w:t>спільне майно багатоквартирного будинку не може бути поділено між співвласниками, і такі співвласники не мають права на виділення в натурі частки із спільного майна багатоквартирного будинку.</w:t>
      </w:r>
    </w:p>
    <w:p w:rsidR="00BA6759" w:rsidRPr="007B0FB9" w:rsidRDefault="00BA6759" w:rsidP="007B0FB9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Таким чином, усі процитовані вище норми законодавства однозначно свідчать про те, що багатоквартирний житловий будинок як цілісний майновий комплекс є </w:t>
      </w:r>
      <w:proofErr w:type="spellStart"/>
      <w:r w:rsidRPr="007B0FB9">
        <w:rPr>
          <w:rFonts w:ascii="Times New Roman" w:hAnsi="Times New Roman"/>
          <w:sz w:val="28"/>
          <w:szCs w:val="28"/>
          <w:lang w:val="uk-UA" w:eastAsia="uk-UA"/>
        </w:rPr>
        <w:lastRenderedPageBreak/>
        <w:t>співвласністю</w:t>
      </w:r>
      <w:proofErr w:type="spellEnd"/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 власників квартир та нежитлових приміщень у ньому, що </w:t>
      </w:r>
      <w:r w:rsidRPr="007B0FB9">
        <w:rPr>
          <w:rFonts w:ascii="Times New Roman" w:hAnsi="Times New Roman"/>
          <w:b/>
          <w:sz w:val="28"/>
          <w:szCs w:val="28"/>
          <w:u w:val="single"/>
          <w:lang w:val="uk-UA" w:eastAsia="uk-UA"/>
        </w:rPr>
        <w:t>виключає можливість його перебування у власності держави чи територіальної громади</w:t>
      </w:r>
      <w:r w:rsidRPr="007B0FB9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BA6759" w:rsidRPr="007B0FB9" w:rsidRDefault="00BA6759" w:rsidP="007B0FB9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Окрім того, у 1992 році був прийнятий Закон України «Про приватизацію </w:t>
      </w:r>
      <w:r w:rsidR="003F71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державного </w:t>
      </w: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житлового фонду» і відповідно до абзацу 1 статті 1 цього закону </w:t>
      </w:r>
      <w:r w:rsidR="003F71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</w:t>
      </w:r>
      <w:r w:rsidRPr="007B0F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риватизація </w:t>
      </w:r>
      <w:r w:rsidR="003F71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державного </w:t>
      </w:r>
      <w:r w:rsidRPr="007B0FB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житлового фонду</w:t>
      </w:r>
      <w:r w:rsidRPr="007B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Pr="007B0FB9">
        <w:rPr>
          <w:rFonts w:ascii="Times New Roman" w:hAnsi="Times New Roman" w:cs="Times New Roman"/>
          <w:sz w:val="28"/>
          <w:szCs w:val="28"/>
          <w:lang w:eastAsia="uk-UA"/>
        </w:rPr>
        <w:t xml:space="preserve"> це відчуження квартир (будинків), житлових приміщень у гуртожитках, призначених для проживання сімей та одиноких осіб, кімнат у квартирах та одноквартирних будинках, де мешкають два і більше наймачів, та належних до них господарських споруд і приміщень (підвалів, сараїв і т. ін.) державного житлового фонду на користь громадян України.</w:t>
      </w:r>
    </w:p>
    <w:p w:rsidR="00BD1934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Разом з тим, 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10 Закону України "Про приватизацію державного житлового фонду" </w:t>
      </w:r>
      <w:r w:rsidRPr="007B0FB9">
        <w:rPr>
          <w:rFonts w:ascii="Times New Roman" w:hAnsi="Times New Roman"/>
          <w:sz w:val="28"/>
          <w:szCs w:val="28"/>
          <w:u w:val="single"/>
          <w:lang w:val="uk-UA"/>
        </w:rPr>
        <w:t>власники квартир у багатоквартирному будинку є співвласниками всіх допоміжних приміщень будинку, технічного обладнання, елементів зовнішнього благоустрою і зобов’язані брати участь у загальних витратах, пов’язаних з утриманням будинку і прибудинкової території відповідно до своєї частки майна у будинку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D1934">
        <w:rPr>
          <w:rFonts w:ascii="Times New Roman" w:hAnsi="Times New Roman"/>
          <w:sz w:val="28"/>
          <w:szCs w:val="28"/>
          <w:u w:val="single"/>
          <w:lang w:val="uk-UA"/>
        </w:rPr>
        <w:t>Тому,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0FB9">
        <w:rPr>
          <w:rFonts w:ascii="Times New Roman" w:hAnsi="Times New Roman"/>
          <w:sz w:val="28"/>
          <w:szCs w:val="28"/>
          <w:u w:val="single"/>
          <w:lang w:val="uk-UA" w:eastAsia="uk-UA"/>
        </w:rPr>
        <w:t>право власності на допоміжні приміщення, технічне обладнання, елементи зовнішнього благоустрою житлового будинку виникає одночасно з правом власності на квартиру, незалежно від підстав його набуття, та не потребує будь-яких дій для його підтвердження</w:t>
      </w:r>
      <w:r w:rsidRPr="007B0FB9">
        <w:rPr>
          <w:rFonts w:ascii="Times New Roman" w:hAnsi="Times New Roman"/>
          <w:sz w:val="28"/>
          <w:szCs w:val="28"/>
          <w:lang w:val="uk-UA" w:eastAsia="uk-UA"/>
        </w:rPr>
        <w:t> (наприклад створення об’єднання співвласників, вступу до нього).</w:t>
      </w:r>
      <w:r w:rsidRPr="007B0FB9">
        <w:rPr>
          <w:rFonts w:ascii="Times New Roman" w:hAnsi="Times New Roman"/>
          <w:b/>
          <w:bCs/>
          <w:sz w:val="28"/>
          <w:szCs w:val="28"/>
          <w:u w:val="single"/>
          <w:lang w:val="uk-UA" w:eastAsia="uk-UA"/>
        </w:rPr>
        <w:t xml:space="preserve"> 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D1934">
        <w:rPr>
          <w:rFonts w:ascii="Times New Roman" w:hAnsi="Times New Roman"/>
          <w:sz w:val="28"/>
          <w:szCs w:val="28"/>
          <w:lang w:val="uk-UA"/>
        </w:rPr>
        <w:t>Конституційний Суд України двічі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934">
        <w:rPr>
          <w:rFonts w:ascii="Times New Roman" w:hAnsi="Times New Roman"/>
          <w:sz w:val="28"/>
          <w:szCs w:val="28"/>
          <w:lang w:val="uk-UA"/>
        </w:rPr>
        <w:t>(</w:t>
      </w:r>
      <w:r w:rsidR="00BD1934" w:rsidRPr="00BD1934">
        <w:rPr>
          <w:rFonts w:ascii="Times New Roman" w:hAnsi="Times New Roman"/>
          <w:sz w:val="28"/>
          <w:szCs w:val="28"/>
          <w:lang w:val="uk-UA"/>
        </w:rPr>
        <w:t>у 2004 та 2011 роках</w:t>
      </w:r>
      <w:r w:rsidRPr="00BD1934">
        <w:rPr>
          <w:rFonts w:ascii="Times New Roman" w:hAnsi="Times New Roman"/>
          <w:sz w:val="28"/>
          <w:szCs w:val="28"/>
          <w:lang w:val="uk-UA"/>
        </w:rPr>
        <w:t>)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934">
        <w:rPr>
          <w:rFonts w:ascii="Times New Roman" w:hAnsi="Times New Roman"/>
          <w:sz w:val="28"/>
          <w:szCs w:val="28"/>
          <w:lang w:val="uk-UA"/>
        </w:rPr>
        <w:t>надавав офіційні тлумачення вищезазначеної</w:t>
      </w:r>
      <w:r w:rsidRPr="007B0FB9">
        <w:rPr>
          <w:rFonts w:ascii="Times New Roman" w:hAnsi="Times New Roman"/>
          <w:sz w:val="28"/>
          <w:szCs w:val="28"/>
          <w:lang w:val="uk-UA"/>
        </w:rPr>
        <w:t xml:space="preserve"> статт</w:t>
      </w:r>
      <w:r w:rsidRPr="007B0FB9">
        <w:rPr>
          <w:rFonts w:ascii="Times New Roman" w:hAnsi="Times New Roman"/>
          <w:bCs/>
          <w:sz w:val="28"/>
          <w:szCs w:val="28"/>
          <w:lang w:val="uk-UA"/>
        </w:rPr>
        <w:t>і.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 xml:space="preserve">Тобто, окремого документу, який би вказував на частку в майні спільної власності будинку </w:t>
      </w:r>
      <w:r w:rsidRPr="007B0FB9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не існує. 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444444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sz w:val="28"/>
          <w:szCs w:val="28"/>
          <w:lang w:val="uk-UA" w:eastAsia="uk-UA"/>
        </w:rPr>
        <w:t>При реєстрації права власності на приватизовану квартиру реєстратор не має законних підстав для встановлення розміру частки в майні спільної сумісної власності, відповідно в документах, які підтверджують право власності на квартиру ці частки не зазначені, тим паче законом передбачено, що вони і не повинні визначатися</w:t>
      </w:r>
      <w:r w:rsidRPr="007B0FB9">
        <w:rPr>
          <w:rFonts w:ascii="Times New Roman" w:hAnsi="Times New Roman"/>
          <w:color w:val="444444"/>
          <w:sz w:val="28"/>
          <w:szCs w:val="28"/>
          <w:lang w:val="uk-UA" w:eastAsia="uk-UA"/>
        </w:rPr>
        <w:t>.</w:t>
      </w:r>
    </w:p>
    <w:p w:rsidR="00BD1934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B0FB9">
        <w:rPr>
          <w:rFonts w:ascii="Times New Roman" w:eastAsia="Calibri" w:hAnsi="Times New Roman"/>
          <w:sz w:val="28"/>
          <w:szCs w:val="28"/>
          <w:lang w:val="uk-UA"/>
        </w:rPr>
        <w:t xml:space="preserve">Згідно з частиною 2 статті 382 Цивільного кодексу України 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усі власники квартир та нежитлових приміщень у багатоквартирному будинку є співвласниками на праві спільної сумісної власності спільного м</w:t>
      </w:r>
      <w:r w:rsidR="00BD19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айна багатоквартирного будинку.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Спільним майном багатоквартирного будинку є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всередині або за межами будинку, яке обслуговує більше одного житлового або нежитлового приміщення, а також будівлі і споруди, які призначені для задоволення потреб усіх співвласників багатоквартирного будинку та розташовані на прибудинковій території, а також права на земельну ділянку, на якій розташований багатоквартирний будинок та його прибудинкова територія, у разі державної реєстрації таких прав.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Щодо </w:t>
      </w:r>
      <w:r w:rsidR="00BD193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стосується </w:t>
      </w:r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«</w:t>
      </w:r>
      <w:proofErr w:type="spellStart"/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b/>
          <w:bCs/>
          <w:sz w:val="28"/>
          <w:szCs w:val="28"/>
          <w:lang w:val="uk-UA" w:eastAsia="uk-UA"/>
        </w:rPr>
        <w:t>»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• Згідно статті 1 </w:t>
      </w:r>
      <w:hyperlink r:id="rId10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балансоутримувач будинку, споруди, житлового комплексу або комплексу будинків і споруд — власник або юридична особа, яка за договором з власником утримує на балансі відповідне майно.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• Згідно статті 19 цього </w:t>
      </w:r>
      <w:hyperlink r:id="rId11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відносини між учасниками договірних відносин у сфері житлово-комунальних послуг здійснюються виключно на договірних засадах.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• Згідно частини 2 статті 24 </w:t>
      </w:r>
      <w:hyperlink r:id="rId12" w:tgtFrame="_blank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Закону України «Про житлово-комунальні послуги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 балансоутримувач зобов’язаний укладати договір з власником (співвласниками) на утримання на балансі відповідного майна.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Згідно статті 358 та статті 369 Цивільного кодексу України розпорядження майном, що перебуває у спільній власності здійснюється за згодою всіх співвласників.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Таким чином, для легітимного 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багатоквартирного житлового будинку необхідно: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а) колективна згода всіх власників квартир та нежитлових приміщень багатоквартирного будинку про передачу спільного майна «на баланс» юридичній особі;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• б) укладені договори про «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балансоутримання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Очевидно, що практично Департамент інфраструктури міста Сумської міської ради не є легітимним балансоутримувачем жодного з тих багатоквартирних житлових будинків, що перебувають у 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нього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«на балансі».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Така ситуація в Україні склалася тому, що багатоквартирні будинки дійсно перебували у власності територіальних громад перед приватиза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цією 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і дійсно рішеннями місцевих органів самоврядування передавалися «на баланс» відповідним комунальним обслуговуючим організаціям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чи Д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епартаментам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Так, згідно з Інструкцією Мінфіну з бухгалтерського обліку балансової вартості гр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уп основних фондів від 24.07.1997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15, рух і наявність приватизованих квартир у багатоквартирному будинку, не переданих на баланс товариства </w:t>
      </w:r>
      <w:proofErr w:type="spellStart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квартировласників</w:t>
      </w:r>
      <w:proofErr w:type="spellEnd"/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, слід було відображати на спеціальному субрахунку 01/3 «Приватизований житловий фонд» (пункт 7 Інструкції). Аналогічна вимога була в пункті 2.3 Інструкції про порядок заповнення форм річного бухгалтерського звіту підприємства, затвердженої Наказом Мінфіну від 18 серпня 1995 року № 139: «У разі приватизації окремих квартир в об’єктах житлового фонду їх вартість з балансу не списується і до передачі на баланс товариству або об’єднанню індивідуальних власників квартир відображається на субрахунку 3 «Приватизований житловий фонд» рахунка 01 «Основні засоби».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На сьогодні обидва ці документи втратили чинність, тому законодавчих підстав продовжувати відображення приватизованого житла на балансі підприємства — його колишнього власника на сьогодні немає.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Також 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слід наголосити, 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що при прийнятті </w:t>
      </w:r>
      <w:hyperlink r:id="rId13" w:tgtFrame="_blank" w:history="1">
        <w:r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Закону України</w:t>
        </w:r>
      </w:hyperlink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«Про особливості здійснення права власності у багатоквартирному будинку»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статтю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11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hyperlink r:id="rId14" w:tgtFrame="_blank" w:history="1">
        <w:r w:rsidR="00BD1934"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Закону України «Про об’єднання співвласників багатоквартирного будинку</w:t>
        </w:r>
      </w:hyperlink>
      <w:r w:rsidR="00BD1934">
        <w:rPr>
          <w:rStyle w:val="af0"/>
          <w:rFonts w:ascii="Times New Roman" w:hAnsi="Times New Roman"/>
          <w:color w:val="000000"/>
          <w:sz w:val="28"/>
          <w:szCs w:val="28"/>
          <w:u w:val="none"/>
          <w:lang w:val="uk-UA" w:eastAsia="uk-UA"/>
        </w:rPr>
        <w:t>»,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D1934"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яка передбачала утримання житлового комплексу на балансі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="00BD1934"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було виключено</w:t>
      </w:r>
      <w:r w:rsid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BD1934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Натомість на </w:t>
      </w:r>
      <w:r w:rsidRPr="00BD1934">
        <w:rPr>
          <w:rFonts w:ascii="Times New Roman" w:hAnsi="Times New Roman"/>
          <w:color w:val="000000"/>
          <w:sz w:val="28"/>
          <w:szCs w:val="28"/>
          <w:lang w:val="uk-UA" w:eastAsia="uk-UA"/>
        </w:rPr>
        <w:t>виконання </w:t>
      </w:r>
      <w:hyperlink r:id="rId15" w:anchor="n372" w:tgtFrame="_blank" w:history="1">
        <w:r w:rsidRPr="00BD1934">
          <w:rPr>
            <w:rStyle w:val="af0"/>
            <w:rFonts w:ascii="Times New Roman" w:hAnsi="Times New Roman"/>
            <w:color w:val="000000"/>
            <w:sz w:val="28"/>
            <w:szCs w:val="28"/>
            <w:u w:val="none"/>
            <w:lang w:val="uk-UA" w:eastAsia="uk-UA"/>
          </w:rPr>
          <w:t>абзацу другого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> пункту 6 статті 13 «Прикінцеві та перехідні положення» Закону України «Про особливості здійснення права власності у багатоквартирному будинку», Постановою Кабінету Міністрів України від 20 квітня 2016 року № 301 був затверджений </w:t>
      </w:r>
      <w:hyperlink r:id="rId16" w:anchor="n8" w:history="1">
        <w:r w:rsidRPr="007B0FB9">
          <w:rPr>
            <w:rStyle w:val="af0"/>
            <w:rFonts w:ascii="Times New Roman" w:hAnsi="Times New Roman"/>
            <w:color w:val="000000"/>
            <w:sz w:val="28"/>
            <w:szCs w:val="28"/>
            <w:lang w:val="uk-UA" w:eastAsia="uk-UA"/>
          </w:rPr>
          <w:t>Порядок списання з балансу багатоквартирних будинків</w:t>
        </w:r>
      </w:hyperlink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BA6759" w:rsidRPr="007B0FB9" w:rsidRDefault="00BA6759" w:rsidP="007B0FB9">
      <w:pPr>
        <w:shd w:val="clear" w:color="auto" w:fill="FFFFFF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Цей Порядок визначає механізм списання з балансу органами місцевого самоврядування багатоквартирних будинків, у яких розташовані приміщення приватної та інших форм власності.</w:t>
      </w:r>
    </w:p>
    <w:p w:rsidR="00BA6759" w:rsidRPr="007B0FB9" w:rsidRDefault="00BA6759" w:rsidP="007B0FB9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Отже, потрібно подолати парадокс, що утворився у житловому господарстві: квартири приватизовані, допоміжні приміщення є спільною власністю мешканців, а будинок як цілісний комплекс знаходиться на балансі </w:t>
      </w:r>
      <w:r w:rsidR="00670196" w:rsidRPr="007B0FB9">
        <w:rPr>
          <w:rFonts w:ascii="Times New Roman" w:hAnsi="Times New Roman"/>
          <w:color w:val="000000"/>
          <w:sz w:val="28"/>
          <w:szCs w:val="28"/>
          <w:lang w:val="uk-UA"/>
        </w:rPr>
        <w:t>Департаменту інфраструктури міста Сумської міської ради</w:t>
      </w: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521F8" w:rsidRDefault="003D133E" w:rsidP="000521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Крім того зазначаємо, що пунктом </w:t>
      </w:r>
      <w:r w:rsidR="00BD1934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BD1934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 підпункту дев’ять </w:t>
      </w:r>
      <w:r w:rsidR="000521F8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статті 28 Закону 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України «Про місцеве самоврядування в Україні» </w:t>
      </w:r>
      <w:r w:rsidR="000521F8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r w:rsidRPr="007B0FB9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овноважень </w:t>
      </w:r>
      <w:r w:rsidR="000521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міських рад </w:t>
      </w:r>
      <w:r w:rsidRPr="007B0F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галузі бюджету, фін</w:t>
      </w:r>
      <w:r w:rsidR="000521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ансів і цін належить </w:t>
      </w:r>
      <w:r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участь в організації та фінансуванні капітальних ремонтів житлових будинків, капітальних ремонтів майна, що перебуває у спільній власності співвласників багатоквартирного будинку, </w:t>
      </w:r>
      <w:r w:rsidR="000521F8" w:rsidRP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виключно </w:t>
      </w:r>
      <w:r w:rsidRP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 межах бюджетних програм, визначених за рішенням відповідної сільської, селищної, міської ради</w:t>
      </w:r>
      <w:bookmarkStart w:id="5" w:name="n1363"/>
      <w:bookmarkEnd w:id="5"/>
      <w:r w:rsidR="000521F8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. </w:t>
      </w:r>
    </w:p>
    <w:p w:rsidR="003D133E" w:rsidRPr="007B0FB9" w:rsidRDefault="000521F8" w:rsidP="000521F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Тобто списання з балансу багатоквартирних будинків жодним чином не перешкоджає здійснювати ремонт майна що перебуває у спільній власності, якщо це передбачено відповідною програмою міської ради. </w:t>
      </w:r>
    </w:p>
    <w:p w:rsidR="006522A5" w:rsidRPr="007B0FB9" w:rsidRDefault="000521F8" w:rsidP="000521F8">
      <w:pPr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Таким чином </w:t>
      </w:r>
      <w:r w:rsidR="007B31CE"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="007B31CE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забезпечення повноцінної реалізації прав співвласників на самостійне управління житловими будинками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B31C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виникла необхідність прийняття рішення 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>про списання</w:t>
      </w:r>
      <w:r w:rsidR="007B31CE" w:rsidRP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 </w:t>
      </w:r>
      <w:r w:rsidR="007B31CE" w:rsidRPr="007B0FB9">
        <w:rPr>
          <w:rFonts w:ascii="Times New Roman" w:hAnsi="Times New Roman"/>
          <w:color w:val="000000"/>
          <w:sz w:val="28"/>
          <w:szCs w:val="28"/>
          <w:lang w:val="uk-UA"/>
        </w:rPr>
        <w:t>Департаменту інфраструктури міста Сумської міської</w:t>
      </w:r>
      <w:r w:rsidR="007B31CE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усіх </w:t>
      </w:r>
      <w:r w:rsidR="007B31CE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B31CE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багатоквартирних будинків. </w:t>
      </w:r>
      <w:r w:rsidR="006522A5" w:rsidRPr="007B0FB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D64E4" w:rsidRPr="007B31CE" w:rsidRDefault="005D64E4" w:rsidP="00BA6759">
      <w:pPr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64E4" w:rsidRPr="007B31CE" w:rsidRDefault="005D64E4" w:rsidP="00BA6759">
      <w:pPr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A6759" w:rsidRPr="007B31CE" w:rsidRDefault="007B31CE" w:rsidP="007B31CE">
      <w:pPr>
        <w:tabs>
          <w:tab w:val="left" w:pos="708"/>
        </w:tabs>
        <w:spacing w:after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Директор Департаменту </w:t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</w:r>
      <w:r w:rsidR="00C8512E" w:rsidRPr="007B31C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О.І. Журба</w:t>
      </w:r>
    </w:p>
    <w:p w:rsidR="00BA6759" w:rsidRPr="007B31CE" w:rsidRDefault="00BA6759" w:rsidP="00BA6759">
      <w:pPr>
        <w:tabs>
          <w:tab w:val="left" w:pos="708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A6759" w:rsidRPr="007B31CE" w:rsidRDefault="00BA6759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BA675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BA6759" w:rsidSect="007B0FB9">
      <w:headerReference w:type="even" r:id="rId17"/>
      <w:headerReference w:type="default" r:id="rId18"/>
      <w:pgSz w:w="11906" w:h="16838"/>
      <w:pgMar w:top="992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28" w:rsidRDefault="009D2228">
      <w:r>
        <w:separator/>
      </w:r>
    </w:p>
  </w:endnote>
  <w:endnote w:type="continuationSeparator" w:id="0">
    <w:p w:rsidR="009D2228" w:rsidRDefault="009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28" w:rsidRDefault="009D2228">
      <w:r>
        <w:separator/>
      </w:r>
    </w:p>
  </w:footnote>
  <w:footnote w:type="continuationSeparator" w:id="0">
    <w:p w:rsidR="009D2228" w:rsidRDefault="009D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71DE">
      <w:rPr>
        <w:rStyle w:val="ab"/>
        <w:noProof/>
      </w:rPr>
      <w:t>7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21F8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3F96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0395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44E67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53BE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66213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133E"/>
    <w:rsid w:val="003D44E3"/>
    <w:rsid w:val="003E6CE9"/>
    <w:rsid w:val="003E77A1"/>
    <w:rsid w:val="003F05F3"/>
    <w:rsid w:val="003F1BBF"/>
    <w:rsid w:val="003F25C6"/>
    <w:rsid w:val="003F719A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D64E4"/>
    <w:rsid w:val="005E0B09"/>
    <w:rsid w:val="005E1A6A"/>
    <w:rsid w:val="005E39B2"/>
    <w:rsid w:val="005E54E8"/>
    <w:rsid w:val="005E6557"/>
    <w:rsid w:val="005E744A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2A5"/>
    <w:rsid w:val="00652608"/>
    <w:rsid w:val="00670196"/>
    <w:rsid w:val="00676884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B7D68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14A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0FB9"/>
    <w:rsid w:val="007B31CE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04"/>
    <w:rsid w:val="00811264"/>
    <w:rsid w:val="00812B3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25A6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4E16"/>
    <w:rsid w:val="008E582B"/>
    <w:rsid w:val="008F108A"/>
    <w:rsid w:val="008F21EE"/>
    <w:rsid w:val="008F4AE8"/>
    <w:rsid w:val="008F71DE"/>
    <w:rsid w:val="00900D3D"/>
    <w:rsid w:val="009021AB"/>
    <w:rsid w:val="00903804"/>
    <w:rsid w:val="00904317"/>
    <w:rsid w:val="00906FEC"/>
    <w:rsid w:val="009110A9"/>
    <w:rsid w:val="00915046"/>
    <w:rsid w:val="0093322F"/>
    <w:rsid w:val="0094064B"/>
    <w:rsid w:val="00941855"/>
    <w:rsid w:val="00943ABB"/>
    <w:rsid w:val="00947780"/>
    <w:rsid w:val="00952DEA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D2228"/>
    <w:rsid w:val="009E31F4"/>
    <w:rsid w:val="009F17D7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16D4"/>
    <w:rsid w:val="00B72F86"/>
    <w:rsid w:val="00B773B5"/>
    <w:rsid w:val="00B87FDC"/>
    <w:rsid w:val="00BA6759"/>
    <w:rsid w:val="00BB2B5E"/>
    <w:rsid w:val="00BB3EFF"/>
    <w:rsid w:val="00BC02BB"/>
    <w:rsid w:val="00BC2D0D"/>
    <w:rsid w:val="00BC7B75"/>
    <w:rsid w:val="00BD1934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67256"/>
    <w:rsid w:val="00C76C34"/>
    <w:rsid w:val="00C809A5"/>
    <w:rsid w:val="00C8512E"/>
    <w:rsid w:val="00C85D87"/>
    <w:rsid w:val="00C901A0"/>
    <w:rsid w:val="00C94D42"/>
    <w:rsid w:val="00C97CF4"/>
    <w:rsid w:val="00CA50D9"/>
    <w:rsid w:val="00CA6177"/>
    <w:rsid w:val="00CB14C3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1E53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6"/>
    <w:rsid w:val="00F3496F"/>
    <w:rsid w:val="00F40C4E"/>
    <w:rsid w:val="00F475AE"/>
    <w:rsid w:val="00F51BC2"/>
    <w:rsid w:val="00F53706"/>
    <w:rsid w:val="00F53BFC"/>
    <w:rsid w:val="00F53DD8"/>
    <w:rsid w:val="00F61316"/>
    <w:rsid w:val="00F702C7"/>
    <w:rsid w:val="00F73B85"/>
    <w:rsid w:val="00F73C15"/>
    <w:rsid w:val="00F77E6E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5FFE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0514F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  <w:style w:type="character" w:styleId="af0">
    <w:name w:val="Hyperlink"/>
    <w:basedOn w:val="a0"/>
    <w:uiPriority w:val="99"/>
    <w:unhideWhenUsed/>
    <w:rsid w:val="00BA675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A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BA6759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rvps2">
    <w:name w:val="rvps2"/>
    <w:basedOn w:val="a"/>
    <w:rsid w:val="00BA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rsid w:val="00BA6759"/>
  </w:style>
  <w:style w:type="paragraph" w:customStyle="1" w:styleId="FR2">
    <w:name w:val="FR2"/>
    <w:rsid w:val="008825A6"/>
    <w:pPr>
      <w:widowControl w:val="0"/>
      <w:snapToGrid w:val="0"/>
      <w:jc w:val="both"/>
    </w:pPr>
    <w:rPr>
      <w:rFonts w:ascii="Times New Roman" w:eastAsia="Times New Roman" w:hAnsi="Times New Roman"/>
      <w:sz w:val="36"/>
      <w:szCs w:val="20"/>
      <w:lang w:val="uk-UA"/>
    </w:rPr>
  </w:style>
  <w:style w:type="paragraph" w:customStyle="1" w:styleId="2">
    <w:name w:val="Обычный2"/>
    <w:rsid w:val="008825A6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akon2.rada.gov.ua/laws/show/417-1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on2.rada.gov.ua/laws/show/1875-1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301-2016-%D0%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1875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417-19/paran372" TargetMode="External"/><Relationship Id="rId10" Type="http://schemas.openxmlformats.org/officeDocument/2006/relationships/hyperlink" Target="http://zakon2.rada.gov.ua/laws/show/1875-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@smr.gov.ua" TargetMode="External"/><Relationship Id="rId14" Type="http://schemas.openxmlformats.org/officeDocument/2006/relationships/hyperlink" Target="http://zakon2.rada.gov.ua/laws/show/2866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1573</Words>
  <Characters>11927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Андрущенко Наталія Володимирівна</cp:lastModifiedBy>
  <cp:revision>34</cp:revision>
  <cp:lastPrinted>2020-10-13T07:49:00Z</cp:lastPrinted>
  <dcterms:created xsi:type="dcterms:W3CDTF">2020-05-25T08:18:00Z</dcterms:created>
  <dcterms:modified xsi:type="dcterms:W3CDTF">2021-01-20T07:33:00Z</dcterms:modified>
</cp:coreProperties>
</file>