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B" w:rsidRDefault="00E12A1B" w:rsidP="00562D44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3544" w:hanging="2835"/>
        <w:rPr>
          <w:b w:val="0"/>
          <w:bCs w:val="0"/>
          <w:sz w:val="24"/>
          <w:szCs w:val="24"/>
        </w:rPr>
      </w:pPr>
      <w:r>
        <w:rPr>
          <w:color w:val="000000"/>
        </w:rPr>
        <w:t xml:space="preserve">        </w:t>
      </w:r>
      <w:r w:rsidR="007810A6">
        <w:rPr>
          <w:color w:val="000000"/>
        </w:rPr>
        <w:tab/>
      </w:r>
      <w:r w:rsidR="007810A6">
        <w:rPr>
          <w:color w:val="000000"/>
        </w:rPr>
        <w:tab/>
      </w:r>
      <w:r w:rsidR="007810A6">
        <w:rPr>
          <w:color w:val="000000"/>
        </w:rPr>
        <w:tab/>
      </w:r>
      <w:r w:rsidR="007810A6">
        <w:rPr>
          <w:color w:val="000000"/>
        </w:rPr>
        <w:tab/>
      </w:r>
      <w:r w:rsidR="007810A6">
        <w:rPr>
          <w:color w:val="000000"/>
        </w:rPr>
        <w:tab/>
      </w:r>
      <w:r w:rsidR="007810A6">
        <w:rPr>
          <w:color w:val="000000"/>
        </w:rPr>
        <w:tab/>
      </w:r>
      <w:r>
        <w:rPr>
          <w:b w:val="0"/>
          <w:sz w:val="24"/>
          <w:szCs w:val="24"/>
        </w:rPr>
        <w:t>Додаток</w:t>
      </w:r>
      <w:r w:rsidR="007810A6">
        <w:rPr>
          <w:b w:val="0"/>
          <w:sz w:val="24"/>
          <w:szCs w:val="24"/>
        </w:rPr>
        <w:t xml:space="preserve"> 2</w:t>
      </w:r>
      <w:r>
        <w:rPr>
          <w:b w:val="0"/>
          <w:sz w:val="24"/>
          <w:szCs w:val="24"/>
        </w:rPr>
        <w:t xml:space="preserve"> </w:t>
      </w:r>
    </w:p>
    <w:p w:rsidR="007810A6" w:rsidRDefault="00E12A1B" w:rsidP="007810A6">
      <w:pPr>
        <w:tabs>
          <w:tab w:val="left" w:pos="540"/>
          <w:tab w:val="left" w:pos="1980"/>
          <w:tab w:val="left" w:pos="3060"/>
        </w:tabs>
        <w:jc w:val="both"/>
        <w:rPr>
          <w:sz w:val="24"/>
          <w:szCs w:val="24"/>
          <w:lang w:val="uk-UA"/>
        </w:rPr>
      </w:pPr>
      <w:r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 w:rsidRPr="007810A6">
        <w:rPr>
          <w:b/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>д</w:t>
      </w:r>
      <w:r w:rsidRPr="007810A6">
        <w:rPr>
          <w:sz w:val="24"/>
          <w:szCs w:val="24"/>
          <w:lang w:val="uk-UA"/>
        </w:rPr>
        <w:t>о</w:t>
      </w:r>
      <w:r w:rsidR="007810A6">
        <w:rPr>
          <w:b/>
          <w:sz w:val="24"/>
          <w:szCs w:val="24"/>
          <w:lang w:val="uk-UA"/>
        </w:rPr>
        <w:t xml:space="preserve"> </w:t>
      </w:r>
      <w:r w:rsidR="007810A6" w:rsidRPr="007810A6">
        <w:rPr>
          <w:sz w:val="24"/>
          <w:szCs w:val="24"/>
          <w:lang w:val="uk-UA"/>
        </w:rPr>
        <w:t>рішення Сумської міської ради</w:t>
      </w:r>
      <w:r w:rsidRPr="007810A6">
        <w:rPr>
          <w:sz w:val="24"/>
          <w:szCs w:val="24"/>
          <w:lang w:val="uk-UA"/>
        </w:rPr>
        <w:t xml:space="preserve"> </w:t>
      </w:r>
      <w:r w:rsidR="007810A6">
        <w:rPr>
          <w:b/>
          <w:sz w:val="24"/>
          <w:szCs w:val="24"/>
          <w:lang w:val="uk-UA"/>
        </w:rPr>
        <w:t>«</w:t>
      </w:r>
      <w:r w:rsidR="007810A6" w:rsidRPr="007810A6">
        <w:rPr>
          <w:sz w:val="24"/>
          <w:szCs w:val="24"/>
          <w:lang w:val="uk-UA"/>
        </w:rPr>
        <w:t xml:space="preserve">Про хід  виконання </w:t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 w:rsidRPr="007810A6">
        <w:rPr>
          <w:sz w:val="24"/>
          <w:szCs w:val="24"/>
          <w:lang w:val="uk-UA"/>
        </w:rPr>
        <w:t xml:space="preserve">програми </w:t>
      </w:r>
      <w:r w:rsidR="007810A6" w:rsidRPr="007810A6">
        <w:rPr>
          <w:bCs/>
          <w:sz w:val="24"/>
          <w:szCs w:val="24"/>
          <w:lang w:val="uk-UA"/>
        </w:rPr>
        <w:t xml:space="preserve">«Відкритий інформаційний простір Сумської міської </w:t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>
        <w:rPr>
          <w:bCs/>
          <w:sz w:val="24"/>
          <w:szCs w:val="24"/>
          <w:lang w:val="uk-UA"/>
        </w:rPr>
        <w:tab/>
      </w:r>
      <w:r w:rsidR="007810A6" w:rsidRPr="007810A6">
        <w:rPr>
          <w:bCs/>
          <w:sz w:val="24"/>
          <w:szCs w:val="24"/>
          <w:lang w:val="uk-UA"/>
        </w:rPr>
        <w:t xml:space="preserve">територіальної громади» </w:t>
      </w:r>
      <w:r w:rsidR="007810A6" w:rsidRPr="007810A6">
        <w:rPr>
          <w:sz w:val="24"/>
          <w:szCs w:val="24"/>
          <w:lang w:val="uk-UA"/>
        </w:rPr>
        <w:t xml:space="preserve">на 2019-2021 роки, затвердженої </w:t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>
        <w:rPr>
          <w:sz w:val="24"/>
          <w:szCs w:val="24"/>
          <w:lang w:val="uk-UA"/>
        </w:rPr>
        <w:tab/>
      </w:r>
      <w:r w:rsidR="007810A6" w:rsidRPr="007810A6">
        <w:rPr>
          <w:sz w:val="24"/>
          <w:szCs w:val="24"/>
          <w:lang w:val="uk-UA"/>
        </w:rPr>
        <w:t xml:space="preserve">рішенням Сумської міської ради від 28 листопада 2018 року </w:t>
      </w:r>
    </w:p>
    <w:p w:rsidR="007810A6" w:rsidRPr="007810A6" w:rsidRDefault="007810A6" w:rsidP="007810A6">
      <w:pPr>
        <w:tabs>
          <w:tab w:val="left" w:pos="540"/>
          <w:tab w:val="left" w:pos="1980"/>
          <w:tab w:val="left" w:pos="306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№ </w:t>
      </w:r>
      <w:r w:rsidRPr="007810A6">
        <w:rPr>
          <w:sz w:val="24"/>
          <w:szCs w:val="24"/>
          <w:lang w:val="uk-UA"/>
        </w:rPr>
        <w:t>4154-МР (зі змінами), за  підсумками 2019-2021 років</w:t>
      </w:r>
    </w:p>
    <w:p w:rsidR="007810A6" w:rsidRPr="007810A6" w:rsidRDefault="007810A6" w:rsidP="008261C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080" w:hanging="3544"/>
        <w:jc w:val="left"/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від                                               №</w:t>
      </w:r>
    </w:p>
    <w:p w:rsidR="00562D44" w:rsidRPr="00562D44" w:rsidRDefault="00562D44" w:rsidP="00562D44">
      <w:pPr>
        <w:rPr>
          <w:lang w:val="uk-UA"/>
        </w:rPr>
      </w:pPr>
    </w:p>
    <w:p w:rsidR="00E12A1B" w:rsidRDefault="00E12A1B" w:rsidP="00562D44">
      <w:pPr>
        <w:framePr w:w="1756" w:hSpace="180" w:wrap="around" w:vAnchor="text" w:hAnchor="page" w:x="1" w:y="9"/>
        <w:widowControl w:val="0"/>
        <w:autoSpaceDE w:val="0"/>
        <w:autoSpaceDN w:val="0"/>
        <w:adjustRightInd w:val="0"/>
        <w:ind w:left="5103" w:right="-117"/>
        <w:jc w:val="center"/>
        <w:rPr>
          <w:lang w:val="uk-UA"/>
        </w:rPr>
      </w:pPr>
    </w:p>
    <w:p w:rsidR="00562D44" w:rsidRDefault="00E12A1B" w:rsidP="00562D44">
      <w:pPr>
        <w:tabs>
          <w:tab w:val="left" w:pos="354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хід виконання програми та ефективність реалізації завдань за бюджетни</w:t>
      </w:r>
      <w:r w:rsidR="00681DB5">
        <w:rPr>
          <w:b/>
          <w:sz w:val="28"/>
          <w:szCs w:val="28"/>
          <w:lang w:val="uk-UA"/>
        </w:rPr>
        <w:t xml:space="preserve">ми програмами </w:t>
      </w:r>
    </w:p>
    <w:p w:rsidR="00E12A1B" w:rsidRDefault="00681DB5" w:rsidP="00562D44">
      <w:pPr>
        <w:tabs>
          <w:tab w:val="left" w:pos="3544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підсумками </w:t>
      </w:r>
      <w:r w:rsidR="003C793C">
        <w:rPr>
          <w:b/>
          <w:sz w:val="28"/>
          <w:szCs w:val="28"/>
          <w:lang w:val="uk-UA"/>
        </w:rPr>
        <w:t>2019-</w:t>
      </w:r>
      <w:r>
        <w:rPr>
          <w:b/>
          <w:sz w:val="28"/>
          <w:szCs w:val="28"/>
          <w:lang w:val="uk-UA"/>
        </w:rPr>
        <w:t>2021</w:t>
      </w:r>
      <w:r w:rsidR="008261CF">
        <w:rPr>
          <w:b/>
          <w:sz w:val="28"/>
          <w:szCs w:val="28"/>
          <w:lang w:val="uk-UA"/>
        </w:rPr>
        <w:t xml:space="preserve"> років</w:t>
      </w:r>
    </w:p>
    <w:p w:rsidR="00E12A1B" w:rsidRDefault="00E12A1B" w:rsidP="00E12A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Програма «Відкритий інформаційний простір </w:t>
      </w:r>
      <w:proofErr w:type="spellStart"/>
      <w:r>
        <w:rPr>
          <w:b/>
          <w:bCs/>
          <w:sz w:val="28"/>
          <w:szCs w:val="28"/>
          <w:u w:val="single"/>
        </w:rPr>
        <w:t>Сумської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міської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територіальної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громади</w:t>
      </w:r>
      <w:proofErr w:type="spellEnd"/>
      <w:r>
        <w:rPr>
          <w:b/>
          <w:bCs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  <w:lang w:val="uk-UA"/>
        </w:rPr>
        <w:t xml:space="preserve"> » на 2019-2021 роки </w:t>
      </w:r>
    </w:p>
    <w:p w:rsidR="00E12A1B" w:rsidRDefault="00E12A1B" w:rsidP="00E12A1B">
      <w:pPr>
        <w:jc w:val="center"/>
        <w:rPr>
          <w:lang w:val="uk-UA"/>
        </w:rPr>
      </w:pPr>
      <w:r>
        <w:rPr>
          <w:lang w:val="uk-UA"/>
        </w:rPr>
        <w:t>назва програми</w:t>
      </w:r>
    </w:p>
    <w:p w:rsidR="00E12A1B" w:rsidRDefault="00E12A1B" w:rsidP="00E12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>
        <w:rPr>
          <w:sz w:val="24"/>
          <w:szCs w:val="24"/>
          <w:u w:val="single"/>
          <w:lang w:val="uk-UA"/>
        </w:rPr>
        <w:t>02, 06, 07, 08, 10, 12, 14, 15, 16, 31, 37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E12A1B" w:rsidRDefault="00E12A1B" w:rsidP="00E12A1B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>(код ПКВКМБ)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E12A1B" w:rsidRDefault="00E12A1B" w:rsidP="00E12A1B">
      <w:pPr>
        <w:jc w:val="both"/>
        <w:rPr>
          <w:sz w:val="10"/>
          <w:szCs w:val="10"/>
          <w:lang w:val="uk-UA"/>
        </w:rPr>
      </w:pPr>
    </w:p>
    <w:p w:rsidR="00E12A1B" w:rsidRDefault="00E12A1B" w:rsidP="00E12A1B">
      <w:pPr>
        <w:tabs>
          <w:tab w:val="left" w:pos="4536"/>
        </w:tabs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</w:t>
      </w:r>
      <w:r>
        <w:rPr>
          <w:sz w:val="24"/>
          <w:szCs w:val="24"/>
          <w:u w:val="single"/>
          <w:lang w:val="uk-UA"/>
        </w:rPr>
        <w:t xml:space="preserve">0210000, 0610000, 0710000 </w:t>
      </w:r>
      <w:r>
        <w:rPr>
          <w:sz w:val="24"/>
          <w:szCs w:val="24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політики СМР; фінансів, економіки та</w:t>
      </w:r>
    </w:p>
    <w:p w:rsidR="00E12A1B" w:rsidRDefault="00E12A1B" w:rsidP="00E12A1B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 xml:space="preserve">0810000, 1010000, 1210000 </w:t>
      </w:r>
      <w:r>
        <w:rPr>
          <w:sz w:val="24"/>
          <w:szCs w:val="24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>інвестицій СМР; інфраструктури міста СМР; соціального захисту населення СМР;</w:t>
      </w:r>
    </w:p>
    <w:p w:rsidR="00E12A1B" w:rsidRDefault="00E12A1B" w:rsidP="00E12A1B">
      <w:pPr>
        <w:ind w:left="284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1410000, 1510000, 1610000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 xml:space="preserve">забезпечення ресурсних платежів СМР; управління: освіти і науки СМР; архітектури та </w:t>
      </w:r>
      <w:r>
        <w:rPr>
          <w:sz w:val="28"/>
          <w:szCs w:val="28"/>
          <w:lang w:val="uk-UA"/>
        </w:rPr>
        <w:t xml:space="preserve">         </w:t>
      </w:r>
      <w:r>
        <w:rPr>
          <w:sz w:val="24"/>
          <w:szCs w:val="24"/>
          <w:u w:val="single"/>
          <w:lang w:val="uk-UA"/>
        </w:rPr>
        <w:t>3110000, 3710000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містобудування СМР; «Інспекція з благоустрою міста Суми» СМР; капітального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(код ПКВКМБ)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будівництва та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дорожнього господарства СМР; стратегічного розвитку міста СМР; відділи: </w:t>
      </w:r>
      <w:r>
        <w:rPr>
          <w:sz w:val="24"/>
          <w:szCs w:val="24"/>
          <w:lang w:val="uk-UA"/>
        </w:rPr>
        <w:t xml:space="preserve">     </w:t>
      </w:r>
    </w:p>
    <w:p w:rsidR="00E12A1B" w:rsidRDefault="00E12A1B" w:rsidP="00E12A1B">
      <w:pPr>
        <w:tabs>
          <w:tab w:val="left" w:pos="426"/>
        </w:tabs>
        <w:ind w:left="426" w:hanging="426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охорони здоров’я СМР; культури СМР; бухгалтерського обліку та звітності СМР;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КУ «Агенція промоції «Суми» СМР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E12A1B" w:rsidRPr="006C7FFC" w:rsidRDefault="00E12A1B" w:rsidP="006C7FFC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найменування відповідального виконавця програми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</w:t>
      </w:r>
      <w:r>
        <w:rPr>
          <w:sz w:val="24"/>
          <w:szCs w:val="24"/>
          <w:u w:val="single"/>
          <w:lang w:val="uk-UA"/>
        </w:rPr>
        <w:t>0210160, 0214081, 0214082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u w:val="single"/>
          <w:lang w:val="uk-UA"/>
        </w:rPr>
        <w:t>Рішення Сумської міської ради від 28 листопада 2019 року № 4154 - 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0217693, 0218420, 0610160,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u w:val="single"/>
          <w:lang w:val="uk-UA"/>
        </w:rPr>
        <w:t xml:space="preserve">програму  «Відкритий інформаційний простір </w:t>
      </w:r>
      <w:r>
        <w:rPr>
          <w:bCs/>
          <w:sz w:val="28"/>
          <w:szCs w:val="28"/>
          <w:u w:val="single"/>
          <w:lang w:val="uk-UA"/>
        </w:rPr>
        <w:t>Сумської міської територіальної громади</w:t>
      </w:r>
      <w:r>
        <w:rPr>
          <w:sz w:val="28"/>
          <w:szCs w:val="28"/>
          <w:u w:val="single"/>
          <w:lang w:val="uk-UA"/>
        </w:rPr>
        <w:t xml:space="preserve">» 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0710160, 0810160</w:t>
      </w:r>
      <w:r>
        <w:rPr>
          <w:sz w:val="28"/>
          <w:szCs w:val="28"/>
          <w:u w:val="single"/>
          <w:lang w:val="uk-UA"/>
        </w:rPr>
        <w:t xml:space="preserve">, </w:t>
      </w:r>
      <w:r>
        <w:rPr>
          <w:sz w:val="24"/>
          <w:szCs w:val="24"/>
          <w:u w:val="single"/>
          <w:lang w:val="uk-UA"/>
        </w:rPr>
        <w:t>1010160,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u w:val="single"/>
          <w:lang w:val="uk-UA"/>
        </w:rPr>
        <w:t>на 2019-2021 роки» (зі змінами)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1210160, 1410160, 1510160,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</w:t>
      </w:r>
    </w:p>
    <w:p w:rsidR="00E12A1B" w:rsidRDefault="00E12A1B" w:rsidP="00E12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1610160, 3110160, 3710160</w:t>
      </w:r>
      <w:r>
        <w:rPr>
          <w:sz w:val="28"/>
          <w:szCs w:val="28"/>
          <w:lang w:val="uk-UA"/>
        </w:rPr>
        <w:t xml:space="preserve">          </w:t>
      </w:r>
    </w:p>
    <w:p w:rsidR="00E12A1B" w:rsidRDefault="00E12A1B" w:rsidP="00E12A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(код ПКВКМБ)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  <w:t xml:space="preserve">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</w:t>
      </w:r>
    </w:p>
    <w:tbl>
      <w:tblPr>
        <w:tblW w:w="15877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1134"/>
        <w:gridCol w:w="425"/>
        <w:gridCol w:w="425"/>
        <w:gridCol w:w="1134"/>
        <w:gridCol w:w="425"/>
        <w:gridCol w:w="993"/>
        <w:gridCol w:w="567"/>
        <w:gridCol w:w="559"/>
        <w:gridCol w:w="1000"/>
        <w:gridCol w:w="562"/>
        <w:gridCol w:w="11"/>
        <w:gridCol w:w="5239"/>
      </w:tblGrid>
      <w:tr w:rsidR="00E12A1B" w:rsidTr="00760F49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(у розрізі ПКВКМБ)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E12A1B" w:rsidTr="00760F49">
        <w:trPr>
          <w:trHeight w:val="303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2" w:right="-254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1" w:firstLine="11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E12A1B" w:rsidRDefault="00E12A1B">
            <w:pPr>
              <w:spacing w:line="254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right="-109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E12A1B" w:rsidTr="00883062">
        <w:trPr>
          <w:trHeight w:val="14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8" w:right="-10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ОТГ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0" w:firstLine="110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ОТГ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12A1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E12A1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Pr="008261CF" w:rsidRDefault="00E12A1B">
            <w:pPr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 w:rsidRPr="008261CF">
              <w:rPr>
                <w:sz w:val="24"/>
                <w:szCs w:val="24"/>
                <w:lang w:val="uk-UA" w:eastAsia="en-US"/>
              </w:rPr>
              <w:lastRenderedPageBreak/>
              <w:t xml:space="preserve">Всього на виконання програми «Відкритий інформаційний простір </w:t>
            </w:r>
            <w:proofErr w:type="spellStart"/>
            <w:r w:rsidRPr="008261CF">
              <w:rPr>
                <w:bCs/>
                <w:sz w:val="24"/>
                <w:szCs w:val="24"/>
                <w:lang w:eastAsia="en-US"/>
              </w:rPr>
              <w:t>Сумської</w:t>
            </w:r>
            <w:proofErr w:type="spellEnd"/>
            <w:r w:rsidRPr="008261C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1CF">
              <w:rPr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 w:rsidRPr="008261CF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  <w:p w:rsidR="00E12A1B" w:rsidRPr="008261CF" w:rsidRDefault="00E12A1B" w:rsidP="00E12A1B">
            <w:pPr>
              <w:spacing w:line="254" w:lineRule="auto"/>
              <w:ind w:right="-106"/>
              <w:rPr>
                <w:sz w:val="24"/>
                <w:szCs w:val="24"/>
                <w:lang w:val="uk-UA" w:eastAsia="en-US"/>
              </w:rPr>
            </w:pPr>
            <w:proofErr w:type="spellStart"/>
            <w:r w:rsidRPr="008261CF">
              <w:rPr>
                <w:bCs/>
                <w:sz w:val="24"/>
                <w:szCs w:val="24"/>
                <w:lang w:eastAsia="en-US"/>
              </w:rPr>
              <w:t>територіальної</w:t>
            </w:r>
            <w:proofErr w:type="spellEnd"/>
            <w:r w:rsidRPr="008261CF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261CF">
              <w:rPr>
                <w:bCs/>
                <w:sz w:val="24"/>
                <w:szCs w:val="24"/>
                <w:lang w:eastAsia="en-US"/>
              </w:rPr>
              <w:t>громади</w:t>
            </w:r>
            <w:proofErr w:type="spellEnd"/>
            <w:r w:rsidRPr="008261CF">
              <w:rPr>
                <w:bCs/>
                <w:sz w:val="24"/>
                <w:szCs w:val="24"/>
                <w:lang w:eastAsia="en-US"/>
              </w:rPr>
              <w:t>»</w:t>
            </w:r>
            <w:r w:rsidRPr="008261CF">
              <w:rPr>
                <w:sz w:val="24"/>
                <w:szCs w:val="24"/>
                <w:lang w:val="uk-UA" w:eastAsia="en-US"/>
              </w:rPr>
              <w:t xml:space="preserve"> </w:t>
            </w:r>
            <w:r w:rsidR="008261CF">
              <w:rPr>
                <w:sz w:val="24"/>
                <w:szCs w:val="24"/>
                <w:lang w:val="uk-UA" w:eastAsia="en-US"/>
              </w:rPr>
              <w:t>на 2019-2021 роки за 2019-2021 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Pr="008261CF" w:rsidRDefault="00681DB5" w:rsidP="003C793C">
            <w:pPr>
              <w:spacing w:line="254" w:lineRule="auto"/>
              <w:ind w:left="-103" w:right="-109" w:firstLine="9"/>
              <w:jc w:val="both"/>
              <w:rPr>
                <w:sz w:val="24"/>
                <w:szCs w:val="24"/>
                <w:lang w:val="uk-UA" w:eastAsia="en-US"/>
              </w:rPr>
            </w:pPr>
            <w:r w:rsidRPr="008261CF">
              <w:rPr>
                <w:sz w:val="24"/>
                <w:szCs w:val="24"/>
                <w:lang w:val="uk-UA" w:eastAsia="en-US"/>
              </w:rPr>
              <w:t xml:space="preserve"> </w:t>
            </w:r>
            <w:r w:rsidR="003C793C" w:rsidRPr="008261CF">
              <w:rPr>
                <w:sz w:val="24"/>
                <w:szCs w:val="24"/>
                <w:lang w:val="uk-UA" w:eastAsia="en-US"/>
              </w:rPr>
              <w:t>31 606,2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67509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67509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Pr="008261CF" w:rsidRDefault="00CE4B1B">
            <w:pPr>
              <w:spacing w:line="254" w:lineRule="auto"/>
              <w:ind w:left="-96" w:right="-119"/>
              <w:jc w:val="both"/>
              <w:rPr>
                <w:sz w:val="24"/>
                <w:szCs w:val="24"/>
                <w:lang w:val="uk-UA" w:eastAsia="en-US"/>
              </w:rPr>
            </w:pPr>
            <w:r w:rsidRPr="008261CF">
              <w:rPr>
                <w:sz w:val="24"/>
                <w:szCs w:val="24"/>
                <w:lang w:val="uk-UA" w:eastAsia="en-US"/>
              </w:rPr>
              <w:t xml:space="preserve"> 31 606,2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67509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F839AC" w:rsidP="00162CB9">
            <w:pPr>
              <w:spacing w:line="254" w:lineRule="auto"/>
              <w:ind w:left="-110" w:right="-10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15 481,5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67509B" w:rsidP="0067509B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67509B" w:rsidP="0067509B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F839AC" w:rsidP="00162CB9">
            <w:pPr>
              <w:spacing w:line="254" w:lineRule="auto"/>
              <w:ind w:left="-98" w:right="-11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15 481,5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8261CF" w:rsidRDefault="0067509B" w:rsidP="0067509B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760F49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Підпрограма 1. Інформаційна прозорість</w:t>
            </w:r>
          </w:p>
        </w:tc>
      </w:tr>
      <w:tr w:rsidR="00E12A1B" w:rsidTr="0045236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 на виконання підпрограми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CA6470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15 727,2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CA6470" w:rsidP="00452364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15 727,2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67509B" w:rsidP="00452364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F839AC" w:rsidP="0045236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7 972,8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67509B" w:rsidP="00452364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67509B" w:rsidP="00452364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Pr="00681DB5" w:rsidRDefault="00F839AC" w:rsidP="00452364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7 972,8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pStyle w:val="a3"/>
              <w:spacing w:line="256" w:lineRule="auto"/>
              <w:ind w:left="0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1.1.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Інформування територіальної громади з актуальних питань життєдіяльності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CA6470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15 254,0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CA6470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15 254,0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F839AC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7 733,2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F839AC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7 733,2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RPr="00F839AC" w:rsidTr="00883062">
        <w:trPr>
          <w:trHeight w:val="27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1.1.1. Забезпечення висвітлення діяльності Сумської міської ради на телебаченні та радіо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0" w:rsidRPr="00681DB5" w:rsidRDefault="00CA6470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6 774,5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70" w:rsidRPr="00681DB5" w:rsidRDefault="00CA6470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6 774,5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F839AC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2 699,2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Pr="00681DB5" w:rsidRDefault="00F839AC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2 699,2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Оперативна інформація щодо діяльності та результатів роботи Сумської міської ради, її виконавчого комітету, структурних підрозділів, ключові події та тенденції розвитку міста розміщувалась </w:t>
            </w:r>
            <w:r w:rsidR="000B0070">
              <w:rPr>
                <w:sz w:val="24"/>
                <w:szCs w:val="24"/>
                <w:lang w:val="uk-UA" w:eastAsia="en-US"/>
              </w:rPr>
              <w:t>на  телеканалах «</w:t>
            </w:r>
            <w:proofErr w:type="spellStart"/>
            <w:r w:rsidR="000B0070">
              <w:rPr>
                <w:sz w:val="24"/>
                <w:szCs w:val="24"/>
                <w:lang w:val="uk-UA" w:eastAsia="en-US"/>
              </w:rPr>
              <w:t>Відікон</w:t>
            </w:r>
            <w:proofErr w:type="spellEnd"/>
            <w:r w:rsidR="000B0070">
              <w:rPr>
                <w:sz w:val="24"/>
                <w:szCs w:val="24"/>
                <w:lang w:val="uk-UA" w:eastAsia="en-US"/>
              </w:rPr>
              <w:t xml:space="preserve">», </w:t>
            </w:r>
            <w:r>
              <w:rPr>
                <w:sz w:val="24"/>
                <w:szCs w:val="24"/>
                <w:lang w:val="uk-UA" w:eastAsia="en-US"/>
              </w:rPr>
              <w:t>АТВ</w:t>
            </w:r>
            <w:r w:rsidR="0098161E">
              <w:rPr>
                <w:sz w:val="24"/>
                <w:szCs w:val="24"/>
                <w:lang w:val="uk-UA" w:eastAsia="en-US"/>
              </w:rPr>
              <w:t>, СТС</w:t>
            </w:r>
            <w:r>
              <w:rPr>
                <w:sz w:val="24"/>
                <w:szCs w:val="24"/>
                <w:lang w:val="uk-UA" w:eastAsia="en-US"/>
              </w:rPr>
              <w:t xml:space="preserve">, </w:t>
            </w:r>
            <w:r>
              <w:rPr>
                <w:sz w:val="24"/>
                <w:szCs w:val="24"/>
                <w:lang w:val="en-US" w:eastAsia="en-US"/>
              </w:rPr>
              <w:t>FM</w:t>
            </w:r>
            <w:r>
              <w:rPr>
                <w:sz w:val="24"/>
                <w:szCs w:val="24"/>
                <w:lang w:val="uk-UA" w:eastAsia="en-US"/>
              </w:rPr>
              <w:t xml:space="preserve">-радіо («Діва-радіо», Хіт ФМ, Радіо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Рокс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Радіо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Релакс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Мелодія ФМ,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Русское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радио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України, Наше радіо,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Авторадіо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Ретро ФМ, NRG).</w:t>
            </w:r>
          </w:p>
        </w:tc>
      </w:tr>
      <w:tr w:rsidR="00681DB5" w:rsidRPr="000B0070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F317B6" w:rsidRDefault="00F317B6" w:rsidP="00681D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F317B6" w:rsidRDefault="00F317B6" w:rsidP="00675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F317B6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F317B6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409,1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 «Пан</w:t>
            </w:r>
            <w:r w:rsidR="00080A3D">
              <w:rPr>
                <w:sz w:val="24"/>
                <w:szCs w:val="24"/>
                <w:lang w:val="uk-UA" w:eastAsia="en-US"/>
              </w:rPr>
              <w:t xml:space="preserve">орама», «Ваш шанс» </w:t>
            </w:r>
            <w:r w:rsidR="0098161E">
              <w:rPr>
                <w:sz w:val="24"/>
                <w:szCs w:val="24"/>
                <w:lang w:val="uk-UA" w:eastAsia="en-US"/>
              </w:rPr>
              <w:t>(більше 100 публікацій</w:t>
            </w:r>
            <w:r>
              <w:rPr>
                <w:sz w:val="24"/>
                <w:szCs w:val="24"/>
                <w:lang w:val="uk-UA" w:eastAsia="en-US"/>
              </w:rPr>
              <w:t>).</w:t>
            </w:r>
          </w:p>
        </w:tc>
      </w:tr>
      <w:tr w:rsidR="00681DB5" w:rsidRPr="00F839A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681DB5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1.1.3.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Оприлюднення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регуляторних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інших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офіційних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Сумської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ради в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друкованих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засобах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масової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F317B6" w:rsidRDefault="00F317B6" w:rsidP="00681DB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1 118,7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F317B6" w:rsidRDefault="00F317B6" w:rsidP="00675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1 118,7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F317B6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Pr="00681DB5" w:rsidRDefault="00F317B6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452,9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B5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DB5" w:rsidRDefault="0098161E" w:rsidP="00681DB5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</w:t>
            </w:r>
            <w:r w:rsidR="000B0070">
              <w:rPr>
                <w:sz w:val="24"/>
                <w:szCs w:val="24"/>
                <w:lang w:val="uk-UA" w:eastAsia="en-US"/>
              </w:rPr>
              <w:t xml:space="preserve">абезпечено випуск </w:t>
            </w:r>
            <w:r>
              <w:rPr>
                <w:sz w:val="24"/>
                <w:szCs w:val="24"/>
                <w:lang w:val="uk-UA" w:eastAsia="en-US"/>
              </w:rPr>
              <w:t>33</w:t>
            </w:r>
            <w:r w:rsidR="00681DB5">
              <w:rPr>
                <w:sz w:val="24"/>
                <w:szCs w:val="24"/>
                <w:lang w:val="uk-UA" w:eastAsia="en-US"/>
              </w:rPr>
              <w:t xml:space="preserve"> номерів бюлетеню «Офіційний вісник Сумської міської ради», оприлюднення відбувало</w:t>
            </w:r>
            <w:r w:rsidR="000B0070">
              <w:rPr>
                <w:sz w:val="24"/>
                <w:szCs w:val="24"/>
                <w:lang w:val="uk-UA" w:eastAsia="en-US"/>
              </w:rPr>
              <w:t>сь також у газеті</w:t>
            </w:r>
            <w:r w:rsidR="00F8368F">
              <w:rPr>
                <w:sz w:val="24"/>
                <w:szCs w:val="24"/>
                <w:lang w:val="uk-UA" w:eastAsia="en-US"/>
              </w:rPr>
              <w:t xml:space="preserve"> </w:t>
            </w:r>
            <w:r w:rsidR="00681DB5">
              <w:rPr>
                <w:sz w:val="24"/>
                <w:szCs w:val="24"/>
                <w:lang w:val="uk-UA" w:eastAsia="en-US"/>
              </w:rPr>
              <w:t>«Ваш шанс».</w:t>
            </w:r>
          </w:p>
        </w:tc>
      </w:tr>
      <w:tr w:rsidR="0067509B" w:rsidRPr="00F839A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sz w:val="6"/>
                <w:szCs w:val="6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1.1.4. Висвітлення в мережі Інтернет діяльності Сумської міської ради, її виконавчих органів, міського голови, актуальних питань</w:t>
            </w:r>
          </w:p>
          <w:p w:rsidR="0067509B" w:rsidRDefault="0067509B" w:rsidP="0067509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територіальної громади міста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F317B6" w:rsidRDefault="0067509B" w:rsidP="00675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6 428,6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F317B6" w:rsidRDefault="0067509B" w:rsidP="00675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6 428,6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4 001,0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4 001,0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ind w:right="-109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Здійснювались онлайн-трансляції сесій Сумської міської ради, засідань виконавчого комітету, апаратних нарад при міському голові, розміщення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відеоновин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інформаційного характеру з актуальних питань життєдіяльності міста на сайті Сумської міської ради Оновлювалися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акаунти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Сумської міської ради 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Фейсбук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(5,4 тис.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підписників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) та відеоматеріали на каналі «Сумська міська рада» у мережі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Youtube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(кількість переглядів – 958 557</w:t>
            </w:r>
            <w:r w:rsidRPr="00BA077C">
              <w:rPr>
                <w:sz w:val="24"/>
                <w:szCs w:val="24"/>
                <w:lang w:val="uk-UA" w:eastAsia="en-US"/>
              </w:rPr>
              <w:t>).</w:t>
            </w:r>
          </w:p>
        </w:tc>
      </w:tr>
      <w:tr w:rsidR="0067509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1.1.5. Проведення інформаційно-просвітницьких заходів (брифінгів, прес-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конференці</w:t>
            </w:r>
            <w:proofErr w:type="spellEnd"/>
            <w:r>
              <w:rPr>
                <w:sz w:val="24"/>
                <w:szCs w:val="24"/>
                <w:lang w:eastAsia="en-US"/>
              </w:rPr>
              <w:t>й, «</w:t>
            </w:r>
            <w:proofErr w:type="spellStart"/>
            <w:r>
              <w:rPr>
                <w:sz w:val="24"/>
                <w:szCs w:val="24"/>
                <w:lang w:eastAsia="en-US"/>
              </w:rPr>
              <w:t>круглих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столів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прямих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ефірів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81DB5" w:rsidRDefault="0067509B" w:rsidP="0067509B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ind w:firstLine="4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</w:t>
            </w:r>
            <w:r w:rsidRPr="00BA077C">
              <w:rPr>
                <w:sz w:val="24"/>
                <w:szCs w:val="24"/>
                <w:lang w:val="uk-UA" w:eastAsia="en-US"/>
              </w:rPr>
              <w:t xml:space="preserve">ля представників ЗМІ </w:t>
            </w:r>
            <w:r>
              <w:rPr>
                <w:sz w:val="24"/>
                <w:szCs w:val="24"/>
                <w:lang w:val="uk-UA" w:eastAsia="en-US"/>
              </w:rPr>
              <w:t xml:space="preserve">протягом 2019-2021 років </w:t>
            </w:r>
            <w:r w:rsidRPr="00BA077C">
              <w:rPr>
                <w:sz w:val="24"/>
                <w:szCs w:val="24"/>
                <w:lang w:val="uk-UA" w:eastAsia="en-US"/>
              </w:rPr>
              <w:t>п</w:t>
            </w:r>
            <w:proofErr w:type="spellStart"/>
            <w:r>
              <w:rPr>
                <w:sz w:val="24"/>
                <w:szCs w:val="24"/>
                <w:lang w:eastAsia="en-US"/>
              </w:rPr>
              <w:t>роведено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370</w:t>
            </w:r>
            <w:r w:rsidRPr="00BA077C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A077C">
              <w:rPr>
                <w:sz w:val="24"/>
                <w:szCs w:val="24"/>
                <w:lang w:eastAsia="en-US"/>
              </w:rPr>
              <w:t>медіа-заходів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  <w:r w:rsidRPr="00BA077C">
              <w:rPr>
                <w:sz w:val="24"/>
                <w:szCs w:val="24"/>
                <w:lang w:eastAsia="en-US"/>
              </w:rPr>
              <w:t xml:space="preserve"> </w:t>
            </w:r>
          </w:p>
          <w:p w:rsidR="0067509B" w:rsidRDefault="0067509B" w:rsidP="0067509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67509B" w:rsidRPr="00F839A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1.1.6. Інформаційне наповнення</w:t>
            </w:r>
            <w:r w:rsidRPr="007F1A9C">
              <w:rPr>
                <w:sz w:val="24"/>
                <w:szCs w:val="24"/>
              </w:rPr>
              <w:t xml:space="preserve"> та забезпечення </w:t>
            </w:r>
            <w:proofErr w:type="spellStart"/>
            <w:r w:rsidRPr="007F1A9C">
              <w:rPr>
                <w:sz w:val="24"/>
                <w:szCs w:val="24"/>
              </w:rPr>
              <w:t>підтримки</w:t>
            </w:r>
            <w:proofErr w:type="spellEnd"/>
            <w:r w:rsidRPr="007F1A9C">
              <w:rPr>
                <w:sz w:val="24"/>
                <w:szCs w:val="24"/>
              </w:rPr>
              <w:t xml:space="preserve"> роботи </w:t>
            </w:r>
            <w:proofErr w:type="spellStart"/>
            <w:r w:rsidRPr="007F1A9C">
              <w:rPr>
                <w:sz w:val="24"/>
                <w:szCs w:val="24"/>
              </w:rPr>
              <w:t>офіційних</w:t>
            </w:r>
            <w:proofErr w:type="spellEnd"/>
            <w:r w:rsidRPr="007F1A9C">
              <w:rPr>
                <w:sz w:val="24"/>
                <w:szCs w:val="24"/>
              </w:rPr>
              <w:t xml:space="preserve"> </w:t>
            </w:r>
            <w:proofErr w:type="spellStart"/>
            <w:r w:rsidRPr="007F1A9C">
              <w:rPr>
                <w:sz w:val="24"/>
                <w:szCs w:val="24"/>
              </w:rPr>
              <w:t>сайтів</w:t>
            </w:r>
            <w:proofErr w:type="spellEnd"/>
            <w:r w:rsidRPr="007F1A9C">
              <w:rPr>
                <w:sz w:val="24"/>
                <w:szCs w:val="24"/>
              </w:rPr>
              <w:t xml:space="preserve"> СМР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6" w:lineRule="auto"/>
              <w:ind w:right="-111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A45DDC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A45DDC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171,0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Pr="000B0070" w:rsidRDefault="0067509B" w:rsidP="0067509B">
            <w:pPr>
              <w:spacing w:line="256" w:lineRule="auto"/>
              <w:ind w:right="-109"/>
              <w:rPr>
                <w:b/>
                <w:sz w:val="24"/>
                <w:szCs w:val="24"/>
                <w:highlight w:val="yellow"/>
                <w:lang w:val="uk-UA" w:eastAsia="en-US"/>
              </w:rPr>
            </w:pPr>
            <w:r w:rsidRPr="006754D4">
              <w:rPr>
                <w:sz w:val="24"/>
                <w:szCs w:val="24"/>
                <w:lang w:val="uk-UA" w:eastAsia="en-US"/>
              </w:rPr>
              <w:t xml:space="preserve">Щодня на веб-порталі розміщується до 10 повідомлень у рубриці «Новини», щотижня у новинній стрічці сайту - понад 50 інформаційних повідомлень, матеріали структурних підрозділів та комунальних підприємств за напрямками їх діяльності, здійснюються он-лайн трансляції, поповнення архіву відеоматеріалів. </w:t>
            </w:r>
            <w:r w:rsidRPr="00BA077C">
              <w:rPr>
                <w:sz w:val="24"/>
                <w:szCs w:val="24"/>
                <w:lang w:val="uk-UA" w:eastAsia="en-US"/>
              </w:rPr>
              <w:t>Кількість зареєстрованих користувачів інформаційного порталу Сумс</w:t>
            </w:r>
            <w:r>
              <w:rPr>
                <w:sz w:val="24"/>
                <w:szCs w:val="24"/>
                <w:lang w:val="uk-UA" w:eastAsia="en-US"/>
              </w:rPr>
              <w:t>ької міської ради становить 1990</w:t>
            </w:r>
            <w:r w:rsidRPr="00BA077C">
              <w:rPr>
                <w:sz w:val="24"/>
                <w:szCs w:val="24"/>
                <w:lang w:val="uk-UA" w:eastAsia="en-US"/>
              </w:rPr>
              <w:t xml:space="preserve"> осіб. За звітний </w:t>
            </w:r>
            <w:r>
              <w:rPr>
                <w:sz w:val="24"/>
                <w:szCs w:val="24"/>
                <w:lang w:val="uk-UA" w:eastAsia="en-US"/>
              </w:rPr>
              <w:t xml:space="preserve">період було розміщено 2 699 </w:t>
            </w:r>
            <w:r w:rsidRPr="00BA077C">
              <w:rPr>
                <w:sz w:val="24"/>
                <w:szCs w:val="24"/>
                <w:lang w:val="uk-UA" w:eastAsia="en-US"/>
              </w:rPr>
              <w:t>публікацій (наростаючим підсумком</w:t>
            </w:r>
            <w:r>
              <w:rPr>
                <w:sz w:val="24"/>
                <w:szCs w:val="24"/>
                <w:lang w:val="uk-UA" w:eastAsia="en-US"/>
              </w:rPr>
              <w:t xml:space="preserve"> – 23 005</w:t>
            </w:r>
            <w:r w:rsidRPr="00BA077C">
              <w:rPr>
                <w:sz w:val="24"/>
                <w:szCs w:val="24"/>
                <w:lang w:val="uk-UA" w:eastAsia="en-US"/>
              </w:rPr>
              <w:t>), пов’язаних з висвітленням діяльності Сумської міської ради, її виконавчого комітету та структурних підрозділів.</w:t>
            </w:r>
          </w:p>
        </w:tc>
      </w:tr>
      <w:tr w:rsidR="0067509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1.1.7.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роз’яснювального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інформаційного характеру з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актуальних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161,6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161,6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67509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1.2.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Відзначення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ЗМІ  до Дня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журналіста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46,7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67509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1.2.1. Проведення заходів з нагоди відзначення ЗМІ та журналістів до Дня журналіста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754D4">
              <w:rPr>
                <w:sz w:val="24"/>
                <w:szCs w:val="24"/>
                <w:lang w:val="uk-UA" w:eastAsia="en-US"/>
              </w:rPr>
              <w:t>112,3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754D4">
              <w:rPr>
                <w:sz w:val="24"/>
                <w:szCs w:val="24"/>
                <w:lang w:val="uk-UA" w:eastAsia="en-US"/>
              </w:rPr>
              <w:t>112,3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754D4">
              <w:rPr>
                <w:sz w:val="24"/>
                <w:szCs w:val="24"/>
                <w:lang w:val="uk-UA" w:eastAsia="en-US"/>
              </w:rPr>
              <w:t>46,7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6754D4">
              <w:rPr>
                <w:sz w:val="24"/>
                <w:szCs w:val="24"/>
                <w:lang w:val="uk-UA" w:eastAsia="en-US"/>
              </w:rPr>
              <w:t>46,7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754D4" w:rsidRDefault="0067509B" w:rsidP="0067509B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журналіста придбано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подарунки для ЗМІ.</w:t>
            </w:r>
          </w:p>
        </w:tc>
      </w:tr>
      <w:tr w:rsidR="0067509B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  <w:r>
              <w:rPr>
                <w:sz w:val="24"/>
                <w:szCs w:val="24"/>
                <w:lang w:val="uk-UA"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конкурсу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краще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проблематики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громадянського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суспільства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(у </w:t>
            </w:r>
            <w:proofErr w:type="spellStart"/>
            <w:r>
              <w:rPr>
                <w:sz w:val="24"/>
                <w:szCs w:val="24"/>
                <w:lang w:eastAsia="en-US"/>
              </w:rPr>
              <w:t>номінаціях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val="uk-UA" w:eastAsia="en-US"/>
              </w:rPr>
              <w:t>Д</w:t>
            </w:r>
            <w:proofErr w:type="spellStart"/>
            <w:r>
              <w:rPr>
                <w:sz w:val="24"/>
                <w:szCs w:val="24"/>
                <w:lang w:eastAsia="en-US"/>
              </w:rPr>
              <w:t>руковані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</w:t>
            </w:r>
            <w:r>
              <w:rPr>
                <w:sz w:val="24"/>
                <w:szCs w:val="24"/>
                <w:lang w:val="uk-UA" w:eastAsia="en-US"/>
              </w:rPr>
              <w:t>» «І</w:t>
            </w:r>
            <w:proofErr w:type="spellStart"/>
            <w:r>
              <w:rPr>
                <w:sz w:val="24"/>
                <w:szCs w:val="24"/>
                <w:lang w:eastAsia="en-US"/>
              </w:rPr>
              <w:t>нтернет-видання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>, «Телебачення та радіомовлення»)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Протягом 2019-2021 років конкурс не проводився.</w:t>
            </w:r>
          </w:p>
        </w:tc>
      </w:tr>
      <w:tr w:rsidR="0067509B" w:rsidRPr="00F839A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09B" w:rsidRDefault="0067509B" w:rsidP="0067509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Промоційна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інформаційна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кампанія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громадського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партиципаторного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>)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192,9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Pr="00613279" w:rsidRDefault="0067509B" w:rsidP="0067509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9B" w:rsidRDefault="0067509B" w:rsidP="0067509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Для інформаційної підтримки кампанії було виготовлено поліграфічні матеріали, аудіо та відеоролики,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постери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для біл-бордів та сіті-лайтів,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промопродукцію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з символікою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партиципаторного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бюджету. Здійснювалась оплата щорічного внеску за технічну підтримку веб порталу «Громадський проєкт».</w:t>
            </w:r>
          </w:p>
        </w:tc>
      </w:tr>
      <w:tr w:rsidR="00883062" w:rsidRPr="000E614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0E614F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1.4.</w:t>
            </w:r>
            <w:r>
              <w:rPr>
                <w:sz w:val="24"/>
                <w:szCs w:val="24"/>
                <w:lang w:val="uk-UA" w:eastAsia="en-US"/>
              </w:rPr>
              <w:t xml:space="preserve"> Проведення інформаційної кампанії з питань відкритості та доступності Сумської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613279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613279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D03DDF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613279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D03DDF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613279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613279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D03DDF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613279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883062" w:rsidRPr="000E614F" w:rsidTr="00760F49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62" w:rsidRDefault="00883062" w:rsidP="00883062">
            <w:pPr>
              <w:spacing w:line="254" w:lineRule="auto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Підпрограма 2. Формування позитивного сприйняття міста Суми</w:t>
            </w:r>
          </w:p>
        </w:tc>
      </w:tr>
      <w:tr w:rsidR="00883062" w:rsidRPr="000E614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062" w:rsidRDefault="00883062" w:rsidP="00883062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11 176,4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11 176,4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F839AC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6 178,0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F839AC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6 178,0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0E614F"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2.1.</w:t>
            </w:r>
            <w:r w:rsidRPr="000E614F"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0E614F">
              <w:rPr>
                <w:b/>
                <w:sz w:val="24"/>
                <w:szCs w:val="24"/>
                <w:lang w:val="uk-UA" w:eastAsia="en-US"/>
              </w:rPr>
              <w:t>Поши</w:t>
            </w:r>
            <w:r>
              <w:rPr>
                <w:b/>
                <w:sz w:val="24"/>
                <w:szCs w:val="24"/>
                <w:lang w:eastAsia="en-US"/>
              </w:rPr>
              <w:t>рення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науковий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lastRenderedPageBreak/>
              <w:t>економічний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EA21F0" w:rsidRDefault="00883062" w:rsidP="00883062">
            <w:pPr>
              <w:ind w:right="-10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1 921,9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1 921,9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1 283,7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1 283,7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2.1.1.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Оновлення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кредитного рейтингу та рейтингу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інвестиційної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привабливості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EA21F0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EA21F0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Оновлено рейтинг інвестиційної привабливості м. Суми 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2.1.2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Оновлення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іміджевого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інформаційного комплекту «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паспорт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>» (</w:t>
            </w:r>
            <w:proofErr w:type="spellStart"/>
            <w:r>
              <w:rPr>
                <w:sz w:val="24"/>
                <w:szCs w:val="24"/>
                <w:lang w:eastAsia="en-US"/>
              </w:rPr>
              <w:t>англійською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українською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мовами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EA21F0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EA21F0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194,0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59,4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Надруковано 116 іміджевих інформаційних комплектів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2.1.3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F97A3A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F97A3A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57,7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Виготовлено 1000 од. інформаційних буклетів про економічний та інвестиційний потенціал міста Суми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DD3006" w:rsidRDefault="00883062" w:rsidP="00883062">
            <w:pPr>
              <w:rPr>
                <w:sz w:val="24"/>
                <w:szCs w:val="24"/>
              </w:rPr>
            </w:pPr>
            <w:r w:rsidRPr="00DD3006">
              <w:rPr>
                <w:sz w:val="24"/>
                <w:szCs w:val="24"/>
              </w:rPr>
              <w:t xml:space="preserve">2.1.4 </w:t>
            </w:r>
            <w:proofErr w:type="spellStart"/>
            <w:r w:rsidRPr="00DD3006">
              <w:rPr>
                <w:sz w:val="24"/>
                <w:szCs w:val="24"/>
              </w:rPr>
              <w:t>Створення</w:t>
            </w:r>
            <w:proofErr w:type="spellEnd"/>
            <w:r w:rsidRPr="00DD3006">
              <w:rPr>
                <w:sz w:val="24"/>
                <w:szCs w:val="24"/>
              </w:rPr>
              <w:t xml:space="preserve"> (</w:t>
            </w:r>
            <w:proofErr w:type="spellStart"/>
            <w:r w:rsidRPr="00DD3006">
              <w:rPr>
                <w:sz w:val="24"/>
                <w:szCs w:val="24"/>
              </w:rPr>
              <w:t>виготовлення</w:t>
            </w:r>
            <w:proofErr w:type="spellEnd"/>
            <w:r w:rsidRPr="00DD3006">
              <w:rPr>
                <w:sz w:val="24"/>
                <w:szCs w:val="24"/>
              </w:rPr>
              <w:t xml:space="preserve">) та </w:t>
            </w:r>
            <w:proofErr w:type="spellStart"/>
            <w:r w:rsidRPr="00DD3006">
              <w:rPr>
                <w:sz w:val="24"/>
                <w:szCs w:val="24"/>
              </w:rPr>
              <w:t>оновлення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відеопрезентації</w:t>
            </w:r>
            <w:proofErr w:type="spellEnd"/>
            <w:r w:rsidRPr="00DD3006">
              <w:rPr>
                <w:sz w:val="24"/>
                <w:szCs w:val="24"/>
              </w:rPr>
              <w:t xml:space="preserve"> про </w:t>
            </w:r>
            <w:proofErr w:type="spellStart"/>
            <w:r w:rsidRPr="00DD3006">
              <w:rPr>
                <w:sz w:val="24"/>
                <w:szCs w:val="24"/>
              </w:rPr>
              <w:t>місто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Суми</w:t>
            </w:r>
            <w:proofErr w:type="spellEnd"/>
            <w:r w:rsidRPr="00DD3006">
              <w:rPr>
                <w:sz w:val="24"/>
                <w:szCs w:val="24"/>
              </w:rPr>
              <w:t xml:space="preserve"> (</w:t>
            </w:r>
            <w:proofErr w:type="spellStart"/>
            <w:r w:rsidRPr="00DD3006">
              <w:rPr>
                <w:sz w:val="24"/>
                <w:szCs w:val="24"/>
              </w:rPr>
              <w:t>відеоролик</w:t>
            </w:r>
            <w:proofErr w:type="spellEnd"/>
            <w:r w:rsidRPr="00DD3006">
              <w:rPr>
                <w:sz w:val="24"/>
                <w:szCs w:val="24"/>
              </w:rPr>
              <w:t xml:space="preserve"> про </w:t>
            </w:r>
            <w:proofErr w:type="spellStart"/>
            <w:r w:rsidRPr="00DD3006">
              <w:rPr>
                <w:sz w:val="24"/>
                <w:szCs w:val="24"/>
              </w:rPr>
              <w:t>науковий</w:t>
            </w:r>
            <w:proofErr w:type="spellEnd"/>
            <w:r w:rsidRPr="00DD3006">
              <w:rPr>
                <w:sz w:val="24"/>
                <w:szCs w:val="24"/>
              </w:rPr>
              <w:t xml:space="preserve">, </w:t>
            </w:r>
            <w:proofErr w:type="spellStart"/>
            <w:r w:rsidRPr="00DD3006">
              <w:rPr>
                <w:sz w:val="24"/>
                <w:szCs w:val="24"/>
              </w:rPr>
              <w:t>економічний</w:t>
            </w:r>
            <w:proofErr w:type="spellEnd"/>
            <w:r w:rsidRPr="00DD3006">
              <w:rPr>
                <w:sz w:val="24"/>
                <w:szCs w:val="24"/>
              </w:rPr>
              <w:t xml:space="preserve">, </w:t>
            </w:r>
            <w:proofErr w:type="spellStart"/>
            <w:r w:rsidRPr="00DD3006">
              <w:rPr>
                <w:sz w:val="24"/>
                <w:szCs w:val="24"/>
              </w:rPr>
              <w:t>інвестиційний</w:t>
            </w:r>
            <w:proofErr w:type="spellEnd"/>
            <w:r w:rsidRPr="00DD3006">
              <w:rPr>
                <w:sz w:val="24"/>
                <w:szCs w:val="24"/>
              </w:rPr>
              <w:t xml:space="preserve">  </w:t>
            </w:r>
            <w:proofErr w:type="spellStart"/>
            <w:r w:rsidRPr="00DD3006">
              <w:rPr>
                <w:sz w:val="24"/>
                <w:szCs w:val="24"/>
              </w:rPr>
              <w:t>потенціал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міста</w:t>
            </w:r>
            <w:proofErr w:type="spellEnd"/>
            <w:r w:rsidRPr="00DD3006">
              <w:rPr>
                <w:sz w:val="24"/>
                <w:szCs w:val="24"/>
              </w:rPr>
              <w:t xml:space="preserve"> </w:t>
            </w:r>
            <w:proofErr w:type="spellStart"/>
            <w:r w:rsidRPr="00DD3006">
              <w:rPr>
                <w:sz w:val="24"/>
                <w:szCs w:val="24"/>
              </w:rPr>
              <w:t>Суми</w:t>
            </w:r>
            <w:proofErr w:type="spellEnd"/>
            <w:r w:rsidRPr="00DD3006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DD3006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DD3006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DD3006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DD3006" w:rsidRDefault="00883062" w:rsidP="00883062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відеопрезентацію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про м. Суми (науковий, економічний, інвестиційний  потенціал міста Суми) та 2 скорочені версії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2.1.5 </w:t>
            </w:r>
            <w:proofErr w:type="spellStart"/>
            <w:r>
              <w:rPr>
                <w:sz w:val="24"/>
                <w:szCs w:val="24"/>
                <w:lang w:eastAsia="en-US"/>
              </w:rPr>
              <w:t>Поширення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трансляція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відео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публікації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ЗМІ,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веб-ресурсах, </w:t>
            </w:r>
            <w:proofErr w:type="spellStart"/>
            <w:r>
              <w:rPr>
                <w:sz w:val="24"/>
                <w:szCs w:val="24"/>
                <w:lang w:eastAsia="en-US"/>
              </w:rPr>
              <w:t>розповсюдження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під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 ярмарок,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інших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представницьких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D03DDF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D03DDF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950AE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ind w:left="-109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2.1.6.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gramStart"/>
            <w:r>
              <w:rPr>
                <w:sz w:val="24"/>
                <w:szCs w:val="24"/>
                <w:lang w:eastAsia="en-US"/>
              </w:rPr>
              <w:t>форумах,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заходах </w:t>
            </w:r>
          </w:p>
          <w:p w:rsidR="00883062" w:rsidRDefault="00883062" w:rsidP="00883062">
            <w:pPr>
              <w:spacing w:line="256" w:lineRule="auto"/>
              <w:ind w:left="-104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та/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оренда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засобів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матеріально-технічного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забезпечення)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Виготовлено 1 стенд мобільний (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ролл-ап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 для презентації індустріального парку, який використовується під час участі представників Сумської міської ради у різноманітних виставках, конгресах, ярмарках, та інших представницьких заходах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2.1.7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сесій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311,5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83,3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ind w:right="-75" w:firstLine="285"/>
              <w:rPr>
                <w:sz w:val="24"/>
                <w:szCs w:val="24"/>
                <w:lang w:val="uk-UA" w:eastAsia="en-US"/>
              </w:rPr>
            </w:pPr>
            <w:r w:rsidRPr="00A41BF0">
              <w:rPr>
                <w:sz w:val="24"/>
                <w:szCs w:val="24"/>
                <w:highlight w:val="white"/>
                <w:lang w:val="uk-UA" w:eastAsia="en-US"/>
              </w:rPr>
              <w:t>В рамках розробки Стратегії розвитку міста Суми до 2030 року проведено 3 стратегічних сесії, а саме:</w:t>
            </w: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«Формування бачення розвитку міста Суми», в якій взяли участь іноземні експерти, громадські активісти, представники структурних підрозділів Сумської міської ради, науковці, депутати та інші; «Бачення майбутнього та стратегічний вибір» за участю громадськості, науковців, місцевих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самоврядців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та експертів;</w:t>
            </w:r>
          </w:p>
          <w:p w:rsidR="00883062" w:rsidRDefault="00883062" w:rsidP="00883062">
            <w:pPr>
              <w:spacing w:line="256" w:lineRule="auto"/>
              <w:ind w:right="-7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Формування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проектів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програм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 за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мешканців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представників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СМР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2.1.8.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2027 року. Практична </w:t>
            </w:r>
            <w:proofErr w:type="spellStart"/>
            <w:r>
              <w:rPr>
                <w:sz w:val="24"/>
                <w:szCs w:val="24"/>
                <w:lang w:eastAsia="en-US"/>
              </w:rPr>
              <w:t>частина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ind w:right="72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Розроблена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науково-технічна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2027 року. Практична </w:t>
            </w:r>
            <w:proofErr w:type="spellStart"/>
            <w:r>
              <w:rPr>
                <w:sz w:val="24"/>
                <w:szCs w:val="24"/>
                <w:lang w:eastAsia="en-US"/>
              </w:rPr>
              <w:t>частина</w:t>
            </w:r>
            <w:proofErr w:type="spellEnd"/>
            <w:r>
              <w:rPr>
                <w:sz w:val="24"/>
                <w:szCs w:val="24"/>
                <w:lang w:eastAsia="en-US"/>
              </w:rPr>
              <w:t>».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2.1.9.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комунікаційної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концепції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бренда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позиціонування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>, легенда, слоган)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комунікаційної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концепції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бренда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позиціонування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легенда, слоган),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наступні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завдання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883062" w:rsidRDefault="00883062" w:rsidP="00883062">
            <w:pPr>
              <w:numPr>
                <w:ilvl w:val="0"/>
                <w:numId w:val="7"/>
              </w:numPr>
              <w:spacing w:line="256" w:lineRule="auto"/>
              <w:ind w:left="28" w:firstLine="11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проведено </w:t>
            </w:r>
            <w:proofErr w:type="spellStart"/>
            <w:r>
              <w:rPr>
                <w:sz w:val="24"/>
                <w:szCs w:val="24"/>
                <w:lang w:eastAsia="en-US"/>
              </w:rPr>
              <w:t>загальний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аналіз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ситуації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аналіз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сприйняття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ззовні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збір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ради, </w:t>
            </w:r>
            <w:proofErr w:type="spellStart"/>
            <w:r>
              <w:rPr>
                <w:sz w:val="24"/>
                <w:szCs w:val="24"/>
                <w:lang w:eastAsia="en-US"/>
              </w:rPr>
              <w:t>напрацювання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груп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кабінетні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дослідження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оцінка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ситуації</w:t>
            </w:r>
            <w:proofErr w:type="spellEnd"/>
            <w:r>
              <w:rPr>
                <w:sz w:val="24"/>
                <w:szCs w:val="24"/>
                <w:lang w:eastAsia="en-US"/>
              </w:rPr>
              <w:t>);</w:t>
            </w:r>
          </w:p>
          <w:p w:rsidR="00883062" w:rsidRDefault="00883062" w:rsidP="00883062">
            <w:pPr>
              <w:numPr>
                <w:ilvl w:val="0"/>
                <w:numId w:val="7"/>
              </w:numPr>
              <w:spacing w:line="256" w:lineRule="auto"/>
              <w:ind w:left="28" w:firstLine="11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визначенно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філософію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місію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ідеологію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цінності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883062" w:rsidRDefault="00883062" w:rsidP="00883062">
            <w:pPr>
              <w:numPr>
                <w:ilvl w:val="0"/>
                <w:numId w:val="7"/>
              </w:numPr>
              <w:spacing w:line="256" w:lineRule="auto"/>
              <w:ind w:left="28" w:firstLine="114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визначенно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напрямку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позиціонування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86430">
              <w:rPr>
                <w:sz w:val="24"/>
                <w:szCs w:val="24"/>
                <w:lang w:eastAsia="en-US"/>
              </w:rPr>
              <w:lastRenderedPageBreak/>
              <w:t xml:space="preserve">2.1.10. 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візуальної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концепції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бренда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міста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основна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ідея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бренду та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її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візуалізація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візуальної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концепції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бренда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наступні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завдання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883062" w:rsidRDefault="00883062" w:rsidP="00883062">
            <w:pPr>
              <w:numPr>
                <w:ilvl w:val="0"/>
                <w:numId w:val="8"/>
              </w:numPr>
              <w:spacing w:line="256" w:lineRule="auto"/>
              <w:ind w:left="283" w:hanging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сформовано </w:t>
            </w:r>
            <w:proofErr w:type="spellStart"/>
            <w:r>
              <w:rPr>
                <w:sz w:val="24"/>
                <w:szCs w:val="24"/>
                <w:lang w:eastAsia="en-US"/>
              </w:rPr>
              <w:t>основну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ідею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бренду та </w:t>
            </w:r>
            <w:proofErr w:type="spellStart"/>
            <w:r>
              <w:rPr>
                <w:sz w:val="24"/>
                <w:szCs w:val="24"/>
                <w:lang w:eastAsia="en-US"/>
              </w:rPr>
              <w:t>її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візуалізацію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883062" w:rsidRDefault="00883062" w:rsidP="00883062">
            <w:pPr>
              <w:numPr>
                <w:ilvl w:val="0"/>
                <w:numId w:val="8"/>
              </w:numPr>
              <w:spacing w:line="256" w:lineRule="auto"/>
              <w:ind w:left="283" w:hanging="14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розроблений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концепт-дизайн логотипу;</w:t>
            </w:r>
          </w:p>
          <w:p w:rsidR="00883062" w:rsidRDefault="00883062" w:rsidP="00883062">
            <w:pPr>
              <w:numPr>
                <w:ilvl w:val="0"/>
                <w:numId w:val="8"/>
              </w:numPr>
              <w:spacing w:line="256" w:lineRule="auto"/>
              <w:ind w:left="283" w:hanging="14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презентовано та </w:t>
            </w:r>
            <w:proofErr w:type="spellStart"/>
            <w:r>
              <w:rPr>
                <w:sz w:val="24"/>
                <w:szCs w:val="24"/>
                <w:lang w:eastAsia="en-US"/>
              </w:rPr>
              <w:t>обґрунтовано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обрану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«карту настрою» бренду.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86430">
              <w:rPr>
                <w:sz w:val="24"/>
                <w:szCs w:val="24"/>
                <w:lang w:eastAsia="en-US"/>
              </w:rPr>
              <w:t xml:space="preserve">2.1.11.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логотипу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міста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та правил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його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використання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логотипу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правил </w:t>
            </w:r>
            <w:proofErr w:type="spellStart"/>
            <w:r>
              <w:rPr>
                <w:sz w:val="24"/>
                <w:szCs w:val="24"/>
                <w:lang w:eastAsia="en-US"/>
              </w:rPr>
              <w:t>його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використання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 </w:t>
            </w:r>
            <w:proofErr w:type="spellStart"/>
            <w:proofErr w:type="gramEnd"/>
            <w:r>
              <w:rPr>
                <w:sz w:val="24"/>
                <w:szCs w:val="24"/>
                <w:lang w:eastAsia="en-US"/>
              </w:rPr>
              <w:t>виконані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наступні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завдання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883062" w:rsidRPr="00192F4E" w:rsidRDefault="00883062" w:rsidP="00883062">
            <w:pPr>
              <w:numPr>
                <w:ilvl w:val="0"/>
                <w:numId w:val="9"/>
              </w:numPr>
              <w:spacing w:line="256" w:lineRule="auto"/>
              <w:ind w:left="283" w:hanging="141"/>
              <w:rPr>
                <w:sz w:val="24"/>
                <w:szCs w:val="24"/>
                <w:highlight w:val="white"/>
                <w:lang w:eastAsia="en-US"/>
              </w:rPr>
            </w:pPr>
            <w:proofErr w:type="spellStart"/>
            <w:r w:rsidRPr="00192F4E">
              <w:rPr>
                <w:sz w:val="24"/>
                <w:szCs w:val="24"/>
                <w:lang w:eastAsia="en-US"/>
              </w:rPr>
              <w:t>розроблено</w:t>
            </w:r>
            <w:proofErr w:type="spellEnd"/>
            <w:r w:rsidRPr="00192F4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92F4E">
              <w:rPr>
                <w:sz w:val="24"/>
                <w:szCs w:val="24"/>
                <w:highlight w:val="white"/>
                <w:lang w:eastAsia="en-US"/>
              </w:rPr>
              <w:t>графічний</w:t>
            </w:r>
            <w:proofErr w:type="spellEnd"/>
            <w:r w:rsidRPr="00192F4E">
              <w:rPr>
                <w:sz w:val="24"/>
                <w:szCs w:val="24"/>
                <w:highlight w:val="white"/>
                <w:lang w:eastAsia="en-US"/>
              </w:rPr>
              <w:t xml:space="preserve"> файл </w:t>
            </w:r>
            <w:proofErr w:type="spellStart"/>
            <w:r w:rsidRPr="00192F4E">
              <w:rPr>
                <w:sz w:val="24"/>
                <w:szCs w:val="24"/>
                <w:highlight w:val="white"/>
                <w:lang w:eastAsia="en-US"/>
              </w:rPr>
              <w:t>зображення</w:t>
            </w:r>
            <w:proofErr w:type="spellEnd"/>
            <w:r w:rsidRPr="00192F4E">
              <w:rPr>
                <w:sz w:val="24"/>
                <w:szCs w:val="24"/>
                <w:highlight w:val="white"/>
                <w:lang w:eastAsia="en-US"/>
              </w:rPr>
              <w:t>;</w:t>
            </w:r>
          </w:p>
          <w:p w:rsidR="00883062" w:rsidRDefault="00883062" w:rsidP="00883062">
            <w:pPr>
              <w:numPr>
                <w:ilvl w:val="0"/>
                <w:numId w:val="9"/>
              </w:numPr>
              <w:spacing w:line="276" w:lineRule="auto"/>
              <w:ind w:left="28" w:hanging="255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розроблено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текст та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ілюстрацію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гасла на 2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мовах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українська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англійська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>);</w:t>
            </w:r>
          </w:p>
          <w:p w:rsidR="00883062" w:rsidRDefault="00883062" w:rsidP="00883062">
            <w:pPr>
              <w:spacing w:line="276" w:lineRule="auto"/>
              <w:ind w:left="28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розроблено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кольорове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рішення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можливість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відтворення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кольоровому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, монохромному,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рельєфному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виконанні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>);</w:t>
            </w:r>
          </w:p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запропоновано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приклади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використання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логотипу та гасла, як на великих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площах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, так і на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офіційній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сувенірній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поліграфічній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>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86430">
              <w:rPr>
                <w:sz w:val="24"/>
                <w:szCs w:val="24"/>
                <w:lang w:eastAsia="en-US"/>
              </w:rPr>
              <w:t xml:space="preserve">2.1.12.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бренд-буку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міста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елементи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носії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фірмового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стилю)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86430">
              <w:rPr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86430">
              <w:rPr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192,0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бренд-буку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елементів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носіїв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фірмового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стилю),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наступні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завдання</w:t>
            </w:r>
            <w:proofErr w:type="spellEnd"/>
            <w:r>
              <w:rPr>
                <w:sz w:val="24"/>
                <w:szCs w:val="24"/>
                <w:lang w:eastAsia="en-US"/>
              </w:rPr>
              <w:t>:</w:t>
            </w:r>
          </w:p>
          <w:p w:rsidR="00883062" w:rsidRDefault="00883062" w:rsidP="00883062">
            <w:pPr>
              <w:numPr>
                <w:ilvl w:val="0"/>
                <w:numId w:val="10"/>
              </w:numPr>
              <w:spacing w:line="256" w:lineRule="auto"/>
              <w:ind w:left="283" w:hanging="14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розроблено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стилеутворюючу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графіку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883062" w:rsidRDefault="00883062" w:rsidP="00883062">
            <w:pPr>
              <w:numPr>
                <w:ilvl w:val="0"/>
                <w:numId w:val="10"/>
              </w:numPr>
              <w:spacing w:line="256" w:lineRule="auto"/>
              <w:ind w:left="283" w:hanging="14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запропоновано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ідеї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впровадження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бренду на </w:t>
            </w:r>
            <w:proofErr w:type="spellStart"/>
            <w:r>
              <w:rPr>
                <w:sz w:val="24"/>
                <w:szCs w:val="24"/>
                <w:lang w:eastAsia="en-US"/>
              </w:rPr>
              <w:t>носіях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фірмового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стилю.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86430">
              <w:rPr>
                <w:sz w:val="24"/>
                <w:szCs w:val="24"/>
                <w:lang w:eastAsia="en-US"/>
              </w:rPr>
              <w:t xml:space="preserve">2.1.13. Переклад на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англійську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мову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Плану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місцевого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економічного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міста</w:t>
            </w:r>
            <w:proofErr w:type="spellEnd"/>
            <w:r w:rsidRPr="00286430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86430"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86430"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86430"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Перекладено План місцевого економічного розвитку міста Суми англійською мовою (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Україномовну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англомовну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версії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надіслано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sz w:val="24"/>
                <w:szCs w:val="24"/>
                <w:lang w:eastAsia="en-US"/>
              </w:rPr>
              <w:t>Світового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Банку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оцінки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2.1.14.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слухань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86430">
              <w:rPr>
                <w:sz w:val="24"/>
                <w:szCs w:val="24"/>
                <w:lang w:val="uk-UA" w:eastAsia="en-US"/>
              </w:rPr>
              <w:t>50,8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286430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286430">
              <w:rPr>
                <w:sz w:val="24"/>
                <w:szCs w:val="24"/>
                <w:lang w:val="uk-UA" w:eastAsia="en-US"/>
              </w:rPr>
              <w:t>50,8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ind w:right="-6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 метою </w:t>
            </w:r>
            <w:proofErr w:type="spellStart"/>
            <w:r>
              <w:rPr>
                <w:sz w:val="24"/>
                <w:szCs w:val="24"/>
                <w:lang w:eastAsia="en-US"/>
              </w:rPr>
              <w:t>врахування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думки та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максимальної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розробці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14 </w:t>
            </w:r>
            <w:proofErr w:type="spellStart"/>
            <w:r>
              <w:rPr>
                <w:sz w:val="24"/>
                <w:szCs w:val="24"/>
                <w:lang w:eastAsia="en-US"/>
              </w:rPr>
              <w:t>грудня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2019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року в </w:t>
            </w:r>
            <w:proofErr w:type="spellStart"/>
            <w:r>
              <w:rPr>
                <w:sz w:val="24"/>
                <w:szCs w:val="24"/>
                <w:lang w:eastAsia="en-US"/>
              </w:rPr>
              <w:t>академічному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театрі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М.С. </w:t>
            </w:r>
            <w:proofErr w:type="spellStart"/>
            <w:r>
              <w:rPr>
                <w:sz w:val="24"/>
                <w:szCs w:val="24"/>
                <w:lang w:eastAsia="en-US"/>
              </w:rPr>
              <w:t>Щепкіна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були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загальноміські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г</w:t>
            </w:r>
            <w:proofErr w:type="spellStart"/>
            <w:r>
              <w:rPr>
                <w:sz w:val="24"/>
                <w:szCs w:val="24"/>
                <w:lang w:eastAsia="en-US"/>
              </w:rPr>
              <w:t>ромадські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слухання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2.1.15. Переклад документу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іноземну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A594E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A594E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A594E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A594E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Pr="00192F4E" w:rsidRDefault="00883062" w:rsidP="00883062">
            <w:pPr>
              <w:spacing w:line="256" w:lineRule="auto"/>
              <w:rPr>
                <w:sz w:val="24"/>
                <w:szCs w:val="24"/>
                <w:highlight w:val="white"/>
                <w:lang w:val="uk-UA"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З метою поширення Стратегії розвитку міста серед потенційних іноземних інвесторів задля формування іміджу </w:t>
            </w:r>
            <w:proofErr w:type="spellStart"/>
            <w:r>
              <w:rPr>
                <w:sz w:val="24"/>
                <w:szCs w:val="24"/>
                <w:highlight w:val="white"/>
                <w:lang w:val="uk-UA" w:eastAsia="en-US"/>
              </w:rPr>
              <w:t>м.Суми</w:t>
            </w:r>
            <w:proofErr w:type="spellEnd"/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 як інвестиційно привабливого міста, інформування про його науковий, економічний та інвестиційний потенціал здійснено переклад Стратегії  іноземною мовою </w:t>
            </w:r>
            <w:r>
              <w:rPr>
                <w:sz w:val="24"/>
                <w:szCs w:val="24"/>
                <w:highlight w:val="white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англійською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>)</w:t>
            </w:r>
            <w:r>
              <w:rPr>
                <w:sz w:val="24"/>
                <w:szCs w:val="24"/>
                <w:highlight w:val="white"/>
                <w:lang w:val="uk-UA" w:eastAsia="en-US"/>
              </w:rPr>
              <w:t>.</w:t>
            </w:r>
          </w:p>
        </w:tc>
      </w:tr>
      <w:tr w:rsidR="00883062" w:rsidRPr="00F839A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2.1.16.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2030 року»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A594E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Pr="00AA594E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134,2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93,8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76" w:lineRule="auto"/>
              <w:rPr>
                <w:sz w:val="24"/>
                <w:szCs w:val="24"/>
                <w:highlight w:val="white"/>
                <w:lang w:val="uk-UA"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З метою розповсюдження серед потенційних інвесторів Стратегії, формування позитивного образу міста, підвищення рівня </w:t>
            </w:r>
            <w:proofErr w:type="spellStart"/>
            <w:r>
              <w:rPr>
                <w:sz w:val="24"/>
                <w:szCs w:val="24"/>
                <w:highlight w:val="white"/>
                <w:lang w:val="uk-UA" w:eastAsia="en-US"/>
              </w:rPr>
              <w:t>впізнаваності</w:t>
            </w:r>
            <w:proofErr w:type="spellEnd"/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 бренду міста було розроблено унікальний макет дизайну Стратегії з використанням бренду міста.</w:t>
            </w:r>
          </w:p>
          <w:p w:rsidR="00883062" w:rsidRDefault="00883062" w:rsidP="00883062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>З метою інформування всіх зацікавлених осіб та партнерів про стратегію, цілі, інструменти, методи та принципи впровадження виготовлено дизайнерську брошуру Стратегії розвитку міста, тираж 1000 шт</w:t>
            </w:r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2.2.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Промоція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міських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пам’яток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єдиного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інформаційного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середовища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83062" w:rsidRDefault="00883062" w:rsidP="00883062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752,6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752,6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337,9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337,9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883062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Default="00883062" w:rsidP="00883062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2.2.1.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презентаційного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фотоальбому «</w:t>
            </w:r>
            <w:r>
              <w:rPr>
                <w:sz w:val="24"/>
                <w:szCs w:val="24"/>
                <w:lang w:val="uk-UA" w:eastAsia="en-US"/>
              </w:rPr>
              <w:t>Мої Суми: фотографії єднають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196,6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62" w:rsidRDefault="00883062" w:rsidP="00883062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062" w:rsidRPr="00A41BF0" w:rsidRDefault="00883062" w:rsidP="0088306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Видано </w:t>
            </w:r>
            <w:proofErr w:type="spellStart"/>
            <w:r>
              <w:rPr>
                <w:sz w:val="24"/>
                <w:szCs w:val="24"/>
                <w:lang w:eastAsia="en-US"/>
              </w:rPr>
              <w:t>презентаційний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фотоальбом «</w:t>
            </w:r>
            <w:r>
              <w:rPr>
                <w:sz w:val="24"/>
                <w:szCs w:val="24"/>
                <w:lang w:val="uk-UA" w:eastAsia="en-US"/>
              </w:rPr>
              <w:t>Мої Суми: фотографії єднають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2.2.2.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Проведення конкурсу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відеопромороликів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«Суми. Погляд сумчан»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2.2.3. Оплата </w:t>
            </w:r>
            <w:proofErr w:type="spellStart"/>
            <w:r>
              <w:rPr>
                <w:sz w:val="24"/>
                <w:szCs w:val="24"/>
                <w:lang w:eastAsia="en-US"/>
              </w:rPr>
              <w:t>послуг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події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заходи, </w:t>
            </w:r>
            <w:proofErr w:type="spellStart"/>
            <w:r>
              <w:rPr>
                <w:sz w:val="24"/>
                <w:szCs w:val="24"/>
                <w:lang w:eastAsia="en-US"/>
              </w:rPr>
              <w:t>фестивалі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</w:t>
            </w:r>
            <w:proofErr w:type="spellStart"/>
            <w:r>
              <w:rPr>
                <w:sz w:val="24"/>
                <w:szCs w:val="24"/>
                <w:lang w:eastAsia="en-US"/>
              </w:rPr>
              <w:t>озміщувалась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зовнішніх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носіях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події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заходи, </w:t>
            </w:r>
            <w:proofErr w:type="spellStart"/>
            <w:r>
              <w:rPr>
                <w:sz w:val="24"/>
                <w:szCs w:val="24"/>
                <w:lang w:eastAsia="en-US"/>
              </w:rPr>
              <w:t>фестивалі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2.2.4.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трансляції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богослужінь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eastAsia="en-US"/>
              </w:rPr>
              <w:t>допомогою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Інтернет-ресурсів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телебачення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84,3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Проведено онлайн-трансляції пасхальних богослужінь із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Спасо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-Преображенського та Свято-Воскресенського Соборів.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2.3.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Промоція міста Суми як відкритого інформаційного простору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1 032,0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1 032,0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588,0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аудіо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відеоматеріалів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сучасне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212,1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Виготовлено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промоційний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відеоролик «Сучасне місто Суми. Здобутки та перспективи»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2.3.2.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елементів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упаковки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91,3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Придбано екологічні види упаковки з символікою міста Суми для сувенірної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промопродукції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2.3.3.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562,6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466,3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Прид</w:t>
            </w:r>
            <w:r>
              <w:rPr>
                <w:sz w:val="24"/>
                <w:szCs w:val="24"/>
                <w:lang w:val="uk-UA" w:eastAsia="en-US"/>
              </w:rPr>
              <w:t>б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ано сувенірну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промоційну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продукцію з символікою міста оновленого асортименту.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2.3.4.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буклети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проспекти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флаєри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карти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Придбано поліграфічні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промоційні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матеріали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2.4.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Забезпечення проведення виїзних днів міста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Суми в інших містах України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339,7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339,7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03DDF" w:rsidRPr="00F839AC" w:rsidTr="00883062">
        <w:trPr>
          <w:trHeight w:val="45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  <w:lastRenderedPageBreak/>
              <w:t xml:space="preserve">Завдання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2.5.</w:t>
            </w: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здійснення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культурно-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промоційної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діяльності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5 664,8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5 664,8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F839AC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3 289,0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F839AC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3 289,0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ind w:right="-109" w:firstLine="101"/>
              <w:rPr>
                <w:sz w:val="24"/>
                <w:szCs w:val="24"/>
                <w:lang w:val="uk-UA" w:eastAsia="en-US"/>
              </w:rPr>
            </w:pPr>
            <w:r w:rsidRPr="00CF73AB">
              <w:rPr>
                <w:sz w:val="24"/>
                <w:szCs w:val="24"/>
                <w:lang w:val="uk-UA" w:eastAsia="en-US"/>
              </w:rPr>
              <w:t>Протягом</w:t>
            </w:r>
            <w:r>
              <w:rPr>
                <w:sz w:val="24"/>
                <w:szCs w:val="24"/>
                <w:lang w:val="uk-UA" w:eastAsia="en-US"/>
              </w:rPr>
              <w:t xml:space="preserve"> 2019 -</w:t>
            </w:r>
            <w:r w:rsidRPr="00CF73AB">
              <w:rPr>
                <w:sz w:val="24"/>
                <w:szCs w:val="24"/>
                <w:lang w:val="uk-UA" w:eastAsia="en-US"/>
              </w:rPr>
              <w:t xml:space="preserve"> 2021</w:t>
            </w:r>
            <w:r>
              <w:rPr>
                <w:sz w:val="24"/>
                <w:szCs w:val="24"/>
                <w:lang w:val="uk-UA" w:eastAsia="en-US"/>
              </w:rPr>
              <w:t xml:space="preserve"> років реалізовано різноманітні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проєкти</w:t>
            </w:r>
            <w:proofErr w:type="spellEnd"/>
            <w:r w:rsidRPr="00CF73AB">
              <w:rPr>
                <w:sz w:val="24"/>
                <w:szCs w:val="24"/>
                <w:lang w:val="uk-UA" w:eastAsia="en-US"/>
              </w:rPr>
              <w:t>:</w:t>
            </w:r>
            <w:r>
              <w:rPr>
                <w:sz w:val="24"/>
                <w:szCs w:val="24"/>
                <w:lang w:val="uk-UA" w:eastAsia="en-US"/>
              </w:rPr>
              <w:t xml:space="preserve"> мистецький фестиваль «Ніч музеїв», «Дні сталої енергії у місті Суми», 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Weekend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у Сумах для закоханих сердець», музичний фестиваль </w:t>
            </w:r>
            <w:r w:rsidRPr="00CF73AB"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Sumy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Rock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Fest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 музичний фестиваль вуличної музики «Галерея </w:t>
            </w:r>
            <w:proofErr w:type="spellStart"/>
            <w:r>
              <w:rPr>
                <w:sz w:val="24"/>
                <w:szCs w:val="24"/>
                <w:lang w:val="uk-UA"/>
              </w:rPr>
              <w:t>Fest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ве</w:t>
            </w:r>
            <w:r>
              <w:rPr>
                <w:sz w:val="24"/>
                <w:szCs w:val="24"/>
                <w:lang w:val="uk-UA"/>
              </w:rPr>
              <w:t>локвест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VeloLife</w:t>
            </w:r>
            <w:proofErr w:type="spellEnd"/>
            <w:r>
              <w:rPr>
                <w:sz w:val="24"/>
                <w:szCs w:val="24"/>
                <w:lang w:val="uk-UA"/>
              </w:rPr>
              <w:t>» та екологічна акція</w:t>
            </w:r>
            <w:r w:rsidRPr="00CF73AB"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CF73AB">
              <w:rPr>
                <w:sz w:val="24"/>
                <w:szCs w:val="24"/>
                <w:lang w:val="uk-UA"/>
              </w:rPr>
              <w:t>ЕкоКрос</w:t>
            </w:r>
            <w:proofErr w:type="spellEnd"/>
            <w:r w:rsidRPr="00CF73AB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uk-UA"/>
              </w:rPr>
              <w:t>мистецько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-культурний фестиваль «Ніч міста», «Суми – козацьке місто: від давнини до сьогодення» тощо. Проведено екскурсії та </w:t>
            </w:r>
            <w:proofErr w:type="spellStart"/>
            <w:r>
              <w:rPr>
                <w:sz w:val="24"/>
                <w:szCs w:val="24"/>
                <w:lang w:val="uk-UA"/>
              </w:rPr>
              <w:t>квести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містом, у т.ч. англомовні та онлайн, кінопокази, заходи із презентації бренду міста, лекції, майстер-класи, виставки художників, засідання літературного клубу, творчі зустрічі, презентації, тренінги тощо.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2.6.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Підтримка місцевого книговидання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324,7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За підтримки Сумської міської ради видано книги: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«Пошук істини» В. Щеглова (наклад 259 прим.), </w:t>
            </w:r>
            <w:r>
              <w:rPr>
                <w:sz w:val="24"/>
                <w:szCs w:val="24"/>
                <w:lang w:val="uk-UA"/>
              </w:rPr>
              <w:t xml:space="preserve">«З </w:t>
            </w:r>
            <w:proofErr w:type="spellStart"/>
            <w:r>
              <w:rPr>
                <w:sz w:val="24"/>
                <w:szCs w:val="24"/>
                <w:lang w:val="uk-UA"/>
              </w:rPr>
              <w:t>музою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– до останку»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П. </w:t>
            </w:r>
            <w:r>
              <w:rPr>
                <w:sz w:val="24"/>
                <w:szCs w:val="24"/>
                <w:lang w:val="uk-UA"/>
              </w:rPr>
              <w:t xml:space="preserve">Нестеренка (наклад 150 прим.), «Сумчани: </w:t>
            </w:r>
            <w:proofErr w:type="spellStart"/>
            <w:r>
              <w:rPr>
                <w:sz w:val="24"/>
                <w:szCs w:val="24"/>
                <w:lang w:val="uk-UA"/>
              </w:rPr>
              <w:t>інтеркультурний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діалог» (наклад 300 прим.), «Суми: містяни, постаті, земляки» (наклад 300 прим.),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«Сумщина олімпійська: </w:t>
            </w:r>
            <w:proofErr w:type="spellStart"/>
            <w:r>
              <w:rPr>
                <w:sz w:val="24"/>
                <w:szCs w:val="24"/>
                <w:lang w:val="en-US"/>
              </w:rPr>
              <w:t>Citius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Altius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Fortius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!» О. </w:t>
            </w:r>
            <w:proofErr w:type="spellStart"/>
            <w:r>
              <w:rPr>
                <w:sz w:val="24"/>
                <w:szCs w:val="24"/>
                <w:lang w:val="uk-UA"/>
              </w:rPr>
              <w:t>Вертіля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(наклад 91 прим.).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Долі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перехрестя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(наклад 200 прим.).книгу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val="uk-UA" w:eastAsia="en-US"/>
              </w:rPr>
              <w:t>Суми: яскраві імена</w:t>
            </w:r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(наклад 300 прим.).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Завдання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2.7.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Формування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механізмів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підтримки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і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просування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міста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60A4B" w:rsidRDefault="00D03DDF" w:rsidP="00D03DDF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60A4B" w:rsidRDefault="00D03DDF" w:rsidP="00D03DDF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930,4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354,7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D03DDF" w:rsidRPr="00F839A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2.7.1.Розробка плану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просування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щодо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популяризації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сприйняття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його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як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надійного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 w:eastAsia="en-US"/>
              </w:rPr>
              <w:t>-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позитивного образу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F92B72" w:rsidRDefault="00D03DDF" w:rsidP="00D03DDF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F92B72">
              <w:rPr>
                <w:sz w:val="24"/>
                <w:szCs w:val="24"/>
                <w:lang w:val="uk-UA" w:eastAsia="en-US"/>
              </w:rPr>
              <w:lastRenderedPageBreak/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F92B72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F92B72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F92B72" w:rsidRDefault="00D03DDF" w:rsidP="00D03DDF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 w:rsidRPr="00F92B72">
              <w:rPr>
                <w:sz w:val="24"/>
                <w:szCs w:val="24"/>
                <w:lang w:val="uk-UA" w:eastAsia="en-US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F92B72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F92B72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Презентовано бренд на зустрічі за ініціативи </w:t>
            </w:r>
            <w:r>
              <w:rPr>
                <w:sz w:val="24"/>
                <w:szCs w:val="24"/>
                <w:lang w:eastAsia="en-US"/>
              </w:rPr>
              <w:t>ULEAD</w:t>
            </w:r>
            <w:r>
              <w:rPr>
                <w:sz w:val="24"/>
                <w:szCs w:val="24"/>
                <w:lang w:val="uk-UA" w:eastAsia="en-US"/>
              </w:rPr>
              <w:t xml:space="preserve"> Сумського регіонального офісу, студентам Сумського національного аграрного університету, учасникам табору "Активні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 xml:space="preserve">громадяни", глядачам телеканалу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Відікон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; створено сторінки в соціальних мережах бренду міста Суми (</w:t>
            </w:r>
            <w:proofErr w:type="spellStart"/>
            <w:r>
              <w:rPr>
                <w:sz w:val="24"/>
                <w:szCs w:val="24"/>
                <w:lang w:eastAsia="en-US"/>
              </w:rPr>
              <w:t>Instagram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Facebook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);  елементи бренду використовуються  в роботі структурними підрозділами Сумської міської ради, МСК "Сумчанка", футбольним клубом  «</w:t>
            </w:r>
            <w:r>
              <w:rPr>
                <w:sz w:val="24"/>
                <w:szCs w:val="24"/>
                <w:lang w:eastAsia="en-US"/>
              </w:rPr>
              <w:t>LS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GROUP</w:t>
            </w:r>
            <w:r>
              <w:rPr>
                <w:sz w:val="24"/>
                <w:szCs w:val="24"/>
                <w:lang w:val="uk-UA" w:eastAsia="en-US"/>
              </w:rPr>
              <w:t>».</w:t>
            </w:r>
          </w:p>
        </w:tc>
      </w:tr>
      <w:tr w:rsidR="00D03DDF" w:rsidRPr="00610E99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2.7.2.Створення фото-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відео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контентів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підвищення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впізнаваності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різних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каналах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комунікації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A059B6" w:rsidRDefault="00D03DDF" w:rsidP="00D03DDF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A059B6" w:rsidRDefault="00D03DDF" w:rsidP="00D03DDF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keepNext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Загалом створено 1750 фото та 2 відеоролика (одно- та трихвилинний), які використовуються в соціальних мережах </w:t>
            </w:r>
            <w:r>
              <w:rPr>
                <w:sz w:val="24"/>
                <w:szCs w:val="24"/>
                <w:lang w:eastAsia="en-US"/>
              </w:rPr>
              <w:t>та на сайтах</w:t>
            </w:r>
            <w:r>
              <w:rPr>
                <w:sz w:val="24"/>
                <w:szCs w:val="24"/>
                <w:lang w:val="uk-UA" w:eastAsia="en-US"/>
              </w:rPr>
              <w:t xml:space="preserve"> «Відвідайте Суми», «Інформаційний портал Сумської міської ради» з метою створення позитивного та конкурентоспроможного образу міста для місцевого жителя та туриста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2.7.3.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бренду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різних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каналах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комунікації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155,3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keepNext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Бренд </w:t>
            </w:r>
            <w:proofErr w:type="spellStart"/>
            <w:r>
              <w:rPr>
                <w:color w:val="000000"/>
                <w:sz w:val="24"/>
                <w:szCs w:val="24"/>
              </w:rPr>
              <w:t>висвітлено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соціальних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мережах, </w:t>
            </w:r>
            <w:proofErr w:type="spellStart"/>
            <w:r>
              <w:rPr>
                <w:color w:val="000000"/>
                <w:sz w:val="24"/>
                <w:szCs w:val="24"/>
              </w:rPr>
              <w:t>сторінках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фейсбук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інстаграм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Відвідайте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</w:rPr>
              <w:t>налаштована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таргетована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реклама. </w:t>
            </w:r>
            <w:proofErr w:type="spellStart"/>
            <w:r>
              <w:rPr>
                <w:color w:val="000000"/>
                <w:sz w:val="24"/>
                <w:szCs w:val="24"/>
              </w:rPr>
              <w:t>Також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реклама бренду </w:t>
            </w:r>
            <w:proofErr w:type="spellStart"/>
            <w:r>
              <w:rPr>
                <w:color w:val="000000"/>
                <w:sz w:val="24"/>
                <w:szCs w:val="24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налаштована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пошуковій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системі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гугл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2.7.4 </w:t>
            </w:r>
            <w:proofErr w:type="spellStart"/>
            <w:r>
              <w:rPr>
                <w:sz w:val="24"/>
                <w:szCs w:val="24"/>
                <w:lang w:eastAsia="en-US"/>
              </w:rPr>
              <w:t>Моніторинг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соціального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простору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A059B6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50214A" w:rsidRDefault="00D03DDF" w:rsidP="00D03DDF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A059B6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146,1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50214A" w:rsidRDefault="00D03DDF" w:rsidP="00D03DDF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673709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50214A" w:rsidRDefault="00D03DDF" w:rsidP="00D03DDF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50214A" w:rsidRDefault="00D03DDF" w:rsidP="00D03DDF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673709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134,4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50214A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Проведено </w:t>
            </w:r>
            <w:proofErr w:type="spellStart"/>
            <w:r>
              <w:rPr>
                <w:sz w:val="24"/>
                <w:szCs w:val="24"/>
                <w:lang w:eastAsia="en-US"/>
              </w:rPr>
              <w:t>моніторинг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та </w:t>
            </w:r>
            <w:r>
              <w:rPr>
                <w:sz w:val="24"/>
                <w:szCs w:val="24"/>
                <w:lang w:eastAsia="en-US"/>
              </w:rPr>
              <w:t xml:space="preserve">бренд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03DDF" w:rsidTr="00760F49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Підпрограма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3.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Зовнішні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відносини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ради та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її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комітету</w:t>
            </w:r>
            <w:proofErr w:type="spellEnd"/>
          </w:p>
          <w:p w:rsidR="00D03DDF" w:rsidRDefault="00D03DDF" w:rsidP="00D03DDF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DF" w:rsidRDefault="00D03DDF" w:rsidP="00D03DDF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4 702,6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4 702,6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F839AC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1 330,7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Pr="008B05A0" w:rsidRDefault="00F839AC" w:rsidP="00D03DDF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1 330,7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Default="00D03DDF" w:rsidP="00D03DDF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3.1.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Участь у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проектах, ярмарках,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611,9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195,6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rPr>
                <w:b/>
                <w:lang w:val="uk-UA"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3.1.1. </w:t>
            </w:r>
            <w:proofErr w:type="spellStart"/>
            <w:r>
              <w:rPr>
                <w:sz w:val="24"/>
                <w:szCs w:val="24"/>
                <w:lang w:eastAsia="en-US"/>
              </w:rPr>
              <w:t>Сплата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внесків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тренінгах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проектах, форумах, ярмарках,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71,7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D03DDF" w:rsidRDefault="00D03DDF" w:rsidP="00D03DDF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 w:rsidRPr="00D03DDF">
              <w:rPr>
                <w:sz w:val="24"/>
                <w:szCs w:val="24"/>
                <w:lang w:val="uk-UA" w:eastAsia="en-US"/>
              </w:rPr>
              <w:t>Сплата</w:t>
            </w:r>
            <w:r>
              <w:rPr>
                <w:sz w:val="24"/>
                <w:szCs w:val="24"/>
                <w:lang w:val="uk-UA" w:eastAsia="en-US"/>
              </w:rPr>
              <w:t xml:space="preserve"> організаційних внесків не проводилась</w:t>
            </w:r>
          </w:p>
        </w:tc>
      </w:tr>
      <w:tr w:rsidR="00D03DDF" w:rsidRPr="000B0070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3.1.2.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міжнародних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проектах, форумах, ярмарках,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Pr="000174E4" w:rsidRDefault="00D03DDF" w:rsidP="00D03DDF">
            <w:pPr>
              <w:spacing w:line="254" w:lineRule="auto"/>
              <w:rPr>
                <w:sz w:val="24"/>
                <w:szCs w:val="24"/>
                <w:lang w:val="uk-UA" w:eastAsia="en-US"/>
              </w:rPr>
            </w:pPr>
            <w:r w:rsidRPr="000174E4">
              <w:rPr>
                <w:sz w:val="24"/>
                <w:szCs w:val="24"/>
                <w:lang w:val="uk-UA" w:eastAsia="en-US"/>
              </w:rPr>
              <w:t>Забезпечено</w:t>
            </w:r>
            <w:r>
              <w:rPr>
                <w:sz w:val="24"/>
                <w:szCs w:val="24"/>
                <w:lang w:val="uk-UA" w:eastAsia="en-US"/>
              </w:rPr>
              <w:t xml:space="preserve"> участь представників СМР у заходах у містах: Краків, Люблін (Польща), Харбін (КНР),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Анталія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(Туреччина)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3.2.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досвідом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699,9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699,9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56,7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174E4" w:rsidRDefault="00D03DDF" w:rsidP="00D03DDF">
            <w:pPr>
              <w:spacing w:line="254" w:lineRule="auto"/>
              <w:rPr>
                <w:lang w:val="uk-UA"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3.2.1.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програмами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 w:eastAsia="en-US"/>
              </w:rPr>
              <w:t>SES</w:t>
            </w:r>
            <w:r>
              <w:rPr>
                <w:bCs/>
                <w:iCs/>
                <w:sz w:val="24"/>
                <w:szCs w:val="24"/>
                <w:lang w:eastAsia="en-US"/>
              </w:rPr>
              <w:t>, SKEW-CIM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571,9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29,5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AF4FCC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AF4FCC">
              <w:rPr>
                <w:sz w:val="24"/>
                <w:szCs w:val="24"/>
                <w:lang w:val="uk-UA" w:eastAsia="en-US"/>
              </w:rPr>
              <w:t>За</w:t>
            </w:r>
            <w:r>
              <w:rPr>
                <w:sz w:val="24"/>
                <w:szCs w:val="24"/>
                <w:lang w:val="uk-UA" w:eastAsia="en-US"/>
              </w:rPr>
              <w:t xml:space="preserve">безпечено організацію роботи у спеціальному реабілітаційному НВК №34 та належні умови перебування у м. Суми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програмою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 w:eastAsia="en-US"/>
              </w:rPr>
              <w:t>SES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3.2.2.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зустрічей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досвідом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E86F89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27,2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AF4FCC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AF4FCC">
              <w:rPr>
                <w:sz w:val="24"/>
                <w:szCs w:val="24"/>
                <w:lang w:val="uk-UA" w:eastAsia="en-US"/>
              </w:rPr>
              <w:t>За</w:t>
            </w:r>
            <w:r>
              <w:rPr>
                <w:sz w:val="24"/>
                <w:szCs w:val="24"/>
                <w:lang w:val="uk-UA" w:eastAsia="en-US"/>
              </w:rPr>
              <w:t>безпечено організацію роботи та належні умови перебування у м. Суми муніципальних архітекторів з м. Люблін (Польща).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3.2.3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навчальних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візитів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досвідом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депутати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та члени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ради, </w:t>
            </w:r>
            <w:proofErr w:type="spellStart"/>
            <w:r>
              <w:rPr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не є </w:t>
            </w:r>
            <w:proofErr w:type="spellStart"/>
            <w:r>
              <w:rPr>
                <w:sz w:val="24"/>
                <w:szCs w:val="24"/>
                <w:lang w:eastAsia="en-US"/>
              </w:rPr>
              <w:t>посадовими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особами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D03DDF" w:rsidRPr="004A42C7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3.3.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іміджевої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символікою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4A42C7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val="en-US" w:eastAsia="en-US"/>
              </w:rPr>
              <w:t>59</w:t>
            </w:r>
            <w:r>
              <w:rPr>
                <w:b/>
                <w:sz w:val="24"/>
                <w:szCs w:val="24"/>
                <w:lang w:val="uk-UA" w:eastAsia="en-US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559,4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381,1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381,1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4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Оновлено асортимент іміджевої продукції з символікою міста.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 w:rsidRPr="004A42C7"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3.4.</w:t>
            </w:r>
            <w:r w:rsidRPr="004A42C7"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 w:rsidRPr="004A42C7">
              <w:rPr>
                <w:b/>
                <w:sz w:val="24"/>
                <w:szCs w:val="24"/>
                <w:lang w:val="uk-UA" w:eastAsia="en-US"/>
              </w:rPr>
              <w:t xml:space="preserve"> Заходи, пов’язані з підтримкою </w:t>
            </w:r>
            <w:proofErr w:type="spellStart"/>
            <w:r w:rsidRPr="004A42C7">
              <w:rPr>
                <w:b/>
                <w:sz w:val="24"/>
                <w:szCs w:val="24"/>
                <w:lang w:val="uk-UA" w:eastAsia="en-US"/>
              </w:rPr>
              <w:t>зв’язків</w:t>
            </w:r>
            <w:proofErr w:type="spellEnd"/>
            <w:r w:rsidRPr="004A42C7">
              <w:rPr>
                <w:b/>
                <w:sz w:val="24"/>
                <w:szCs w:val="24"/>
                <w:lang w:val="uk-UA" w:eastAsia="en-US"/>
              </w:rPr>
              <w:t xml:space="preserve"> з міст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-партнерами та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lastRenderedPageBreak/>
              <w:t>нових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відносин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країн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962,6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962,6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117,7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117,7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rPr>
                <w:b/>
                <w:lang w:val="uk-UA"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країн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>
              <w:rPr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відносин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112,6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3.4.2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Офіційний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прийом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із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країн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прибувають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підтримки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відносин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215,7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16,1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Pr="00057FDD" w:rsidRDefault="00D03DDF" w:rsidP="00D03DDF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 w:rsidRPr="00057FDD">
              <w:rPr>
                <w:sz w:val="24"/>
                <w:szCs w:val="24"/>
                <w:lang w:val="uk-UA" w:eastAsia="en-US"/>
              </w:rPr>
              <w:t>Забезпечено</w:t>
            </w:r>
            <w:r>
              <w:rPr>
                <w:sz w:val="24"/>
                <w:szCs w:val="24"/>
                <w:lang w:val="uk-UA" w:eastAsia="en-US"/>
              </w:rPr>
              <w:t xml:space="preserve"> прийом делегації м. Чжуцзі (КНР), відправку міжнародного поштового відправлення до міста-партнера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Целлє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(Німеччина) з символікою міста Суми, придбано предмети протокольної атрибутики.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3.4.3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міст-партнерів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634,3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A42C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634,3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101,6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57FDD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057FDD">
              <w:rPr>
                <w:sz w:val="24"/>
                <w:szCs w:val="24"/>
                <w:lang w:val="uk-UA" w:eastAsia="en-US"/>
              </w:rPr>
              <w:t>З</w:t>
            </w:r>
            <w:r>
              <w:rPr>
                <w:sz w:val="24"/>
                <w:szCs w:val="24"/>
                <w:lang w:val="uk-UA" w:eastAsia="en-US"/>
              </w:rPr>
              <w:t xml:space="preserve">абезпечено участь представників СМР у різноманітних заходах у м.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Враца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(Болгарія),    м. Люблін (Польща), м. Кутаїсі (Грузія)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ind w:right="-84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3.5.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DF" w:rsidRPr="00CA2CA6" w:rsidRDefault="00D03DDF" w:rsidP="00D03DDF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1 455,5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CA2CA6" w:rsidRDefault="00D03DDF" w:rsidP="00D03DDF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>
              <w:rPr>
                <w:b/>
                <w:bCs/>
                <w:iCs/>
                <w:sz w:val="24"/>
                <w:szCs w:val="24"/>
                <w:lang w:val="uk-UA"/>
              </w:rPr>
              <w:t>1 455,5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F839AC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F839AC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500,2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57FDD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3.5.1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прийому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перебування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91A6D" w:rsidRDefault="00D03DDF" w:rsidP="00D03DDF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091A6D">
              <w:rPr>
                <w:bCs/>
                <w:iCs/>
                <w:sz w:val="24"/>
                <w:szCs w:val="24"/>
                <w:lang w:val="uk-UA"/>
              </w:rPr>
              <w:t>593,7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91A6D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91A6D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91A6D" w:rsidRDefault="00D03DDF" w:rsidP="00D03DDF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091A6D">
              <w:rPr>
                <w:bCs/>
                <w:iCs/>
                <w:sz w:val="24"/>
                <w:szCs w:val="24"/>
                <w:lang w:val="uk-UA"/>
              </w:rPr>
              <w:t>593,7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F839AC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91A6D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091A6D" w:rsidRDefault="00D03DDF" w:rsidP="00D03DDF">
            <w:pPr>
              <w:spacing w:line="254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F839AC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86,2</w:t>
            </w:r>
            <w:bookmarkStart w:id="0" w:name="_GoBack"/>
            <w:bookmarkEnd w:id="0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490EB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490EBF">
              <w:rPr>
                <w:sz w:val="24"/>
                <w:szCs w:val="24"/>
                <w:lang w:val="uk-UA" w:eastAsia="en-US"/>
              </w:rPr>
              <w:t>Організовано прийом та перебування офіційних делегацій</w:t>
            </w:r>
            <w:r>
              <w:rPr>
                <w:sz w:val="24"/>
                <w:szCs w:val="24"/>
                <w:lang w:val="uk-UA" w:eastAsia="en-US"/>
              </w:rPr>
              <w:t xml:space="preserve"> з нагоди відзначення Дня міста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3.5.2.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Дня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108,9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pStyle w:val="a3"/>
              <w:overflowPunct w:val="0"/>
              <w:autoSpaceDE w:val="0"/>
              <w:autoSpaceDN w:val="0"/>
              <w:adjustRightInd w:val="0"/>
              <w:spacing w:line="256" w:lineRule="auto"/>
              <w:ind w:left="3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Забезпечено проведення низку заходів до Дня Європи в МЦ «Романтика», Конгрес-центрі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СумДУ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сквері Т. Шевченка, м-ні Незалежності, в парку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Кожедуба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в онлайн-форматі («День Європи на дивані»)</w:t>
            </w:r>
          </w:p>
        </w:tc>
      </w:tr>
      <w:tr w:rsidR="00D03DDF" w:rsidRPr="000B0070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3.5.3.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Дня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366,3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Дня міста забезпечено проведення низки заходів: вітання новонароджених і молодят, урочиста сесія СМР, офіційний прийом міського голови офіційних делегацій та почесних громадян міста тощо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3.5.4.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з-за кордону на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період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святкувань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Відсутні бюджетні призначення </w:t>
            </w:r>
          </w:p>
        </w:tc>
      </w:tr>
      <w:tr w:rsidR="00D03DDF" w:rsidRPr="000A41F8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3.5.5.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форуму </w:t>
            </w:r>
            <w:proofErr w:type="spellStart"/>
            <w:r>
              <w:rPr>
                <w:sz w:val="24"/>
                <w:szCs w:val="24"/>
                <w:lang w:eastAsia="en-US"/>
              </w:rPr>
              <w:t>видавців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літературного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фестивалю та </w:t>
            </w:r>
            <w:proofErr w:type="spellStart"/>
            <w:r>
              <w:rPr>
                <w:sz w:val="24"/>
                <w:szCs w:val="24"/>
                <w:lang w:eastAsia="en-US"/>
              </w:rPr>
              <w:t>книжкового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ярмарку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кампанії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«Я-</w:t>
            </w:r>
            <w:proofErr w:type="spellStart"/>
            <w:r>
              <w:rPr>
                <w:sz w:val="24"/>
                <w:szCs w:val="24"/>
                <w:lang w:eastAsia="en-US"/>
              </w:rPr>
              <w:t>сумчанин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19,7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рамках форумів організовано виставки книг місцевих видавництв і книгарень, презентації книг сумських авторів, міський фестиваль поезії «Ми-Суми!».</w:t>
            </w:r>
          </w:p>
        </w:tc>
      </w:tr>
      <w:tr w:rsidR="00D03DDF" w:rsidRPr="00F839A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3.6.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Організація доставки гуманітарної допомоги зі Швейцарії «Конвой»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BD1DA0" w:rsidRDefault="00D03DDF" w:rsidP="00D03DDF">
            <w:pPr>
              <w:ind w:left="-106" w:right="-11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73,9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рамках співпраці м. Суми з м.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Волен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(Швейцарія) здійснювався супровід членів гуманітарних місій «Конвой», забезпечено прийом матеріальної допомоги для закладів освіти, охорони здоров’я, рятувальних служб, соціальних служб (всього близько 140 тон).</w:t>
            </w:r>
          </w:p>
        </w:tc>
      </w:tr>
      <w:tr w:rsidR="00D03DDF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3.7.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Інтеркультурні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міста України»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154,6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D03DDF" w:rsidRPr="00F839AC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3.7.1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зустрічей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програми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D4007">
              <w:rPr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9D4007">
              <w:rPr>
                <w:sz w:val="24"/>
                <w:szCs w:val="24"/>
                <w:lang w:val="uk-UA" w:eastAsia="en-US"/>
              </w:rPr>
              <w:t>5,5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6F5A67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 w:rsidRPr="006F5A67">
              <w:rPr>
                <w:sz w:val="24"/>
                <w:szCs w:val="24"/>
                <w:lang w:val="uk-UA" w:eastAsia="en-US"/>
              </w:rPr>
              <w:t>14-15.03</w:t>
            </w:r>
            <w:r>
              <w:rPr>
                <w:sz w:val="24"/>
                <w:szCs w:val="24"/>
                <w:lang w:val="uk-UA" w:eastAsia="en-US"/>
              </w:rPr>
              <w:t xml:space="preserve">.2019 організовано зустріч експерта Ради Європи з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інтеркультурності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Ксенії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Хованової-Рубікондо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засідання робочої групи з розробки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Інтеркультурної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стратегії м. Суми в рамках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проєкту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міста», зустріч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з іноземними студентами, які перебувають в Сумах.</w:t>
            </w:r>
          </w:p>
        </w:tc>
      </w:tr>
      <w:tr w:rsidR="00D03DDF" w:rsidRPr="00057FDD" w:rsidTr="00883062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F5A67">
              <w:rPr>
                <w:sz w:val="24"/>
                <w:szCs w:val="24"/>
                <w:lang w:val="uk-UA" w:eastAsia="en-US"/>
              </w:rPr>
              <w:lastRenderedPageBreak/>
              <w:t>3.7.2 Відрядження представників Виконавчого комітету Сумської міської ради в рамках програми Ра</w:t>
            </w:r>
            <w:proofErr w:type="spellStart"/>
            <w:r>
              <w:rPr>
                <w:sz w:val="24"/>
                <w:szCs w:val="24"/>
                <w:lang w:eastAsia="en-US"/>
              </w:rPr>
              <w:t>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Pr="009D4007" w:rsidRDefault="00D03DDF" w:rsidP="00D03DD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50,9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DF" w:rsidRDefault="00D03DDF" w:rsidP="00D03DDF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Представники департаменту комунікацій та інформаційної політики в липні 2019 року брали участь у зустрічі координаторів програми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міста України» в м. Одеса.</w:t>
            </w:r>
          </w:p>
        </w:tc>
      </w:tr>
    </w:tbl>
    <w:p w:rsidR="00E71398" w:rsidRDefault="00E71398" w:rsidP="002524F2">
      <w:pPr>
        <w:rPr>
          <w:sz w:val="24"/>
          <w:szCs w:val="24"/>
          <w:lang w:val="uk-UA"/>
        </w:rPr>
      </w:pPr>
    </w:p>
    <w:p w:rsidR="00E12A1B" w:rsidRPr="00057FDD" w:rsidRDefault="00E12A1B" w:rsidP="00904798">
      <w:pPr>
        <w:rPr>
          <w:sz w:val="28"/>
          <w:szCs w:val="28"/>
          <w:lang w:val="uk-UA"/>
        </w:rPr>
      </w:pPr>
    </w:p>
    <w:p w:rsidR="00E12A1B" w:rsidRDefault="00E12A1B" w:rsidP="00904798">
      <w:pPr>
        <w:rPr>
          <w:sz w:val="28"/>
          <w:szCs w:val="28"/>
          <w:lang w:val="uk-UA"/>
        </w:rPr>
      </w:pPr>
    </w:p>
    <w:p w:rsidR="008261CF" w:rsidRPr="00057FDD" w:rsidRDefault="008261CF" w:rsidP="00904798">
      <w:pPr>
        <w:rPr>
          <w:sz w:val="28"/>
          <w:szCs w:val="28"/>
          <w:lang w:val="uk-UA"/>
        </w:rPr>
      </w:pPr>
    </w:p>
    <w:p w:rsidR="00904798" w:rsidRPr="00057FDD" w:rsidRDefault="00904798" w:rsidP="00904798">
      <w:pPr>
        <w:rPr>
          <w:sz w:val="28"/>
          <w:szCs w:val="28"/>
          <w:lang w:val="uk-UA"/>
        </w:rPr>
      </w:pPr>
      <w:r w:rsidRPr="00057FDD">
        <w:rPr>
          <w:sz w:val="28"/>
          <w:szCs w:val="28"/>
          <w:lang w:val="uk-UA"/>
        </w:rPr>
        <w:t>Сумський міський г</w:t>
      </w:r>
      <w:r w:rsidR="000D1136">
        <w:rPr>
          <w:sz w:val="28"/>
          <w:szCs w:val="28"/>
          <w:lang w:val="uk-UA"/>
        </w:rPr>
        <w:t>олова</w:t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  <w:t xml:space="preserve"> </w:t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</w:r>
      <w:r w:rsidR="000D1136">
        <w:rPr>
          <w:sz w:val="28"/>
          <w:szCs w:val="28"/>
          <w:lang w:val="uk-UA"/>
        </w:rPr>
        <w:tab/>
        <w:t>Олександр ЛИСЕНКО</w:t>
      </w:r>
    </w:p>
    <w:p w:rsidR="00904798" w:rsidRPr="00057FDD" w:rsidRDefault="00904798" w:rsidP="00904798">
      <w:pPr>
        <w:rPr>
          <w:sz w:val="6"/>
          <w:szCs w:val="6"/>
          <w:lang w:val="uk-UA"/>
        </w:rPr>
      </w:pPr>
    </w:p>
    <w:p w:rsidR="00904798" w:rsidRPr="00057FDD" w:rsidRDefault="00904798" w:rsidP="00904798">
      <w:pPr>
        <w:rPr>
          <w:sz w:val="6"/>
          <w:szCs w:val="6"/>
          <w:lang w:val="uk-UA"/>
        </w:rPr>
      </w:pPr>
    </w:p>
    <w:p w:rsidR="00904798" w:rsidRPr="00057FDD" w:rsidRDefault="00904798" w:rsidP="00904798">
      <w:pPr>
        <w:rPr>
          <w:sz w:val="6"/>
          <w:szCs w:val="6"/>
          <w:lang w:val="uk-UA"/>
        </w:rPr>
      </w:pPr>
    </w:p>
    <w:p w:rsidR="0069776E" w:rsidRPr="0069776E" w:rsidRDefault="000D1136" w:rsidP="0069776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Дяговець</w:t>
      </w:r>
      <w:proofErr w:type="spellEnd"/>
      <w:r>
        <w:rPr>
          <w:sz w:val="24"/>
          <w:szCs w:val="24"/>
          <w:lang w:val="uk-UA"/>
        </w:rPr>
        <w:t xml:space="preserve"> О.В.</w:t>
      </w:r>
    </w:p>
    <w:sectPr w:rsidR="0069776E" w:rsidRPr="0069776E" w:rsidSect="00E12A1B">
      <w:pgSz w:w="16838" w:h="11906" w:orient="landscape"/>
      <w:pgMar w:top="1418" w:right="39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9C"/>
    <w:multiLevelType w:val="multilevel"/>
    <w:tmpl w:val="70609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15638"/>
    <w:multiLevelType w:val="multilevel"/>
    <w:tmpl w:val="E3F61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00972"/>
    <w:multiLevelType w:val="multilevel"/>
    <w:tmpl w:val="3B50B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3412C"/>
    <w:multiLevelType w:val="multilevel"/>
    <w:tmpl w:val="ECC6F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E4C46"/>
    <w:multiLevelType w:val="hybridMultilevel"/>
    <w:tmpl w:val="24DC77DC"/>
    <w:lvl w:ilvl="0" w:tplc="37D42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696468"/>
    <w:multiLevelType w:val="multilevel"/>
    <w:tmpl w:val="8B9C4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02A5A"/>
    <w:rsid w:val="00007EBF"/>
    <w:rsid w:val="00011973"/>
    <w:rsid w:val="000174E4"/>
    <w:rsid w:val="00017877"/>
    <w:rsid w:val="00030C58"/>
    <w:rsid w:val="00042819"/>
    <w:rsid w:val="00057FDD"/>
    <w:rsid w:val="00060D10"/>
    <w:rsid w:val="00065E4D"/>
    <w:rsid w:val="000700B3"/>
    <w:rsid w:val="000773A5"/>
    <w:rsid w:val="00080A3D"/>
    <w:rsid w:val="00085CE1"/>
    <w:rsid w:val="00091A6D"/>
    <w:rsid w:val="000A41F8"/>
    <w:rsid w:val="000B0070"/>
    <w:rsid w:val="000B1044"/>
    <w:rsid w:val="000D1136"/>
    <w:rsid w:val="000E614F"/>
    <w:rsid w:val="000F44C3"/>
    <w:rsid w:val="000F74C5"/>
    <w:rsid w:val="00103D39"/>
    <w:rsid w:val="001218D8"/>
    <w:rsid w:val="00131868"/>
    <w:rsid w:val="00162CB9"/>
    <w:rsid w:val="00163A58"/>
    <w:rsid w:val="001651E9"/>
    <w:rsid w:val="00166B78"/>
    <w:rsid w:val="00166EC8"/>
    <w:rsid w:val="00176E1A"/>
    <w:rsid w:val="0018081A"/>
    <w:rsid w:val="00192F4E"/>
    <w:rsid w:val="0019639D"/>
    <w:rsid w:val="001A3286"/>
    <w:rsid w:val="001B2236"/>
    <w:rsid w:val="001B6DEA"/>
    <w:rsid w:val="001D21FF"/>
    <w:rsid w:val="001F41D0"/>
    <w:rsid w:val="001F51AE"/>
    <w:rsid w:val="001F5337"/>
    <w:rsid w:val="00202CC9"/>
    <w:rsid w:val="00207468"/>
    <w:rsid w:val="002100A8"/>
    <w:rsid w:val="00210357"/>
    <w:rsid w:val="0022358E"/>
    <w:rsid w:val="00223686"/>
    <w:rsid w:val="00224E8A"/>
    <w:rsid w:val="00233BAA"/>
    <w:rsid w:val="00244A34"/>
    <w:rsid w:val="002524F2"/>
    <w:rsid w:val="00253DBB"/>
    <w:rsid w:val="00263AF6"/>
    <w:rsid w:val="002675AF"/>
    <w:rsid w:val="00270C65"/>
    <w:rsid w:val="00273901"/>
    <w:rsid w:val="00275DF8"/>
    <w:rsid w:val="00286430"/>
    <w:rsid w:val="00291062"/>
    <w:rsid w:val="002A08FB"/>
    <w:rsid w:val="002A5E3C"/>
    <w:rsid w:val="002C1D49"/>
    <w:rsid w:val="002C2E48"/>
    <w:rsid w:val="002F30C1"/>
    <w:rsid w:val="002F683B"/>
    <w:rsid w:val="00323E19"/>
    <w:rsid w:val="0033198D"/>
    <w:rsid w:val="003325CC"/>
    <w:rsid w:val="0034554D"/>
    <w:rsid w:val="00346395"/>
    <w:rsid w:val="00350BBC"/>
    <w:rsid w:val="00352714"/>
    <w:rsid w:val="00382524"/>
    <w:rsid w:val="003C169C"/>
    <w:rsid w:val="003C4AA2"/>
    <w:rsid w:val="003C599F"/>
    <w:rsid w:val="003C793C"/>
    <w:rsid w:val="003D14E9"/>
    <w:rsid w:val="003E724C"/>
    <w:rsid w:val="003E7284"/>
    <w:rsid w:val="003F408B"/>
    <w:rsid w:val="003F5DE9"/>
    <w:rsid w:val="004044E5"/>
    <w:rsid w:val="00421D4C"/>
    <w:rsid w:val="00423F44"/>
    <w:rsid w:val="00452364"/>
    <w:rsid w:val="00460115"/>
    <w:rsid w:val="00460A4B"/>
    <w:rsid w:val="004677DF"/>
    <w:rsid w:val="00467B1C"/>
    <w:rsid w:val="00473463"/>
    <w:rsid w:val="00480CFC"/>
    <w:rsid w:val="00490EBF"/>
    <w:rsid w:val="004A42C7"/>
    <w:rsid w:val="004A5C37"/>
    <w:rsid w:val="004B0F50"/>
    <w:rsid w:val="004C414B"/>
    <w:rsid w:val="004D2CDB"/>
    <w:rsid w:val="004D317D"/>
    <w:rsid w:val="004D4F2E"/>
    <w:rsid w:val="004E3A6E"/>
    <w:rsid w:val="004F2621"/>
    <w:rsid w:val="004F4EE1"/>
    <w:rsid w:val="0050214A"/>
    <w:rsid w:val="00520772"/>
    <w:rsid w:val="00533572"/>
    <w:rsid w:val="00555687"/>
    <w:rsid w:val="00562D44"/>
    <w:rsid w:val="00585485"/>
    <w:rsid w:val="00595475"/>
    <w:rsid w:val="005A702E"/>
    <w:rsid w:val="005B2A38"/>
    <w:rsid w:val="005B583D"/>
    <w:rsid w:val="005D2107"/>
    <w:rsid w:val="005D3124"/>
    <w:rsid w:val="005E30D0"/>
    <w:rsid w:val="005F1DC9"/>
    <w:rsid w:val="00600D80"/>
    <w:rsid w:val="00610E99"/>
    <w:rsid w:val="00613279"/>
    <w:rsid w:val="00613934"/>
    <w:rsid w:val="00642D5E"/>
    <w:rsid w:val="00655B37"/>
    <w:rsid w:val="0067072B"/>
    <w:rsid w:val="00673709"/>
    <w:rsid w:val="0067509B"/>
    <w:rsid w:val="006754D4"/>
    <w:rsid w:val="0067655F"/>
    <w:rsid w:val="00681DB5"/>
    <w:rsid w:val="006944E6"/>
    <w:rsid w:val="0069776E"/>
    <w:rsid w:val="006A181F"/>
    <w:rsid w:val="006A6DFF"/>
    <w:rsid w:val="006B0995"/>
    <w:rsid w:val="006B14EE"/>
    <w:rsid w:val="006B246E"/>
    <w:rsid w:val="006C0464"/>
    <w:rsid w:val="006C7FFC"/>
    <w:rsid w:val="006D2909"/>
    <w:rsid w:val="006D6992"/>
    <w:rsid w:val="006E5C87"/>
    <w:rsid w:val="006F5A67"/>
    <w:rsid w:val="006F76D1"/>
    <w:rsid w:val="0071197D"/>
    <w:rsid w:val="007144AA"/>
    <w:rsid w:val="00715CC2"/>
    <w:rsid w:val="007176BF"/>
    <w:rsid w:val="007201D9"/>
    <w:rsid w:val="00726D57"/>
    <w:rsid w:val="00735D20"/>
    <w:rsid w:val="00760F49"/>
    <w:rsid w:val="00762DC9"/>
    <w:rsid w:val="007810A6"/>
    <w:rsid w:val="00781A0B"/>
    <w:rsid w:val="007A4921"/>
    <w:rsid w:val="007B3BBC"/>
    <w:rsid w:val="007E0337"/>
    <w:rsid w:val="007E5E8A"/>
    <w:rsid w:val="007E67DF"/>
    <w:rsid w:val="007F1A9C"/>
    <w:rsid w:val="00800737"/>
    <w:rsid w:val="00817125"/>
    <w:rsid w:val="008261CF"/>
    <w:rsid w:val="00834496"/>
    <w:rsid w:val="00862EB7"/>
    <w:rsid w:val="00874088"/>
    <w:rsid w:val="00883062"/>
    <w:rsid w:val="00883696"/>
    <w:rsid w:val="00884261"/>
    <w:rsid w:val="008871DD"/>
    <w:rsid w:val="008922F5"/>
    <w:rsid w:val="008B05A0"/>
    <w:rsid w:val="008C46E4"/>
    <w:rsid w:val="008D04D1"/>
    <w:rsid w:val="008D31BD"/>
    <w:rsid w:val="008D58B8"/>
    <w:rsid w:val="008E1486"/>
    <w:rsid w:val="008E3249"/>
    <w:rsid w:val="00902254"/>
    <w:rsid w:val="00904798"/>
    <w:rsid w:val="00914A97"/>
    <w:rsid w:val="00925DC8"/>
    <w:rsid w:val="00931319"/>
    <w:rsid w:val="0093679B"/>
    <w:rsid w:val="00943D4A"/>
    <w:rsid w:val="00954F26"/>
    <w:rsid w:val="00961290"/>
    <w:rsid w:val="00972055"/>
    <w:rsid w:val="00975418"/>
    <w:rsid w:val="0098060B"/>
    <w:rsid w:val="00980733"/>
    <w:rsid w:val="0098161E"/>
    <w:rsid w:val="009873D7"/>
    <w:rsid w:val="009A0353"/>
    <w:rsid w:val="009B3421"/>
    <w:rsid w:val="009C5C6C"/>
    <w:rsid w:val="009D1C65"/>
    <w:rsid w:val="009D1FDD"/>
    <w:rsid w:val="009D382C"/>
    <w:rsid w:val="009D4007"/>
    <w:rsid w:val="009F2C4A"/>
    <w:rsid w:val="00A059B6"/>
    <w:rsid w:val="00A05F65"/>
    <w:rsid w:val="00A15B82"/>
    <w:rsid w:val="00A319AF"/>
    <w:rsid w:val="00A3213C"/>
    <w:rsid w:val="00A40830"/>
    <w:rsid w:val="00A41BF0"/>
    <w:rsid w:val="00A45DDC"/>
    <w:rsid w:val="00A51129"/>
    <w:rsid w:val="00A5340C"/>
    <w:rsid w:val="00A53B74"/>
    <w:rsid w:val="00A557A3"/>
    <w:rsid w:val="00A57C5C"/>
    <w:rsid w:val="00A80215"/>
    <w:rsid w:val="00A950AE"/>
    <w:rsid w:val="00AA594E"/>
    <w:rsid w:val="00AA7FDF"/>
    <w:rsid w:val="00AB442E"/>
    <w:rsid w:val="00AC0769"/>
    <w:rsid w:val="00AD3913"/>
    <w:rsid w:val="00AE612B"/>
    <w:rsid w:val="00AF2AC9"/>
    <w:rsid w:val="00AF4FCC"/>
    <w:rsid w:val="00AF5248"/>
    <w:rsid w:val="00B03EB8"/>
    <w:rsid w:val="00B1119C"/>
    <w:rsid w:val="00B30D83"/>
    <w:rsid w:val="00B477CF"/>
    <w:rsid w:val="00B61218"/>
    <w:rsid w:val="00B65EDE"/>
    <w:rsid w:val="00B76C6C"/>
    <w:rsid w:val="00B77469"/>
    <w:rsid w:val="00BA077C"/>
    <w:rsid w:val="00BA1040"/>
    <w:rsid w:val="00BB50C0"/>
    <w:rsid w:val="00BC0840"/>
    <w:rsid w:val="00BC307D"/>
    <w:rsid w:val="00BC6094"/>
    <w:rsid w:val="00BD1DA0"/>
    <w:rsid w:val="00BD66D0"/>
    <w:rsid w:val="00C04567"/>
    <w:rsid w:val="00C11BE9"/>
    <w:rsid w:val="00C12F2E"/>
    <w:rsid w:val="00C4136A"/>
    <w:rsid w:val="00C51FE7"/>
    <w:rsid w:val="00C54152"/>
    <w:rsid w:val="00C56B72"/>
    <w:rsid w:val="00C94068"/>
    <w:rsid w:val="00CA2CA6"/>
    <w:rsid w:val="00CA6470"/>
    <w:rsid w:val="00CB1C62"/>
    <w:rsid w:val="00CD0841"/>
    <w:rsid w:val="00CD30B5"/>
    <w:rsid w:val="00CE0E0E"/>
    <w:rsid w:val="00CE4B1B"/>
    <w:rsid w:val="00CE5914"/>
    <w:rsid w:val="00CE6D9A"/>
    <w:rsid w:val="00CF73AB"/>
    <w:rsid w:val="00D03DDF"/>
    <w:rsid w:val="00D0638F"/>
    <w:rsid w:val="00D10E3A"/>
    <w:rsid w:val="00D1301D"/>
    <w:rsid w:val="00D3070E"/>
    <w:rsid w:val="00D34BB4"/>
    <w:rsid w:val="00D43673"/>
    <w:rsid w:val="00D53184"/>
    <w:rsid w:val="00D83B41"/>
    <w:rsid w:val="00D843E8"/>
    <w:rsid w:val="00D91C69"/>
    <w:rsid w:val="00DA09FC"/>
    <w:rsid w:val="00DA1689"/>
    <w:rsid w:val="00DC4C65"/>
    <w:rsid w:val="00DD0C65"/>
    <w:rsid w:val="00DD19E9"/>
    <w:rsid w:val="00DD2602"/>
    <w:rsid w:val="00DD3006"/>
    <w:rsid w:val="00DD5BE0"/>
    <w:rsid w:val="00DD7C94"/>
    <w:rsid w:val="00E01BB9"/>
    <w:rsid w:val="00E033A6"/>
    <w:rsid w:val="00E07FDC"/>
    <w:rsid w:val="00E12A1B"/>
    <w:rsid w:val="00E12EA3"/>
    <w:rsid w:val="00E23724"/>
    <w:rsid w:val="00E31AC6"/>
    <w:rsid w:val="00E31B8E"/>
    <w:rsid w:val="00E36895"/>
    <w:rsid w:val="00E70637"/>
    <w:rsid w:val="00E71398"/>
    <w:rsid w:val="00E86F89"/>
    <w:rsid w:val="00E90C9A"/>
    <w:rsid w:val="00EA21F0"/>
    <w:rsid w:val="00ED2306"/>
    <w:rsid w:val="00ED43B2"/>
    <w:rsid w:val="00EE2084"/>
    <w:rsid w:val="00EF6DDD"/>
    <w:rsid w:val="00F20E04"/>
    <w:rsid w:val="00F317B6"/>
    <w:rsid w:val="00F37738"/>
    <w:rsid w:val="00F44332"/>
    <w:rsid w:val="00F66345"/>
    <w:rsid w:val="00F74577"/>
    <w:rsid w:val="00F805C9"/>
    <w:rsid w:val="00F8368F"/>
    <w:rsid w:val="00F839AC"/>
    <w:rsid w:val="00F847EA"/>
    <w:rsid w:val="00F85AA5"/>
    <w:rsid w:val="00F90B8F"/>
    <w:rsid w:val="00F91FEE"/>
    <w:rsid w:val="00F92B72"/>
    <w:rsid w:val="00F97A3A"/>
    <w:rsid w:val="00FA5E68"/>
    <w:rsid w:val="00FB0C76"/>
    <w:rsid w:val="00FB3CC7"/>
    <w:rsid w:val="00FC00A3"/>
    <w:rsid w:val="00FC3196"/>
    <w:rsid w:val="00FC3AE4"/>
    <w:rsid w:val="00FE6FB5"/>
    <w:rsid w:val="00FF377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3C05"/>
  <w15:chartTrackingRefBased/>
  <w15:docId w15:val="{0AC37EEE-3B82-4138-B2EA-6F8DDBF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E2084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3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51129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EE20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msonormal0">
    <w:name w:val="msonormal"/>
    <w:basedOn w:val="a"/>
    <w:rsid w:val="00E12A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A6B3-6A25-4754-8B5C-C60AD696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5948</TotalTime>
  <Pages>15</Pages>
  <Words>3529</Words>
  <Characters>20121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51</cp:revision>
  <cp:lastPrinted>2022-11-03T09:21:00Z</cp:lastPrinted>
  <dcterms:created xsi:type="dcterms:W3CDTF">2019-07-18T12:34:00Z</dcterms:created>
  <dcterms:modified xsi:type="dcterms:W3CDTF">2022-11-03T09:23:00Z</dcterms:modified>
</cp:coreProperties>
</file>