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C5" w:rsidRDefault="00771FC5" w:rsidP="00771FC5">
      <w:pPr>
        <w:jc w:val="both"/>
        <w:rPr>
          <w:sz w:val="27"/>
          <w:szCs w:val="27"/>
        </w:rPr>
      </w:pPr>
    </w:p>
    <w:p w:rsidR="00771FC5" w:rsidRDefault="00337B03" w:rsidP="006A3F97">
      <w:pPr>
        <w:jc w:val="center"/>
        <w:rPr>
          <w:b w:val="0"/>
          <w:szCs w:val="28"/>
        </w:rPr>
      </w:pPr>
      <w:r w:rsidRPr="0006513F">
        <w:rPr>
          <w:sz w:val="27"/>
          <w:szCs w:val="27"/>
        </w:rPr>
        <w:t xml:space="preserve">Порівняльна таблиця </w:t>
      </w:r>
      <w:r w:rsidR="00771FC5">
        <w:rPr>
          <w:szCs w:val="28"/>
        </w:rPr>
        <w:t xml:space="preserve">до рішення Сумської міської ради «Про внесення змін до рішення Сумської міської ради від </w:t>
      </w:r>
      <w:r w:rsidR="00CA39E4" w:rsidRPr="00CA39E4">
        <w:rPr>
          <w:szCs w:val="28"/>
        </w:rPr>
        <w:t xml:space="preserve">         </w:t>
      </w:r>
      <w:bookmarkStart w:id="0" w:name="_GoBack"/>
      <w:bookmarkEnd w:id="0"/>
      <w:r w:rsidR="00771FC5">
        <w:rPr>
          <w:szCs w:val="28"/>
        </w:rPr>
        <w:t>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</w:t>
      </w:r>
    </w:p>
    <w:p w:rsidR="00016BF1" w:rsidRDefault="00016BF1" w:rsidP="0006513F">
      <w:pPr>
        <w:jc w:val="center"/>
        <w:rPr>
          <w:b w:val="0"/>
          <w:sz w:val="24"/>
          <w:szCs w:val="24"/>
        </w:rPr>
      </w:pPr>
    </w:p>
    <w:p w:rsidR="006A3F97" w:rsidRDefault="006A3F97" w:rsidP="0006513F">
      <w:pPr>
        <w:jc w:val="center"/>
        <w:rPr>
          <w:b w:val="0"/>
          <w:sz w:val="24"/>
          <w:szCs w:val="24"/>
        </w:rPr>
      </w:pPr>
    </w:p>
    <w:tbl>
      <w:tblPr>
        <w:tblStyle w:val="a6"/>
        <w:tblW w:w="15135" w:type="dxa"/>
        <w:tblInd w:w="311" w:type="dxa"/>
        <w:tblLook w:val="04A0" w:firstRow="1" w:lastRow="0" w:firstColumn="1" w:lastColumn="0" w:noHBand="0" w:noVBand="1"/>
      </w:tblPr>
      <w:tblGrid>
        <w:gridCol w:w="2236"/>
        <w:gridCol w:w="1984"/>
        <w:gridCol w:w="1806"/>
        <w:gridCol w:w="1873"/>
        <w:gridCol w:w="1741"/>
        <w:gridCol w:w="1870"/>
        <w:gridCol w:w="3625"/>
      </w:tblGrid>
      <w:tr w:rsidR="008F4ED5" w:rsidTr="008F4ED5">
        <w:trPr>
          <w:trHeight w:val="562"/>
        </w:trPr>
        <w:tc>
          <w:tcPr>
            <w:tcW w:w="2236" w:type="dxa"/>
            <w:tcBorders>
              <w:bottom w:val="single" w:sz="4" w:space="0" w:color="auto"/>
            </w:tcBorders>
          </w:tcPr>
          <w:p w:rsidR="008F4ED5" w:rsidRPr="006A3F97" w:rsidRDefault="008F4ED5" w:rsidP="00755D9D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Перелік завдань програми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ED5" w:rsidRPr="006A3F97" w:rsidRDefault="008F4ED5" w:rsidP="00BE4290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Заходи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F4ED5" w:rsidRPr="006A3F97" w:rsidRDefault="008F4ED5" w:rsidP="00BE4290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2022 рік</w:t>
            </w:r>
          </w:p>
          <w:p w:rsidR="008F4ED5" w:rsidRPr="006A3F97" w:rsidRDefault="008F4ED5" w:rsidP="00BE4290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(затверджено)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F4ED5" w:rsidRPr="006A3F97" w:rsidRDefault="008F4ED5" w:rsidP="00D97809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2022 рік</w:t>
            </w:r>
          </w:p>
          <w:p w:rsidR="008F4ED5" w:rsidRPr="006A3F97" w:rsidRDefault="008F4ED5" w:rsidP="001C3F95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 xml:space="preserve">(пропонується) 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8F4ED5" w:rsidRPr="006A3F97" w:rsidRDefault="008F4ED5" w:rsidP="00D97809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2023 рік (затверджено)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F4ED5" w:rsidRPr="006A3F97" w:rsidRDefault="008F4ED5" w:rsidP="00D97809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2023 рік (пропонується)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D5" w:rsidRPr="006A3F97" w:rsidRDefault="008F4ED5" w:rsidP="00B60A04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Обґрунтування</w:t>
            </w:r>
          </w:p>
        </w:tc>
      </w:tr>
      <w:tr w:rsidR="008F4ED5" w:rsidTr="008F4ED5">
        <w:trPr>
          <w:trHeight w:val="562"/>
        </w:trPr>
        <w:tc>
          <w:tcPr>
            <w:tcW w:w="2236" w:type="dxa"/>
            <w:tcBorders>
              <w:bottom w:val="single" w:sz="4" w:space="0" w:color="auto"/>
            </w:tcBorders>
          </w:tcPr>
          <w:p w:rsidR="008F4ED5" w:rsidRPr="006A3F97" w:rsidRDefault="008F4ED5" w:rsidP="00755D9D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1.Здійснення заходів із землеустрою на території Сумської МТГ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ED5" w:rsidRPr="006A3F97" w:rsidRDefault="008F4ED5" w:rsidP="001C3F95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6A3F97">
              <w:rPr>
                <w:b w:val="0"/>
                <w:sz w:val="22"/>
                <w:szCs w:val="22"/>
              </w:rPr>
              <w:t>проєктів</w:t>
            </w:r>
            <w:proofErr w:type="spellEnd"/>
            <w:r w:rsidRPr="006A3F97">
              <w:rPr>
                <w:b w:val="0"/>
                <w:sz w:val="22"/>
                <w:szCs w:val="22"/>
              </w:rPr>
              <w:t xml:space="preserve"> землеустрою щодо відведення земельних ділянок; проведення топографо-</w:t>
            </w:r>
            <w:r w:rsidRPr="006A3F97">
              <w:rPr>
                <w:b w:val="0"/>
                <w:sz w:val="22"/>
                <w:szCs w:val="22"/>
              </w:rPr>
              <w:lastRenderedPageBreak/>
              <w:t>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8F4ED5" w:rsidRPr="006A3F97" w:rsidRDefault="008F4ED5" w:rsidP="00BE4290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F4ED5" w:rsidRPr="006A3F97" w:rsidRDefault="004B0903" w:rsidP="00D9780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990</w:t>
            </w:r>
            <w:r w:rsidR="008F4ED5" w:rsidRPr="006A3F97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8F4ED5" w:rsidRPr="006A3F97" w:rsidRDefault="0001008F" w:rsidP="008F4ED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F4ED5" w:rsidRPr="006A3F97" w:rsidRDefault="0001008F" w:rsidP="008F4ED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5" w:rsidRPr="006A3F97" w:rsidRDefault="0001008F" w:rsidP="000E2473">
            <w:pPr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прийнятому рішенні Сумської міської ради від 30 листопада 2022 року № 3236-МР було виключено кошти, затве</w:t>
            </w:r>
            <w:r w:rsidR="004C654A">
              <w:rPr>
                <w:b w:val="0"/>
                <w:sz w:val="22"/>
                <w:szCs w:val="22"/>
              </w:rPr>
              <w:t>рджені на 2022 рік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8F4ED5" w:rsidTr="008F4ED5">
        <w:trPr>
          <w:trHeight w:val="1298"/>
        </w:trPr>
        <w:tc>
          <w:tcPr>
            <w:tcW w:w="2236" w:type="dxa"/>
          </w:tcPr>
          <w:p w:rsidR="008F4ED5" w:rsidRPr="006A3F97" w:rsidRDefault="008F4ED5" w:rsidP="00FA56F8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8. Оплата послуг централізованого опалення вільних нежитлових приміщень комунальної власності Сумської МТГ</w:t>
            </w:r>
          </w:p>
        </w:tc>
        <w:tc>
          <w:tcPr>
            <w:tcW w:w="1984" w:type="dxa"/>
          </w:tcPr>
          <w:p w:rsidR="008F4ED5" w:rsidRPr="006A3F97" w:rsidRDefault="008F4ED5" w:rsidP="00D97809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Сплата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Сумської МТГ, судового збору, виконавчого збору та інших витрат, пов’язаних з організацією та проведенням виконавчих дій  за цими судовими рішеннями</w:t>
            </w:r>
          </w:p>
        </w:tc>
        <w:tc>
          <w:tcPr>
            <w:tcW w:w="1806" w:type="dxa"/>
            <w:vAlign w:val="center"/>
          </w:tcPr>
          <w:p w:rsidR="008F4ED5" w:rsidRPr="006A3F97" w:rsidRDefault="008F4ED5" w:rsidP="00D97809">
            <w:pPr>
              <w:jc w:val="center"/>
              <w:rPr>
                <w:sz w:val="22"/>
                <w:szCs w:val="22"/>
              </w:rPr>
            </w:pPr>
            <w:r w:rsidRPr="006A3F97"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vAlign w:val="center"/>
          </w:tcPr>
          <w:p w:rsidR="008F4ED5" w:rsidRPr="006A3F97" w:rsidRDefault="008F4ED5" w:rsidP="001C3F95">
            <w:pPr>
              <w:jc w:val="center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41" w:type="dxa"/>
            <w:vAlign w:val="center"/>
          </w:tcPr>
          <w:p w:rsidR="008F4ED5" w:rsidRPr="006A3F97" w:rsidRDefault="008F4ED5" w:rsidP="008F4ED5">
            <w:pPr>
              <w:jc w:val="center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70" w:type="dxa"/>
            <w:vAlign w:val="center"/>
          </w:tcPr>
          <w:p w:rsidR="008F4ED5" w:rsidRPr="006A3F97" w:rsidRDefault="008F4ED5" w:rsidP="00D97809">
            <w:pPr>
              <w:jc w:val="center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5" w:rsidRPr="006A3F97" w:rsidRDefault="008F4ED5" w:rsidP="00117820">
            <w:pPr>
              <w:jc w:val="both"/>
              <w:rPr>
                <w:b w:val="0"/>
                <w:sz w:val="22"/>
                <w:szCs w:val="22"/>
              </w:rPr>
            </w:pPr>
            <w:r w:rsidRPr="006A3F97">
              <w:rPr>
                <w:b w:val="0"/>
                <w:sz w:val="22"/>
                <w:szCs w:val="22"/>
              </w:rPr>
              <w:t xml:space="preserve">Для забезпечення виконання рішення Господарського суду Сумської області від 07.09.2022 по справі 920/62/22 про стягнення з Сумської міської ради коштів за послуги з централізованого опалення нежитлового приміщення, розташованого за </w:t>
            </w:r>
            <w:proofErr w:type="spellStart"/>
            <w:r w:rsidRPr="006A3F97">
              <w:rPr>
                <w:b w:val="0"/>
                <w:sz w:val="22"/>
                <w:szCs w:val="22"/>
              </w:rPr>
              <w:t>адресою</w:t>
            </w:r>
            <w:proofErr w:type="spellEnd"/>
            <w:r w:rsidRPr="006A3F97">
              <w:rPr>
                <w:b w:val="0"/>
                <w:sz w:val="22"/>
                <w:szCs w:val="22"/>
              </w:rPr>
              <w:t xml:space="preserve">: м. Суми, вул. </w:t>
            </w:r>
            <w:proofErr w:type="spellStart"/>
            <w:r w:rsidRPr="006A3F97">
              <w:rPr>
                <w:b w:val="0"/>
                <w:sz w:val="22"/>
                <w:szCs w:val="22"/>
              </w:rPr>
              <w:t>Холодногірська</w:t>
            </w:r>
            <w:proofErr w:type="spellEnd"/>
            <w:r w:rsidRPr="006A3F97">
              <w:rPr>
                <w:b w:val="0"/>
                <w:sz w:val="22"/>
                <w:szCs w:val="22"/>
              </w:rPr>
              <w:t>, 35.</w:t>
            </w:r>
          </w:p>
        </w:tc>
      </w:tr>
    </w:tbl>
    <w:p w:rsidR="00E70C20" w:rsidRDefault="00E70C20" w:rsidP="00985791">
      <w:pPr>
        <w:tabs>
          <w:tab w:val="left" w:pos="709"/>
        </w:tabs>
        <w:jc w:val="both"/>
        <w:rPr>
          <w:b w:val="0"/>
          <w:sz w:val="24"/>
          <w:szCs w:val="24"/>
        </w:rPr>
      </w:pPr>
    </w:p>
    <w:p w:rsidR="00E70C20" w:rsidRDefault="00E70C20" w:rsidP="00B60A04">
      <w:pPr>
        <w:jc w:val="both"/>
        <w:rPr>
          <w:b w:val="0"/>
          <w:sz w:val="24"/>
          <w:szCs w:val="24"/>
        </w:rPr>
      </w:pPr>
    </w:p>
    <w:p w:rsidR="00FA56F8" w:rsidRDefault="00FA56F8" w:rsidP="00B60A0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016BF1" w:rsidRPr="00117820" w:rsidRDefault="00FA56F8" w:rsidP="00755D9D">
      <w:pPr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      </w:t>
      </w:r>
      <w:r w:rsidR="00B60A04" w:rsidRPr="008566A9">
        <w:rPr>
          <w:b w:val="0"/>
          <w:sz w:val="24"/>
          <w:szCs w:val="24"/>
        </w:rPr>
        <w:t>____</w:t>
      </w:r>
      <w:r w:rsidR="00E70C20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</w:t>
      </w:r>
      <w:r w:rsidR="00B60A04">
        <w:rPr>
          <w:b w:val="0"/>
          <w:sz w:val="24"/>
          <w:szCs w:val="24"/>
        </w:rPr>
        <w:t xml:space="preserve">  </w:t>
      </w:r>
      <w:r w:rsidR="00D97809">
        <w:rPr>
          <w:b w:val="0"/>
          <w:szCs w:val="28"/>
        </w:rPr>
        <w:t>Юрій КЛИМЕНКО</w:t>
      </w:r>
    </w:p>
    <w:sectPr w:rsidR="00016BF1" w:rsidRPr="00117820" w:rsidSect="00D62602">
      <w:pgSz w:w="16838" w:h="11906" w:orient="landscape"/>
      <w:pgMar w:top="426" w:right="720" w:bottom="709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76"/>
    <w:multiLevelType w:val="hybridMultilevel"/>
    <w:tmpl w:val="C9426EB0"/>
    <w:lvl w:ilvl="0" w:tplc="566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6D5"/>
    <w:multiLevelType w:val="hybridMultilevel"/>
    <w:tmpl w:val="8E748A8E"/>
    <w:lvl w:ilvl="0" w:tplc="C8CCDB0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A07FC"/>
    <w:multiLevelType w:val="hybridMultilevel"/>
    <w:tmpl w:val="2B3870CC"/>
    <w:lvl w:ilvl="0" w:tplc="1B96B8E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CB641B9"/>
    <w:multiLevelType w:val="hybridMultilevel"/>
    <w:tmpl w:val="E88279C4"/>
    <w:lvl w:ilvl="0" w:tplc="26AE4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4AE"/>
    <w:multiLevelType w:val="hybridMultilevel"/>
    <w:tmpl w:val="A3905E14"/>
    <w:lvl w:ilvl="0" w:tplc="6C94F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417F"/>
    <w:multiLevelType w:val="hybridMultilevel"/>
    <w:tmpl w:val="AA589388"/>
    <w:lvl w:ilvl="0" w:tplc="9A2C2B2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0A1643A"/>
    <w:multiLevelType w:val="hybridMultilevel"/>
    <w:tmpl w:val="30A48A92"/>
    <w:lvl w:ilvl="0" w:tplc="A3D4AD5C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0531314"/>
    <w:multiLevelType w:val="hybridMultilevel"/>
    <w:tmpl w:val="CB8AF73A"/>
    <w:lvl w:ilvl="0" w:tplc="6F46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181F"/>
    <w:multiLevelType w:val="hybridMultilevel"/>
    <w:tmpl w:val="573873C2"/>
    <w:lvl w:ilvl="0" w:tplc="1A34A5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9F16CDD"/>
    <w:multiLevelType w:val="hybridMultilevel"/>
    <w:tmpl w:val="35D6C2C4"/>
    <w:lvl w:ilvl="0" w:tplc="C0DE8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A"/>
    <w:rsid w:val="0001008F"/>
    <w:rsid w:val="00016BF1"/>
    <w:rsid w:val="000273BF"/>
    <w:rsid w:val="00044065"/>
    <w:rsid w:val="00061064"/>
    <w:rsid w:val="0006513F"/>
    <w:rsid w:val="000E2473"/>
    <w:rsid w:val="001002D7"/>
    <w:rsid w:val="00117820"/>
    <w:rsid w:val="00156B5F"/>
    <w:rsid w:val="001C3F95"/>
    <w:rsid w:val="001D6987"/>
    <w:rsid w:val="002500AA"/>
    <w:rsid w:val="002620D8"/>
    <w:rsid w:val="00282833"/>
    <w:rsid w:val="00284B20"/>
    <w:rsid w:val="002B5EB5"/>
    <w:rsid w:val="002C33C5"/>
    <w:rsid w:val="00337B03"/>
    <w:rsid w:val="00342768"/>
    <w:rsid w:val="003660DE"/>
    <w:rsid w:val="0039346C"/>
    <w:rsid w:val="003A3368"/>
    <w:rsid w:val="003D07AA"/>
    <w:rsid w:val="003E4CB6"/>
    <w:rsid w:val="004038EA"/>
    <w:rsid w:val="004317F8"/>
    <w:rsid w:val="00433D96"/>
    <w:rsid w:val="004613D7"/>
    <w:rsid w:val="004B0903"/>
    <w:rsid w:val="004B4CB7"/>
    <w:rsid w:val="004C654A"/>
    <w:rsid w:val="00504514"/>
    <w:rsid w:val="00580FEE"/>
    <w:rsid w:val="005A0EDD"/>
    <w:rsid w:val="005B3BDE"/>
    <w:rsid w:val="00691CE8"/>
    <w:rsid w:val="00696291"/>
    <w:rsid w:val="006A3F97"/>
    <w:rsid w:val="006D13FA"/>
    <w:rsid w:val="006F0EB6"/>
    <w:rsid w:val="007449EB"/>
    <w:rsid w:val="007536E7"/>
    <w:rsid w:val="00755D9D"/>
    <w:rsid w:val="00771FC5"/>
    <w:rsid w:val="00785C40"/>
    <w:rsid w:val="007C1769"/>
    <w:rsid w:val="007E3450"/>
    <w:rsid w:val="008019C7"/>
    <w:rsid w:val="008213CA"/>
    <w:rsid w:val="008566A9"/>
    <w:rsid w:val="00867D0F"/>
    <w:rsid w:val="00873202"/>
    <w:rsid w:val="00887A48"/>
    <w:rsid w:val="008917FF"/>
    <w:rsid w:val="008B7DB1"/>
    <w:rsid w:val="008F4ED5"/>
    <w:rsid w:val="00937BAA"/>
    <w:rsid w:val="00942E40"/>
    <w:rsid w:val="009668CE"/>
    <w:rsid w:val="00985791"/>
    <w:rsid w:val="009A0F24"/>
    <w:rsid w:val="009D12C7"/>
    <w:rsid w:val="009E19E3"/>
    <w:rsid w:val="00A434D8"/>
    <w:rsid w:val="00AC3BB5"/>
    <w:rsid w:val="00B43EE7"/>
    <w:rsid w:val="00B45EB8"/>
    <w:rsid w:val="00B60A04"/>
    <w:rsid w:val="00BB57BA"/>
    <w:rsid w:val="00BC19A3"/>
    <w:rsid w:val="00BE4290"/>
    <w:rsid w:val="00BF36B0"/>
    <w:rsid w:val="00C4534E"/>
    <w:rsid w:val="00C45DD1"/>
    <w:rsid w:val="00C90529"/>
    <w:rsid w:val="00CA39E4"/>
    <w:rsid w:val="00CD68CE"/>
    <w:rsid w:val="00D24C40"/>
    <w:rsid w:val="00D62602"/>
    <w:rsid w:val="00D97809"/>
    <w:rsid w:val="00DE3A78"/>
    <w:rsid w:val="00E20515"/>
    <w:rsid w:val="00E30655"/>
    <w:rsid w:val="00E31029"/>
    <w:rsid w:val="00E54B6D"/>
    <w:rsid w:val="00E70C20"/>
    <w:rsid w:val="00EA4DA0"/>
    <w:rsid w:val="00ED7F35"/>
    <w:rsid w:val="00F0003B"/>
    <w:rsid w:val="00F30FDC"/>
    <w:rsid w:val="00F84AD4"/>
    <w:rsid w:val="00F977D0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C181"/>
  <w15:docId w15:val="{E3876855-8DAD-4E41-8FA0-2A0BA6F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F1"/>
    <w:rPr>
      <w:rFonts w:ascii="Segoe UI" w:eastAsia="Times New Roman" w:hAnsi="Segoe UI" w:cs="Segoe UI"/>
      <w:b/>
      <w:sz w:val="18"/>
      <w:szCs w:val="18"/>
      <w:lang w:val="uk-UA" w:eastAsia="ru-RU"/>
    </w:rPr>
  </w:style>
  <w:style w:type="table" w:styleId="a6">
    <w:name w:val="Table Grid"/>
    <w:basedOn w:val="a1"/>
    <w:uiPriority w:val="59"/>
    <w:rsid w:val="0001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97809"/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Мальчевська Юлія Вікторівна</cp:lastModifiedBy>
  <cp:revision>19</cp:revision>
  <cp:lastPrinted>2022-12-09T12:25:00Z</cp:lastPrinted>
  <dcterms:created xsi:type="dcterms:W3CDTF">2022-10-03T10:16:00Z</dcterms:created>
  <dcterms:modified xsi:type="dcterms:W3CDTF">2022-12-09T12:25:00Z</dcterms:modified>
</cp:coreProperties>
</file>