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EA493A" w:rsidRPr="00A82575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A82575">
        <w:rPr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501744">
        <w:rPr>
          <w:b/>
          <w:sz w:val="28"/>
          <w:szCs w:val="28"/>
          <w:lang w:val="uk-UA"/>
        </w:rPr>
        <w:t>«</w:t>
      </w:r>
      <w:r w:rsidR="00A82575" w:rsidRPr="00A82575">
        <w:rPr>
          <w:sz w:val="28"/>
          <w:szCs w:val="28"/>
          <w:lang w:val="uk-UA"/>
        </w:rPr>
        <w:t>Про внесення змін до рішення Сумської міської ради від</w:t>
      </w:r>
      <w:r w:rsidR="00A82575">
        <w:rPr>
          <w:sz w:val="28"/>
          <w:szCs w:val="28"/>
          <w:lang w:val="uk-UA"/>
        </w:rPr>
        <w:t xml:space="preserve"> 31 січня 2018 року </w:t>
      </w:r>
      <w:r w:rsidR="00A82575" w:rsidRPr="00A82575">
        <w:rPr>
          <w:sz w:val="28"/>
          <w:szCs w:val="28"/>
          <w:lang w:val="uk-UA"/>
        </w:rPr>
        <w:t>№ 3034-МР «Про Положення про управління освіти і науки Сумської міської ради»</w:t>
      </w:r>
    </w:p>
    <w:p w:rsidR="00251D57" w:rsidRDefault="00251D5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7702B" w:rsidRPr="00934909" w:rsidTr="00D23762">
        <w:tc>
          <w:tcPr>
            <w:tcW w:w="4927" w:type="dxa"/>
            <w:shd w:val="clear" w:color="auto" w:fill="auto"/>
            <w:vAlign w:val="center"/>
          </w:tcPr>
          <w:p w:rsidR="00C7702B" w:rsidRDefault="00C7702B" w:rsidP="00C7702B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7702B" w:rsidRPr="00A82575" w:rsidRDefault="00C7702B" w:rsidP="00C7702B">
            <w:pPr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A82575">
              <w:rPr>
                <w:b/>
                <w:color w:val="000000" w:themeColor="text1"/>
                <w:sz w:val="28"/>
                <w:lang w:val="uk-UA"/>
              </w:rPr>
              <w:t xml:space="preserve">Рішення Сумської міської ради від </w:t>
            </w:r>
            <w:r>
              <w:rPr>
                <w:b/>
                <w:color w:val="000000" w:themeColor="text1"/>
                <w:sz w:val="28"/>
                <w:lang w:val="uk-UA"/>
              </w:rPr>
              <w:t>27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lang w:val="uk-UA"/>
              </w:rPr>
              <w:t>жовтня 2021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 xml:space="preserve"> року № </w:t>
            </w:r>
            <w:r>
              <w:rPr>
                <w:b/>
                <w:color w:val="000000" w:themeColor="text1"/>
                <w:sz w:val="28"/>
                <w:lang w:val="uk-UA"/>
              </w:rPr>
              <w:t>2011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>-МР «Про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7702B" w:rsidRPr="00D55180" w:rsidRDefault="00C7702B" w:rsidP="00C7702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>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</w:tr>
      <w:tr w:rsidR="003C480B" w:rsidTr="00FE457F">
        <w:tc>
          <w:tcPr>
            <w:tcW w:w="4927" w:type="dxa"/>
            <w:shd w:val="clear" w:color="auto" w:fill="auto"/>
          </w:tcPr>
          <w:p w:rsidR="003C480B" w:rsidRPr="008C29AC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C2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Підпункт 2.6.9. пункту 2.6. розділу ІІ</w:t>
            </w:r>
            <w:r w:rsidRPr="008C29A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додатку до рішення </w:t>
            </w:r>
          </w:p>
          <w:p w:rsidR="003C480B" w:rsidRPr="008C29AC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C480B" w:rsidRPr="008C29AC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C29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Призначає на посади керівників закладів загальної освіти за результатами конкурсного відбору шляхом укладення строкових трудових договорів (контрактів).</w:t>
            </w:r>
          </w:p>
          <w:p w:rsidR="003C480B" w:rsidRDefault="003C480B" w:rsidP="00C7702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3C480B" w:rsidRPr="008C29AC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C2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Підпункт 2.6.9. пункту 2.6. розділу ІІ</w:t>
            </w:r>
            <w:r w:rsidRPr="008C29A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додатку до рішення </w:t>
            </w:r>
          </w:p>
          <w:p w:rsidR="003C480B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  <w:p w:rsidR="003C480B" w:rsidRPr="008C29AC" w:rsidRDefault="003C480B" w:rsidP="003C480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C29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Призначає на посади керівників закладів загальної </w:t>
            </w:r>
            <w:r w:rsidRPr="008C29A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середньої та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професійної (</w:t>
            </w:r>
            <w:r w:rsidRPr="008C29A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професійно-технічної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C29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71F8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м.Суми</w:t>
            </w:r>
            <w:r w:rsidRPr="008C29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результатами конкурсного відбору шляхом укладення строкових трудових договорів (контрактів).</w:t>
            </w:r>
          </w:p>
          <w:p w:rsidR="003C480B" w:rsidRDefault="003C480B" w:rsidP="00C7702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7702B" w:rsidRPr="00234BC3" w:rsidTr="00FE457F">
        <w:tc>
          <w:tcPr>
            <w:tcW w:w="4927" w:type="dxa"/>
            <w:shd w:val="clear" w:color="auto" w:fill="auto"/>
          </w:tcPr>
          <w:p w:rsidR="00234BC3" w:rsidRDefault="00C7702B" w:rsidP="00234BC3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Підпункт 2.6.10</w:t>
            </w:r>
            <w:r w:rsidRPr="008C2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пункту 2.6. розділу ІІ</w:t>
            </w:r>
            <w:r w:rsidRPr="008C29A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додатку до рішення </w:t>
            </w:r>
          </w:p>
          <w:p w:rsidR="00C7702B" w:rsidRPr="00234BC3" w:rsidRDefault="00C7702B" w:rsidP="00234BC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34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4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Розриває строкові трудові договори (контракти) із керівниками  закладів загальної середньої освіти з підстав та у порядку, визначеному чинним законодавством.</w:t>
            </w:r>
          </w:p>
          <w:p w:rsidR="00C7702B" w:rsidRPr="00234BC3" w:rsidRDefault="00C7702B" w:rsidP="00C7702B">
            <w:pPr>
              <w:rPr>
                <w:color w:val="000000" w:themeColor="text1"/>
                <w:lang w:eastAsia="en-US"/>
              </w:rPr>
            </w:pPr>
          </w:p>
          <w:p w:rsidR="00C7702B" w:rsidRDefault="00C7702B" w:rsidP="00C7702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C7702B" w:rsidRDefault="00C7702B" w:rsidP="00C7702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Підпункт 2.6.10</w:t>
            </w:r>
            <w:r w:rsidRPr="008C2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C2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пункту 2.6. розділу ІІ</w:t>
            </w:r>
            <w:r w:rsidRPr="008C29A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додатку до рішення </w:t>
            </w:r>
          </w:p>
          <w:p w:rsidR="00234BC3" w:rsidRPr="00234BC3" w:rsidRDefault="00234BC3" w:rsidP="00234BC3">
            <w:pPr>
              <w:tabs>
                <w:tab w:val="left" w:pos="567"/>
              </w:tabs>
              <w:jc w:val="both"/>
              <w:rPr>
                <w:b/>
                <w:i/>
                <w:color w:val="0000FF"/>
                <w:sz w:val="28"/>
                <w:szCs w:val="28"/>
                <w:lang w:val="uk-UA"/>
              </w:rPr>
            </w:pPr>
            <w:r w:rsidRPr="00234BC3">
              <w:rPr>
                <w:sz w:val="28"/>
                <w:szCs w:val="28"/>
                <w:lang w:val="uk-UA"/>
              </w:rPr>
              <w:t xml:space="preserve">Розриває строкові трудові договори (контракти) із керівниками  закладів загальної середньої, </w:t>
            </w:r>
            <w:r w:rsidRPr="00234BC3">
              <w:rPr>
                <w:b/>
                <w:i/>
                <w:sz w:val="28"/>
                <w:szCs w:val="28"/>
                <w:lang w:val="uk-UA"/>
              </w:rPr>
              <w:t>професійної (професійно-технічної) освіти</w:t>
            </w:r>
            <w:r w:rsidRPr="00234BC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        </w:t>
            </w:r>
            <w:r w:rsidRPr="00234BC3">
              <w:rPr>
                <w:b/>
                <w:i/>
                <w:sz w:val="28"/>
                <w:szCs w:val="28"/>
                <w:lang w:val="uk-UA"/>
              </w:rPr>
              <w:t>м. Суми</w:t>
            </w:r>
            <w:r w:rsidRPr="00234BC3">
              <w:rPr>
                <w:sz w:val="28"/>
                <w:szCs w:val="28"/>
                <w:lang w:val="uk-UA"/>
              </w:rPr>
              <w:t xml:space="preserve"> з підстав та у порядку, визначеному чинним законодавством; </w:t>
            </w:r>
            <w:r w:rsidRPr="00234BC3">
              <w:rPr>
                <w:b/>
                <w:i/>
                <w:sz w:val="28"/>
                <w:szCs w:val="28"/>
                <w:lang w:val="uk-UA"/>
              </w:rPr>
              <w:t xml:space="preserve">укладає додаткові угоди до строкових трудових договорів (контрактів) та </w:t>
            </w:r>
            <w:r w:rsidRPr="00234BC3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продовжує строк дії трудових договорів (контрактів) із </w:t>
            </w:r>
            <w:r w:rsidRPr="00234BC3">
              <w:rPr>
                <w:b/>
                <w:i/>
                <w:sz w:val="28"/>
                <w:szCs w:val="28"/>
                <w:lang w:val="uk-UA"/>
              </w:rPr>
              <w:t xml:space="preserve"> керівниками закладів професійної (професійно-технічної) освіти м. Суми.</w:t>
            </w:r>
          </w:p>
          <w:p w:rsidR="00C7702B" w:rsidRPr="00234BC3" w:rsidRDefault="00C7702B" w:rsidP="00C7702B">
            <w:pPr>
              <w:tabs>
                <w:tab w:val="left" w:pos="567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C7702B" w:rsidRPr="00934909" w:rsidTr="00FE457F">
        <w:tc>
          <w:tcPr>
            <w:tcW w:w="4927" w:type="dxa"/>
            <w:shd w:val="clear" w:color="auto" w:fill="auto"/>
          </w:tcPr>
          <w:p w:rsidR="00C7702B" w:rsidRDefault="00C7702B" w:rsidP="00C7702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Підпункт 3.1.11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пункту 3.1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>. розділу ІІ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додатку до рішення</w:t>
            </w:r>
          </w:p>
          <w:p w:rsidR="00C7702B" w:rsidRPr="009F69A2" w:rsidRDefault="00C7702B" w:rsidP="00C7702B">
            <w:pPr>
              <w:tabs>
                <w:tab w:val="num" w:pos="216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F69A2">
              <w:rPr>
                <w:sz w:val="28"/>
                <w:szCs w:val="28"/>
                <w:lang w:val="uk-UA"/>
              </w:rPr>
              <w:t xml:space="preserve">Організація проведення конкурсів на заміщення вакантних посад </w:t>
            </w:r>
            <w:r w:rsidRPr="009F69A2">
              <w:rPr>
                <w:sz w:val="28"/>
                <w:szCs w:val="28"/>
                <w:lang w:val="uk-UA"/>
              </w:rPr>
              <w:lastRenderedPageBreak/>
              <w:t xml:space="preserve">керівників закладів загальної середньої освіти, інклюзивно - ресурсних центрів, </w:t>
            </w:r>
            <w:r w:rsidRPr="009F69A2">
              <w:rPr>
                <w:color w:val="000000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ради,</w:t>
            </w:r>
            <w:r w:rsidRPr="009F69A2">
              <w:rPr>
                <w:sz w:val="28"/>
                <w:szCs w:val="28"/>
                <w:lang w:val="uk-UA"/>
              </w:rPr>
              <w:t xml:space="preserve"> з підстав та у порядку, визначених нормативно-правовими актами.</w:t>
            </w:r>
          </w:p>
          <w:p w:rsidR="00C7702B" w:rsidRPr="00762EFD" w:rsidRDefault="00C7702B" w:rsidP="00C77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C7702B" w:rsidRDefault="00C7702B" w:rsidP="00C7702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Підпункт 3.1.11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пункту 3.1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>. розділу ІІ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додатку до рішення</w:t>
            </w:r>
          </w:p>
          <w:p w:rsidR="00C7702B" w:rsidRPr="009F69A2" w:rsidRDefault="00C7702B" w:rsidP="00C7702B">
            <w:pPr>
              <w:tabs>
                <w:tab w:val="num" w:pos="216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F69A2">
              <w:rPr>
                <w:sz w:val="28"/>
                <w:szCs w:val="28"/>
                <w:lang w:val="uk-UA"/>
              </w:rPr>
              <w:t xml:space="preserve">Організація проведення конкурсів на заміщення вакантних посад </w:t>
            </w:r>
            <w:r w:rsidRPr="009F69A2">
              <w:rPr>
                <w:sz w:val="28"/>
                <w:szCs w:val="28"/>
                <w:lang w:val="uk-UA"/>
              </w:rPr>
              <w:lastRenderedPageBreak/>
              <w:t xml:space="preserve">керівників закладів загальної середньої </w:t>
            </w:r>
            <w:r w:rsidRPr="009F69A2">
              <w:rPr>
                <w:b/>
                <w:i/>
                <w:sz w:val="28"/>
                <w:szCs w:val="28"/>
                <w:lang w:val="uk-UA"/>
              </w:rPr>
              <w:t>та професійної (професійно-технічної) освіти м.Суми,</w:t>
            </w:r>
            <w:r w:rsidRPr="009F69A2">
              <w:rPr>
                <w:sz w:val="28"/>
                <w:szCs w:val="28"/>
                <w:lang w:val="uk-UA"/>
              </w:rPr>
              <w:t xml:space="preserve"> інклюзивно - ресурсних центрів, </w:t>
            </w:r>
            <w:r w:rsidRPr="009F69A2">
              <w:rPr>
                <w:color w:val="000000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ради,</w:t>
            </w:r>
            <w:r w:rsidRPr="009F69A2">
              <w:rPr>
                <w:sz w:val="28"/>
                <w:szCs w:val="28"/>
                <w:lang w:val="uk-UA"/>
              </w:rPr>
              <w:t xml:space="preserve"> з підстав та у порядку, визначених нормативно-правовими актами.</w:t>
            </w:r>
          </w:p>
          <w:p w:rsidR="00C7702B" w:rsidRPr="00501744" w:rsidRDefault="00C7702B" w:rsidP="00C77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C7702B" w:rsidRPr="00934909" w:rsidTr="00FE457F">
        <w:tc>
          <w:tcPr>
            <w:tcW w:w="4927" w:type="dxa"/>
            <w:shd w:val="clear" w:color="auto" w:fill="auto"/>
          </w:tcPr>
          <w:p w:rsidR="00C7702B" w:rsidRDefault="00C7702B" w:rsidP="00C7702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Підпункт 3.1.12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пункту 3.1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>. розділу ІІ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додатку до рішення</w:t>
            </w:r>
          </w:p>
          <w:p w:rsidR="00C7702B" w:rsidRPr="009F69A2" w:rsidRDefault="00C7702B" w:rsidP="00C7702B">
            <w:pPr>
              <w:tabs>
                <w:tab w:val="num" w:pos="216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F69A2">
              <w:rPr>
                <w:sz w:val="28"/>
                <w:szCs w:val="28"/>
                <w:lang w:val="uk-UA"/>
              </w:rPr>
              <w:t xml:space="preserve">Забезпечення функціонування інклюзивно - ресурсних центрів, </w:t>
            </w:r>
            <w:r w:rsidRPr="009F69A2">
              <w:rPr>
                <w:color w:val="000000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ради,</w:t>
            </w:r>
            <w:r w:rsidRPr="009F69A2">
              <w:rPr>
                <w:sz w:val="28"/>
                <w:szCs w:val="28"/>
                <w:lang w:val="uk-UA"/>
              </w:rPr>
              <w:t xml:space="preserve"> які знаходяться у комунальній власності, з підстав та у порядку, визначених чинним законодавством.</w:t>
            </w:r>
          </w:p>
          <w:p w:rsidR="00C7702B" w:rsidRPr="00DC167F" w:rsidRDefault="00C7702B" w:rsidP="00C7702B">
            <w:pPr>
              <w:tabs>
                <w:tab w:val="num" w:pos="2160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C7702B" w:rsidRDefault="00C7702B" w:rsidP="00C7702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Підпункт 3.1.12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пункту 3.1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>. розділу ІІ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додатку до рішення</w:t>
            </w:r>
          </w:p>
          <w:p w:rsidR="00C7702B" w:rsidRPr="009F69A2" w:rsidRDefault="00C7702B" w:rsidP="00C7702B">
            <w:pPr>
              <w:tabs>
                <w:tab w:val="num" w:pos="216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F69A2">
              <w:rPr>
                <w:sz w:val="28"/>
                <w:szCs w:val="28"/>
                <w:lang w:val="uk-UA"/>
              </w:rPr>
              <w:t xml:space="preserve">Забезпечення функціонування інклюзивно - ресурсних центрів, </w:t>
            </w:r>
            <w:r w:rsidRPr="009F69A2">
              <w:rPr>
                <w:color w:val="000000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ради,</w:t>
            </w:r>
            <w:r w:rsidRPr="009F69A2">
              <w:rPr>
                <w:sz w:val="28"/>
                <w:szCs w:val="28"/>
                <w:lang w:val="uk-UA"/>
              </w:rPr>
              <w:t xml:space="preserve"> </w:t>
            </w:r>
            <w:r w:rsidRPr="009F69A2">
              <w:rPr>
                <w:b/>
                <w:i/>
                <w:sz w:val="28"/>
                <w:szCs w:val="28"/>
                <w:lang w:val="uk-UA"/>
              </w:rPr>
              <w:t>Комунального закладу «Позаміський дитячий заклад оздоровлення та відпочинку «Суми» Сумської міської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69A2">
              <w:rPr>
                <w:sz w:val="28"/>
                <w:szCs w:val="28"/>
                <w:lang w:val="uk-UA"/>
              </w:rPr>
              <w:t>які знаходяться у комунальній власності, з підстав та у порядку, визначених чинним законодавством.</w:t>
            </w:r>
          </w:p>
          <w:p w:rsidR="00C7702B" w:rsidRPr="00DC167F" w:rsidRDefault="00C7702B" w:rsidP="00C7702B">
            <w:pPr>
              <w:tabs>
                <w:tab w:val="left" w:pos="900"/>
                <w:tab w:val="num" w:pos="21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C7702B" w:rsidRPr="00C7702B" w:rsidRDefault="00C7702B">
      <w:pPr>
        <w:rPr>
          <w:lang w:val="uk-UA"/>
        </w:rPr>
        <w:sectPr w:rsidR="00C7702B" w:rsidRPr="00C7702B" w:rsidSect="00DB5C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D57" w:rsidRPr="00C7702B" w:rsidRDefault="00251D57">
      <w:pPr>
        <w:rPr>
          <w:lang w:val="uk-UA"/>
        </w:rPr>
      </w:pPr>
    </w:p>
    <w:p w:rsidR="00293ACD" w:rsidRPr="00D55180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784"/>
        <w:gridCol w:w="851"/>
        <w:gridCol w:w="3969"/>
      </w:tblGrid>
      <w:tr w:rsidR="00F753C2" w:rsidRPr="00D55180" w:rsidTr="00542C80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851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969" w:type="dxa"/>
            <w:vAlign w:val="bottom"/>
          </w:tcPr>
          <w:p w:rsidR="00542C80" w:rsidRDefault="00542C80" w:rsidP="00542C80">
            <w:pPr>
              <w:spacing w:after="120"/>
              <w:ind w:left="-109" w:firstLine="139"/>
              <w:rPr>
                <w:sz w:val="28"/>
                <w:szCs w:val="28"/>
                <w:lang w:val="uk-UA"/>
              </w:rPr>
            </w:pPr>
          </w:p>
          <w:p w:rsidR="00542C80" w:rsidRDefault="00542C80" w:rsidP="00542C80">
            <w:pPr>
              <w:spacing w:after="120"/>
              <w:ind w:left="-109"/>
              <w:rPr>
                <w:sz w:val="28"/>
                <w:szCs w:val="28"/>
                <w:lang w:val="uk-UA"/>
              </w:rPr>
            </w:pPr>
          </w:p>
          <w:p w:rsidR="00F753C2" w:rsidRPr="00D55180" w:rsidRDefault="004A7510" w:rsidP="00542C80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42C80">
              <w:rPr>
                <w:sz w:val="28"/>
                <w:szCs w:val="28"/>
                <w:lang w:val="uk-UA"/>
              </w:rPr>
              <w:t>Антоніна ДАНИЛЬЧЕНКО</w:t>
            </w:r>
          </w:p>
        </w:tc>
      </w:tr>
    </w:tbl>
    <w:p w:rsidR="00AF628D" w:rsidRDefault="00AF628D" w:rsidP="007368B4"/>
    <w:sectPr w:rsidR="00AF628D" w:rsidSect="00251D5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5F" w:rsidRDefault="0055165F" w:rsidP="008E6D70">
      <w:r>
        <w:separator/>
      </w:r>
    </w:p>
  </w:endnote>
  <w:endnote w:type="continuationSeparator" w:id="0">
    <w:p w:rsidR="0055165F" w:rsidRDefault="0055165F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5F" w:rsidRDefault="0055165F" w:rsidP="008E6D70">
      <w:r>
        <w:separator/>
      </w:r>
    </w:p>
  </w:footnote>
  <w:footnote w:type="continuationSeparator" w:id="0">
    <w:p w:rsidR="0055165F" w:rsidRDefault="0055165F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E6"/>
    <w:multiLevelType w:val="multilevel"/>
    <w:tmpl w:val="CF826F3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ind w:left="792" w:hanging="792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E7C7C"/>
    <w:multiLevelType w:val="multilevel"/>
    <w:tmpl w:val="11B21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6AA6"/>
    <w:multiLevelType w:val="multilevel"/>
    <w:tmpl w:val="E676F8B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34" w:hanging="792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6196"/>
    <w:multiLevelType w:val="multilevel"/>
    <w:tmpl w:val="D0C223F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ind w:left="792" w:hanging="792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5B8019B4"/>
    <w:multiLevelType w:val="multilevel"/>
    <w:tmpl w:val="7B862F3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59" w:hanging="792"/>
      </w:pPr>
      <w:rPr>
        <w:rFonts w:hint="default"/>
        <w:color w:val="auto"/>
      </w:rPr>
    </w:lvl>
    <w:lvl w:ilvl="2">
      <w:start w:val="17"/>
      <w:numFmt w:val="decimal"/>
      <w:lvlText w:val="%1.%2.%3."/>
      <w:lvlJc w:val="left"/>
      <w:pPr>
        <w:ind w:left="1726" w:hanging="792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  <w:color w:val="auto"/>
      </w:rPr>
    </w:lvl>
  </w:abstractNum>
  <w:abstractNum w:abstractNumId="8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34174"/>
    <w:multiLevelType w:val="multilevel"/>
    <w:tmpl w:val="7FE05D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ind w:left="792" w:hanging="792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F4D26"/>
    <w:rsid w:val="00171F8E"/>
    <w:rsid w:val="001740D6"/>
    <w:rsid w:val="0019012B"/>
    <w:rsid w:val="00191A3E"/>
    <w:rsid w:val="001B75B1"/>
    <w:rsid w:val="001C767C"/>
    <w:rsid w:val="001F6F2A"/>
    <w:rsid w:val="002047DA"/>
    <w:rsid w:val="002268AC"/>
    <w:rsid w:val="00234BC3"/>
    <w:rsid w:val="00251D57"/>
    <w:rsid w:val="00253BDB"/>
    <w:rsid w:val="002562E7"/>
    <w:rsid w:val="002670E2"/>
    <w:rsid w:val="00280699"/>
    <w:rsid w:val="00285A4D"/>
    <w:rsid w:val="00293ACD"/>
    <w:rsid w:val="002A4FC1"/>
    <w:rsid w:val="002B09A7"/>
    <w:rsid w:val="002E3E73"/>
    <w:rsid w:val="002F56FD"/>
    <w:rsid w:val="00344FCA"/>
    <w:rsid w:val="00350E66"/>
    <w:rsid w:val="003545EF"/>
    <w:rsid w:val="00357220"/>
    <w:rsid w:val="003600ED"/>
    <w:rsid w:val="00360493"/>
    <w:rsid w:val="003C2ABE"/>
    <w:rsid w:val="003C480B"/>
    <w:rsid w:val="003E0FB9"/>
    <w:rsid w:val="003E2B28"/>
    <w:rsid w:val="003F4F43"/>
    <w:rsid w:val="0041405F"/>
    <w:rsid w:val="00470D0D"/>
    <w:rsid w:val="00487723"/>
    <w:rsid w:val="00487736"/>
    <w:rsid w:val="00494733"/>
    <w:rsid w:val="004A7510"/>
    <w:rsid w:val="004B386A"/>
    <w:rsid w:val="00501744"/>
    <w:rsid w:val="00541E6E"/>
    <w:rsid w:val="00542C80"/>
    <w:rsid w:val="0055165F"/>
    <w:rsid w:val="00553F5B"/>
    <w:rsid w:val="0057142E"/>
    <w:rsid w:val="005A0BC8"/>
    <w:rsid w:val="005A35C6"/>
    <w:rsid w:val="005A608B"/>
    <w:rsid w:val="005F0596"/>
    <w:rsid w:val="005F4592"/>
    <w:rsid w:val="00630484"/>
    <w:rsid w:val="00631F8F"/>
    <w:rsid w:val="0063597A"/>
    <w:rsid w:val="006426A2"/>
    <w:rsid w:val="0064798F"/>
    <w:rsid w:val="00653FA0"/>
    <w:rsid w:val="00682A47"/>
    <w:rsid w:val="00691477"/>
    <w:rsid w:val="00691A5F"/>
    <w:rsid w:val="006A3D0D"/>
    <w:rsid w:val="006A6F62"/>
    <w:rsid w:val="006B6DE7"/>
    <w:rsid w:val="006C2A06"/>
    <w:rsid w:val="006C7071"/>
    <w:rsid w:val="006E4454"/>
    <w:rsid w:val="00712F43"/>
    <w:rsid w:val="007229A8"/>
    <w:rsid w:val="0073624C"/>
    <w:rsid w:val="007368B4"/>
    <w:rsid w:val="007462AC"/>
    <w:rsid w:val="00762EFD"/>
    <w:rsid w:val="007755D3"/>
    <w:rsid w:val="0079678A"/>
    <w:rsid w:val="00812742"/>
    <w:rsid w:val="008231A2"/>
    <w:rsid w:val="00845FAE"/>
    <w:rsid w:val="00890207"/>
    <w:rsid w:val="00890C4F"/>
    <w:rsid w:val="008C08F6"/>
    <w:rsid w:val="008C29AC"/>
    <w:rsid w:val="008E6D70"/>
    <w:rsid w:val="0091791C"/>
    <w:rsid w:val="00934909"/>
    <w:rsid w:val="00935067"/>
    <w:rsid w:val="0093746F"/>
    <w:rsid w:val="00942979"/>
    <w:rsid w:val="0094568E"/>
    <w:rsid w:val="00954E31"/>
    <w:rsid w:val="00975A1F"/>
    <w:rsid w:val="00991B30"/>
    <w:rsid w:val="009A07DB"/>
    <w:rsid w:val="009B4264"/>
    <w:rsid w:val="009E7272"/>
    <w:rsid w:val="009F69A2"/>
    <w:rsid w:val="00A07F00"/>
    <w:rsid w:val="00A1392D"/>
    <w:rsid w:val="00A547B6"/>
    <w:rsid w:val="00A82575"/>
    <w:rsid w:val="00AC71DB"/>
    <w:rsid w:val="00AE022E"/>
    <w:rsid w:val="00AE2811"/>
    <w:rsid w:val="00AF628D"/>
    <w:rsid w:val="00B125FF"/>
    <w:rsid w:val="00B247F0"/>
    <w:rsid w:val="00B51F1A"/>
    <w:rsid w:val="00BB459C"/>
    <w:rsid w:val="00BD40B8"/>
    <w:rsid w:val="00C07303"/>
    <w:rsid w:val="00C26BF5"/>
    <w:rsid w:val="00C32220"/>
    <w:rsid w:val="00C5172F"/>
    <w:rsid w:val="00C74148"/>
    <w:rsid w:val="00C7702B"/>
    <w:rsid w:val="00C96FAC"/>
    <w:rsid w:val="00CB2552"/>
    <w:rsid w:val="00CE256F"/>
    <w:rsid w:val="00CE4CE4"/>
    <w:rsid w:val="00CF2CB4"/>
    <w:rsid w:val="00D206F9"/>
    <w:rsid w:val="00D40014"/>
    <w:rsid w:val="00D968B9"/>
    <w:rsid w:val="00DB5C41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A2E51"/>
    <w:rsid w:val="00EA493A"/>
    <w:rsid w:val="00EE06F6"/>
    <w:rsid w:val="00EE6581"/>
    <w:rsid w:val="00F431FF"/>
    <w:rsid w:val="00F43F30"/>
    <w:rsid w:val="00F670F5"/>
    <w:rsid w:val="00F753C2"/>
    <w:rsid w:val="00FB448A"/>
    <w:rsid w:val="00FB7267"/>
    <w:rsid w:val="00FB7C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F3D0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C7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3265-7C0A-4382-AD1B-91736A7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72</cp:revision>
  <cp:lastPrinted>2022-01-19T12:40:00Z</cp:lastPrinted>
  <dcterms:created xsi:type="dcterms:W3CDTF">2021-04-08T16:32:00Z</dcterms:created>
  <dcterms:modified xsi:type="dcterms:W3CDTF">2022-01-19T13:25:00Z</dcterms:modified>
</cp:coreProperties>
</file>