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893" w:type="dxa"/>
        <w:tblInd w:w="-106" w:type="dxa"/>
        <w:tblLayout w:type="fixed"/>
        <w:tblLook w:val="01E0" w:firstRow="1" w:lastRow="1" w:firstColumn="1" w:lastColumn="1" w:noHBand="0" w:noVBand="0"/>
      </w:tblPr>
      <w:tblGrid>
        <w:gridCol w:w="4253"/>
        <w:gridCol w:w="1134"/>
        <w:gridCol w:w="4253"/>
        <w:gridCol w:w="4253"/>
      </w:tblGrid>
      <w:tr w:rsidR="00B83C0B" w:rsidRPr="000E4AED" w:rsidTr="00B83C0B">
        <w:trPr>
          <w:trHeight w:val="1076"/>
        </w:trPr>
        <w:tc>
          <w:tcPr>
            <w:tcW w:w="4253" w:type="dxa"/>
          </w:tcPr>
          <w:p w:rsidR="00B83C0B" w:rsidRPr="000E4AED" w:rsidRDefault="00B83C0B" w:rsidP="00B83C0B">
            <w:pPr>
              <w:pStyle w:val="a3"/>
              <w:rPr>
                <w:lang w:val="uk-UA"/>
              </w:rPr>
            </w:pPr>
          </w:p>
        </w:tc>
        <w:tc>
          <w:tcPr>
            <w:tcW w:w="1134" w:type="dxa"/>
          </w:tcPr>
          <w:p w:rsidR="00B83C0B" w:rsidRPr="000E4AED" w:rsidRDefault="00B83C0B" w:rsidP="00B83C0B">
            <w:pPr>
              <w:pStyle w:val="a3"/>
              <w:jc w:val="center"/>
              <w:rPr>
                <w:lang w:val="uk-UA"/>
              </w:rPr>
            </w:pPr>
            <w:r w:rsidRPr="000E4AED">
              <w:rPr>
                <w:lang w:val="uk-UA"/>
              </w:rPr>
              <w:object w:dxaOrig="761" w:dyaOrig="1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6.75pt;height:51.75pt" o:ole="" fillcolor="window">
                  <v:imagedata r:id="rId5" o:title=""/>
                </v:shape>
                <o:OLEObject Type="Embed" ProgID="Msxml2.SAXXMLReader.5.0" ShapeID="_x0000_i1028" DrawAspect="Content" ObjectID="_1719239162" r:id="rId6"/>
              </w:object>
            </w:r>
          </w:p>
        </w:tc>
        <w:tc>
          <w:tcPr>
            <w:tcW w:w="4253" w:type="dxa"/>
          </w:tcPr>
          <w:p w:rsidR="00B83C0B" w:rsidRPr="00A17582" w:rsidRDefault="00B83C0B" w:rsidP="00B83C0B">
            <w:pPr>
              <w:widowControl w:val="0"/>
              <w:tabs>
                <w:tab w:val="left" w:pos="8447"/>
              </w:tabs>
              <w:autoSpaceDE w:val="0"/>
              <w:autoSpaceDN w:val="0"/>
              <w:adjustRightInd w:val="0"/>
              <w:spacing w:before="56"/>
              <w:jc w:val="right"/>
              <w:rPr>
                <w:sz w:val="28"/>
                <w:lang w:val="uk-UA"/>
              </w:rPr>
            </w:pPr>
            <w:r w:rsidRPr="00A17582">
              <w:rPr>
                <w:sz w:val="28"/>
                <w:lang w:val="uk-UA"/>
              </w:rPr>
              <w:t>Проект оприлюднено</w:t>
            </w:r>
          </w:p>
          <w:p w:rsidR="00B83C0B" w:rsidRPr="000E4AED" w:rsidRDefault="00B83C0B" w:rsidP="00B83C0B">
            <w:pPr>
              <w:tabs>
                <w:tab w:val="left" w:pos="8447"/>
              </w:tabs>
              <w:spacing w:before="56"/>
              <w:jc w:val="right"/>
              <w:rPr>
                <w:szCs w:val="28"/>
                <w:lang w:val="uk-UA"/>
              </w:rPr>
            </w:pPr>
            <w:r w:rsidRPr="00A17582">
              <w:rPr>
                <w:sz w:val="28"/>
                <w:lang w:val="uk-UA"/>
              </w:rPr>
              <w:t>«___» __________ 202</w:t>
            </w:r>
            <w:r>
              <w:rPr>
                <w:sz w:val="28"/>
                <w:lang w:val="uk-UA"/>
              </w:rPr>
              <w:t>2</w:t>
            </w:r>
            <w:r w:rsidRPr="00A17582">
              <w:rPr>
                <w:sz w:val="28"/>
                <w:lang w:val="uk-UA"/>
              </w:rPr>
              <w:t xml:space="preserve"> р.</w:t>
            </w:r>
          </w:p>
          <w:p w:rsidR="00B83C0B" w:rsidRPr="000E4AED" w:rsidRDefault="00B83C0B" w:rsidP="00B83C0B">
            <w:pPr>
              <w:tabs>
                <w:tab w:val="left" w:pos="8447"/>
              </w:tabs>
              <w:rPr>
                <w:sz w:val="24"/>
                <w:lang w:val="uk-UA"/>
              </w:rPr>
            </w:pPr>
          </w:p>
        </w:tc>
        <w:tc>
          <w:tcPr>
            <w:tcW w:w="4253" w:type="dxa"/>
          </w:tcPr>
          <w:p w:rsidR="00B83C0B" w:rsidRPr="000E4AED" w:rsidRDefault="00B83C0B" w:rsidP="00B83C0B">
            <w:pPr>
              <w:tabs>
                <w:tab w:val="left" w:pos="8447"/>
              </w:tabs>
              <w:spacing w:before="56"/>
              <w:jc w:val="right"/>
              <w:rPr>
                <w:szCs w:val="28"/>
                <w:lang w:val="uk-UA"/>
              </w:rPr>
            </w:pPr>
          </w:p>
          <w:p w:rsidR="00B83C0B" w:rsidRPr="000E4AED" w:rsidRDefault="00B83C0B" w:rsidP="00B83C0B">
            <w:pPr>
              <w:tabs>
                <w:tab w:val="left" w:pos="8447"/>
              </w:tabs>
              <w:rPr>
                <w:sz w:val="24"/>
                <w:lang w:val="uk-UA"/>
              </w:rPr>
            </w:pPr>
          </w:p>
        </w:tc>
      </w:tr>
    </w:tbl>
    <w:p w:rsidR="00E9708D" w:rsidRPr="000E4AED" w:rsidRDefault="00E9708D" w:rsidP="00E9708D">
      <w:pPr>
        <w:pStyle w:val="2"/>
        <w:spacing w:before="0"/>
        <w:jc w:val="center"/>
        <w:rPr>
          <w:rFonts w:ascii="Times New Roman" w:hAnsi="Times New Roman" w:cs="Times New Roman"/>
          <w:b w:val="0"/>
          <w:bCs w:val="0"/>
          <w:color w:val="auto"/>
          <w:sz w:val="10"/>
          <w:szCs w:val="10"/>
          <w:lang w:val="uk-UA"/>
        </w:rPr>
      </w:pPr>
    </w:p>
    <w:p w:rsidR="00E9708D" w:rsidRPr="000E4AED" w:rsidRDefault="00E9708D" w:rsidP="00E9708D">
      <w:pPr>
        <w:pStyle w:val="2"/>
        <w:spacing w:before="0"/>
        <w:jc w:val="center"/>
        <w:rPr>
          <w:rFonts w:ascii="Times New Roman" w:hAnsi="Times New Roman" w:cs="Times New Roman"/>
          <w:b w:val="0"/>
          <w:bCs w:val="0"/>
          <w:color w:val="auto"/>
          <w:sz w:val="36"/>
          <w:szCs w:val="36"/>
          <w:lang w:val="uk-UA"/>
        </w:rPr>
      </w:pPr>
      <w:r w:rsidRPr="000E4AED">
        <w:rPr>
          <w:rFonts w:ascii="Times New Roman" w:hAnsi="Times New Roman" w:cs="Times New Roman"/>
          <w:b w:val="0"/>
          <w:bCs w:val="0"/>
          <w:color w:val="auto"/>
          <w:sz w:val="36"/>
          <w:szCs w:val="36"/>
          <w:lang w:val="uk-UA"/>
        </w:rPr>
        <w:t>СУМСЬКА МІСЬКА РАДА</w:t>
      </w:r>
    </w:p>
    <w:p w:rsidR="00E9708D" w:rsidRPr="000E4AED" w:rsidRDefault="00E9708D" w:rsidP="00E9708D">
      <w:pPr>
        <w:pStyle w:val="3"/>
        <w:spacing w:before="0"/>
        <w:jc w:val="center"/>
        <w:rPr>
          <w:rFonts w:ascii="Times New Roman" w:hAnsi="Times New Roman" w:cs="Times New Roman"/>
          <w:b w:val="0"/>
          <w:bCs w:val="0"/>
          <w:color w:val="auto"/>
          <w:sz w:val="28"/>
          <w:szCs w:val="28"/>
          <w:lang w:val="uk-UA"/>
        </w:rPr>
      </w:pPr>
      <w:r w:rsidRPr="000E4AED">
        <w:rPr>
          <w:rFonts w:ascii="Times New Roman" w:hAnsi="Times New Roman" w:cs="Times New Roman"/>
          <w:b w:val="0"/>
          <w:bCs w:val="0"/>
          <w:color w:val="auto"/>
          <w:sz w:val="28"/>
          <w:szCs w:val="28"/>
          <w:lang w:val="uk-UA"/>
        </w:rPr>
        <w:t>VІІ</w:t>
      </w:r>
      <w:r>
        <w:rPr>
          <w:rFonts w:ascii="Times New Roman" w:hAnsi="Times New Roman" w:cs="Times New Roman"/>
          <w:b w:val="0"/>
          <w:bCs w:val="0"/>
          <w:color w:val="auto"/>
          <w:sz w:val="28"/>
          <w:szCs w:val="28"/>
          <w:lang w:val="uk-UA"/>
        </w:rPr>
        <w:t>І</w:t>
      </w:r>
      <w:r w:rsidRPr="000E4AED">
        <w:rPr>
          <w:rFonts w:ascii="Times New Roman" w:hAnsi="Times New Roman" w:cs="Times New Roman"/>
          <w:b w:val="0"/>
          <w:bCs w:val="0"/>
          <w:color w:val="auto"/>
          <w:sz w:val="28"/>
          <w:szCs w:val="28"/>
          <w:lang w:val="uk-UA"/>
        </w:rPr>
        <w:t xml:space="preserve"> СКЛИКАННЯ </w:t>
      </w:r>
      <w:r w:rsidR="002515F5">
        <w:rPr>
          <w:rFonts w:ascii="Times New Roman" w:hAnsi="Times New Roman" w:cs="Times New Roman"/>
          <w:b w:val="0"/>
          <w:bCs w:val="0"/>
          <w:color w:val="auto"/>
          <w:sz w:val="28"/>
          <w:szCs w:val="28"/>
          <w:lang w:val="uk-UA"/>
        </w:rPr>
        <w:t>____</w:t>
      </w:r>
      <w:r>
        <w:rPr>
          <w:rFonts w:ascii="Times New Roman" w:hAnsi="Times New Roman" w:cs="Times New Roman"/>
          <w:b w:val="0"/>
          <w:bCs w:val="0"/>
          <w:color w:val="auto"/>
          <w:sz w:val="28"/>
          <w:szCs w:val="28"/>
          <w:lang w:val="uk-UA"/>
        </w:rPr>
        <w:t xml:space="preserve"> </w:t>
      </w:r>
      <w:r w:rsidRPr="000E4AED">
        <w:rPr>
          <w:rFonts w:ascii="Times New Roman" w:hAnsi="Times New Roman" w:cs="Times New Roman"/>
          <w:b w:val="0"/>
          <w:bCs w:val="0"/>
          <w:color w:val="auto"/>
          <w:sz w:val="28"/>
          <w:szCs w:val="28"/>
          <w:lang w:val="uk-UA"/>
        </w:rPr>
        <w:t>СЕСІЯ</w:t>
      </w:r>
    </w:p>
    <w:p w:rsidR="00E9708D" w:rsidRPr="000E4AED" w:rsidRDefault="00E9708D" w:rsidP="00E9708D">
      <w:pPr>
        <w:jc w:val="center"/>
        <w:rPr>
          <w:b/>
          <w:bCs/>
          <w:sz w:val="32"/>
          <w:szCs w:val="32"/>
          <w:lang w:val="uk-UA"/>
        </w:rPr>
      </w:pPr>
      <w:r w:rsidRPr="000E4AED">
        <w:rPr>
          <w:b/>
          <w:bCs/>
          <w:sz w:val="32"/>
          <w:szCs w:val="32"/>
          <w:lang w:val="uk-UA"/>
        </w:rPr>
        <w:t>РІШЕННЯ</w:t>
      </w:r>
    </w:p>
    <w:p w:rsidR="00E9708D" w:rsidRPr="000E4AED" w:rsidRDefault="00E9708D" w:rsidP="00E9708D">
      <w:pPr>
        <w:jc w:val="center"/>
        <w:rPr>
          <w:b/>
          <w:bCs/>
          <w:sz w:val="12"/>
          <w:szCs w:val="12"/>
          <w:lang w:val="uk-UA"/>
        </w:rPr>
      </w:pPr>
    </w:p>
    <w:tbl>
      <w:tblPr>
        <w:tblW w:w="0" w:type="auto"/>
        <w:tblInd w:w="-106" w:type="dxa"/>
        <w:tblLook w:val="01E0" w:firstRow="1" w:lastRow="1" w:firstColumn="1" w:lastColumn="1" w:noHBand="0" w:noVBand="0"/>
      </w:tblPr>
      <w:tblGrid>
        <w:gridCol w:w="5070"/>
      </w:tblGrid>
      <w:tr w:rsidR="00E9708D" w:rsidRPr="000E4AED" w:rsidTr="004A7B64">
        <w:tc>
          <w:tcPr>
            <w:tcW w:w="5070" w:type="dxa"/>
          </w:tcPr>
          <w:p w:rsidR="00E9708D" w:rsidRPr="000E4AED" w:rsidRDefault="00E9708D" w:rsidP="004A7B64">
            <w:pPr>
              <w:rPr>
                <w:sz w:val="28"/>
                <w:szCs w:val="28"/>
                <w:lang w:val="uk-UA"/>
              </w:rPr>
            </w:pPr>
            <w:r w:rsidRPr="000E4AED">
              <w:rPr>
                <w:sz w:val="28"/>
                <w:szCs w:val="28"/>
                <w:lang w:val="uk-UA"/>
              </w:rPr>
              <w:t xml:space="preserve">від </w:t>
            </w:r>
            <w:r>
              <w:rPr>
                <w:sz w:val="28"/>
                <w:szCs w:val="28"/>
                <w:lang w:val="uk-UA"/>
              </w:rPr>
              <w:t xml:space="preserve">                                 </w:t>
            </w:r>
            <w:r w:rsidRPr="000E4AED">
              <w:rPr>
                <w:sz w:val="28"/>
                <w:szCs w:val="28"/>
                <w:lang w:val="uk-UA"/>
              </w:rPr>
              <w:t xml:space="preserve">№ </w:t>
            </w:r>
            <w:r>
              <w:rPr>
                <w:sz w:val="28"/>
                <w:szCs w:val="28"/>
                <w:lang w:val="uk-UA"/>
              </w:rPr>
              <w:t xml:space="preserve">                </w:t>
            </w:r>
            <w:r w:rsidRPr="000E4AED">
              <w:rPr>
                <w:sz w:val="28"/>
                <w:szCs w:val="28"/>
                <w:lang w:val="uk-UA"/>
              </w:rPr>
              <w:t>-МР</w:t>
            </w:r>
          </w:p>
          <w:p w:rsidR="00E9708D" w:rsidRPr="000E4AED" w:rsidRDefault="00E9708D" w:rsidP="004A7B64">
            <w:pPr>
              <w:rPr>
                <w:lang w:val="uk-UA"/>
              </w:rPr>
            </w:pPr>
            <w:r w:rsidRPr="000E4AED">
              <w:rPr>
                <w:sz w:val="28"/>
                <w:szCs w:val="28"/>
                <w:lang w:val="uk-UA"/>
              </w:rPr>
              <w:t>м. Суми</w:t>
            </w:r>
          </w:p>
        </w:tc>
      </w:tr>
      <w:tr w:rsidR="00E9708D" w:rsidRPr="000E4AED" w:rsidTr="004A7B64">
        <w:tc>
          <w:tcPr>
            <w:tcW w:w="5070" w:type="dxa"/>
          </w:tcPr>
          <w:p w:rsidR="00E9708D" w:rsidRPr="000E4AED" w:rsidRDefault="00E9708D" w:rsidP="004A7B64">
            <w:pPr>
              <w:rPr>
                <w:sz w:val="28"/>
                <w:szCs w:val="28"/>
                <w:lang w:val="uk-UA"/>
              </w:rPr>
            </w:pPr>
          </w:p>
        </w:tc>
      </w:tr>
      <w:tr w:rsidR="00E9708D" w:rsidRPr="000E4AED" w:rsidTr="004A7B64">
        <w:tc>
          <w:tcPr>
            <w:tcW w:w="5070" w:type="dxa"/>
          </w:tcPr>
          <w:p w:rsidR="00E9708D" w:rsidRPr="000E4AED" w:rsidRDefault="00E9708D" w:rsidP="00524452">
            <w:pPr>
              <w:tabs>
                <w:tab w:val="left" w:pos="851"/>
              </w:tabs>
              <w:jc w:val="both"/>
              <w:rPr>
                <w:sz w:val="28"/>
                <w:szCs w:val="28"/>
                <w:lang w:val="uk-UA"/>
              </w:rPr>
            </w:pPr>
            <w:r w:rsidRPr="000E4AED">
              <w:rPr>
                <w:sz w:val="28"/>
                <w:szCs w:val="28"/>
                <w:lang w:val="uk-UA"/>
              </w:rPr>
              <w:t xml:space="preserve">Про затвердження структури апарату та виконавчих органів Сумської міської ради, їх загальної штатної чисельності </w:t>
            </w:r>
          </w:p>
        </w:tc>
      </w:tr>
    </w:tbl>
    <w:p w:rsidR="00E9708D" w:rsidRPr="008A54C7" w:rsidRDefault="00E9708D" w:rsidP="00E9708D">
      <w:pPr>
        <w:tabs>
          <w:tab w:val="left" w:pos="851"/>
        </w:tabs>
        <w:ind w:firstLine="709"/>
        <w:jc w:val="both"/>
        <w:rPr>
          <w:sz w:val="24"/>
          <w:szCs w:val="24"/>
          <w:lang w:val="uk-UA"/>
        </w:rPr>
      </w:pPr>
    </w:p>
    <w:p w:rsidR="00E9708D" w:rsidRPr="000E4AED" w:rsidRDefault="00E9708D" w:rsidP="00E9708D">
      <w:pPr>
        <w:tabs>
          <w:tab w:val="left" w:pos="851"/>
        </w:tabs>
        <w:ind w:firstLine="709"/>
        <w:jc w:val="both"/>
        <w:rPr>
          <w:b/>
          <w:bCs/>
          <w:sz w:val="28"/>
          <w:szCs w:val="28"/>
          <w:lang w:val="uk-UA"/>
        </w:rPr>
      </w:pPr>
      <w:r>
        <w:rPr>
          <w:color w:val="000000"/>
          <w:sz w:val="28"/>
          <w:szCs w:val="28"/>
          <w:lang w:val="uk-UA"/>
        </w:rPr>
        <w:t xml:space="preserve">У зв’язку </w:t>
      </w:r>
      <w:r w:rsidR="00524452">
        <w:rPr>
          <w:color w:val="000000"/>
          <w:sz w:val="28"/>
          <w:szCs w:val="28"/>
          <w:lang w:val="uk-UA"/>
        </w:rPr>
        <w:t xml:space="preserve">з введенням </w:t>
      </w:r>
      <w:r w:rsidR="00524452" w:rsidRPr="00D32BEC">
        <w:rPr>
          <w:sz w:val="28"/>
          <w:szCs w:val="28"/>
          <w:lang w:val="uk-UA"/>
        </w:rPr>
        <w:t>Указ</w:t>
      </w:r>
      <w:r w:rsidR="00524452">
        <w:rPr>
          <w:sz w:val="28"/>
          <w:szCs w:val="28"/>
          <w:lang w:val="uk-UA"/>
        </w:rPr>
        <w:t>ом</w:t>
      </w:r>
      <w:r w:rsidR="00524452" w:rsidRPr="00D32BEC">
        <w:rPr>
          <w:sz w:val="28"/>
          <w:szCs w:val="28"/>
          <w:lang w:val="uk-UA"/>
        </w:rPr>
        <w:t xml:space="preserve"> Президента </w:t>
      </w:r>
      <w:r w:rsidR="00524452">
        <w:rPr>
          <w:sz w:val="28"/>
          <w:szCs w:val="28"/>
          <w:lang w:val="uk-UA"/>
        </w:rPr>
        <w:t xml:space="preserve">України </w:t>
      </w:r>
      <w:r w:rsidR="00524452" w:rsidRPr="00D32BEC">
        <w:rPr>
          <w:sz w:val="28"/>
          <w:szCs w:val="28"/>
          <w:lang w:val="uk-UA"/>
        </w:rPr>
        <w:t>від 24</w:t>
      </w:r>
      <w:r w:rsidR="00524452">
        <w:rPr>
          <w:sz w:val="28"/>
          <w:szCs w:val="28"/>
          <w:lang w:val="uk-UA"/>
        </w:rPr>
        <w:t> </w:t>
      </w:r>
      <w:r w:rsidR="00524452" w:rsidRPr="00D32BEC">
        <w:rPr>
          <w:sz w:val="28"/>
          <w:szCs w:val="28"/>
          <w:lang w:val="uk-UA"/>
        </w:rPr>
        <w:t>лютого 2022</w:t>
      </w:r>
      <w:r w:rsidR="00524452">
        <w:rPr>
          <w:sz w:val="28"/>
          <w:szCs w:val="28"/>
          <w:lang w:val="uk-UA"/>
        </w:rPr>
        <w:t> </w:t>
      </w:r>
      <w:r w:rsidR="00524452" w:rsidRPr="00D32BEC">
        <w:rPr>
          <w:sz w:val="28"/>
          <w:szCs w:val="28"/>
          <w:lang w:val="uk-UA"/>
        </w:rPr>
        <w:t>р</w:t>
      </w:r>
      <w:r w:rsidR="00524452">
        <w:rPr>
          <w:sz w:val="28"/>
          <w:szCs w:val="28"/>
          <w:lang w:val="uk-UA"/>
        </w:rPr>
        <w:t>оку</w:t>
      </w:r>
      <w:r w:rsidR="00524452" w:rsidRPr="00D32BEC">
        <w:rPr>
          <w:sz w:val="28"/>
          <w:szCs w:val="28"/>
          <w:lang w:val="uk-UA"/>
        </w:rPr>
        <w:t xml:space="preserve"> № 64/2022</w:t>
      </w:r>
      <w:r w:rsidR="00524452">
        <w:rPr>
          <w:sz w:val="28"/>
          <w:szCs w:val="28"/>
          <w:lang w:val="uk-UA"/>
        </w:rPr>
        <w:t xml:space="preserve"> </w:t>
      </w:r>
      <w:r w:rsidR="00524452" w:rsidRPr="00D32BEC">
        <w:rPr>
          <w:sz w:val="28"/>
          <w:szCs w:val="28"/>
          <w:lang w:val="uk-UA"/>
        </w:rPr>
        <w:t>в Україні воєнного стану</w:t>
      </w:r>
      <w:r w:rsidR="00524452">
        <w:rPr>
          <w:sz w:val="28"/>
          <w:szCs w:val="28"/>
          <w:lang w:val="uk-UA"/>
        </w:rPr>
        <w:t>, через</w:t>
      </w:r>
      <w:r>
        <w:rPr>
          <w:color w:val="000000"/>
          <w:sz w:val="28"/>
          <w:szCs w:val="28"/>
          <w:lang w:val="uk-UA"/>
        </w:rPr>
        <w:t xml:space="preserve"> обмеження здійснення органами місцевого самоврядування повноважень,</w:t>
      </w:r>
      <w:r w:rsidR="00524452">
        <w:rPr>
          <w:color w:val="000000"/>
          <w:sz w:val="28"/>
          <w:szCs w:val="28"/>
          <w:lang w:val="uk-UA"/>
        </w:rPr>
        <w:t xml:space="preserve"> з метою</w:t>
      </w:r>
      <w:r w:rsidR="00524452">
        <w:rPr>
          <w:sz w:val="28"/>
          <w:szCs w:val="28"/>
          <w:lang w:val="uk-UA"/>
        </w:rPr>
        <w:t xml:space="preserve"> </w:t>
      </w:r>
      <w:r w:rsidR="002515F5">
        <w:rPr>
          <w:sz w:val="28"/>
          <w:szCs w:val="28"/>
          <w:lang w:val="uk-UA"/>
        </w:rPr>
        <w:t xml:space="preserve">ефективного </w:t>
      </w:r>
      <w:r w:rsidR="00F62F37">
        <w:rPr>
          <w:sz w:val="28"/>
          <w:szCs w:val="28"/>
          <w:lang w:val="uk-UA"/>
        </w:rPr>
        <w:t xml:space="preserve">та раціонального </w:t>
      </w:r>
      <w:bookmarkStart w:id="0" w:name="_GoBack"/>
      <w:bookmarkEnd w:id="0"/>
      <w:r w:rsidR="002515F5">
        <w:rPr>
          <w:sz w:val="28"/>
          <w:szCs w:val="28"/>
          <w:lang w:val="uk-UA"/>
        </w:rPr>
        <w:t xml:space="preserve">використання бюджетних коштів,  </w:t>
      </w:r>
      <w:r w:rsidR="00524452">
        <w:rPr>
          <w:sz w:val="28"/>
          <w:szCs w:val="28"/>
          <w:lang w:val="uk-UA"/>
        </w:rPr>
        <w:t>оптимізації структури та штатів Сумської міської ради</w:t>
      </w:r>
      <w:r w:rsidR="002515F5">
        <w:rPr>
          <w:sz w:val="28"/>
          <w:szCs w:val="28"/>
          <w:lang w:val="uk-UA"/>
        </w:rPr>
        <w:t xml:space="preserve">, </w:t>
      </w:r>
      <w:r w:rsidR="00524452">
        <w:rPr>
          <w:sz w:val="28"/>
          <w:szCs w:val="28"/>
          <w:lang w:val="uk-UA"/>
        </w:rPr>
        <w:t>спрямованої на виконання завдань в інтересах оборони України</w:t>
      </w:r>
      <w:r w:rsidRPr="00880A17">
        <w:rPr>
          <w:color w:val="000000"/>
          <w:sz w:val="28"/>
          <w:szCs w:val="28"/>
          <w:lang w:val="uk-UA"/>
        </w:rPr>
        <w:t>,</w:t>
      </w:r>
      <w:r w:rsidRPr="000E4AED">
        <w:rPr>
          <w:color w:val="000000"/>
          <w:sz w:val="28"/>
          <w:szCs w:val="28"/>
          <w:lang w:val="uk-UA"/>
        </w:rPr>
        <w:t xml:space="preserve"> </w:t>
      </w:r>
      <w:r w:rsidRPr="000E4AED">
        <w:rPr>
          <w:sz w:val="28"/>
          <w:lang w:val="uk-UA"/>
        </w:rPr>
        <w:t xml:space="preserve">керуючись пунктами 5, 6 частини першої статті 26 Закону України «Про місцеве </w:t>
      </w:r>
      <w:r w:rsidRPr="000E4AED">
        <w:rPr>
          <w:sz w:val="28"/>
          <w:szCs w:val="28"/>
          <w:lang w:val="uk-UA"/>
        </w:rPr>
        <w:t xml:space="preserve">самоврядування в Україні», </w:t>
      </w:r>
      <w:r w:rsidRPr="000E4AED">
        <w:rPr>
          <w:b/>
          <w:sz w:val="28"/>
          <w:szCs w:val="28"/>
          <w:lang w:val="uk-UA"/>
        </w:rPr>
        <w:t>Сумська міська рада</w:t>
      </w:r>
    </w:p>
    <w:p w:rsidR="00E9708D" w:rsidRPr="000E4AED" w:rsidRDefault="00E9708D" w:rsidP="00E9708D">
      <w:pPr>
        <w:tabs>
          <w:tab w:val="left" w:pos="851"/>
        </w:tabs>
        <w:rPr>
          <w:bCs/>
          <w:lang w:val="uk-UA"/>
        </w:rPr>
      </w:pPr>
    </w:p>
    <w:p w:rsidR="00E9708D" w:rsidRPr="000E4AED" w:rsidRDefault="00E9708D" w:rsidP="00E9708D">
      <w:pPr>
        <w:tabs>
          <w:tab w:val="left" w:pos="851"/>
        </w:tabs>
        <w:ind w:firstLine="567"/>
        <w:jc w:val="center"/>
        <w:rPr>
          <w:b/>
          <w:bCs/>
          <w:sz w:val="28"/>
          <w:szCs w:val="28"/>
          <w:lang w:val="uk-UA"/>
        </w:rPr>
      </w:pPr>
      <w:r w:rsidRPr="000E4AED">
        <w:rPr>
          <w:b/>
          <w:bCs/>
          <w:sz w:val="28"/>
          <w:szCs w:val="28"/>
          <w:lang w:val="uk-UA"/>
        </w:rPr>
        <w:t>ВИРІШИЛА:</w:t>
      </w:r>
    </w:p>
    <w:p w:rsidR="00E9708D" w:rsidRPr="000E4AED" w:rsidRDefault="00E9708D" w:rsidP="00E9708D">
      <w:pPr>
        <w:tabs>
          <w:tab w:val="left" w:pos="851"/>
        </w:tabs>
        <w:ind w:firstLine="567"/>
        <w:jc w:val="center"/>
        <w:rPr>
          <w:lang w:val="uk-UA"/>
        </w:rPr>
      </w:pPr>
    </w:p>
    <w:p w:rsidR="00E9708D" w:rsidRDefault="00B0418E" w:rsidP="00E9708D">
      <w:pPr>
        <w:pStyle w:val="a5"/>
        <w:numPr>
          <w:ilvl w:val="1"/>
          <w:numId w:val="1"/>
        </w:numPr>
        <w:tabs>
          <w:tab w:val="left" w:pos="993"/>
        </w:tabs>
        <w:ind w:left="0" w:right="-5" w:firstLine="720"/>
        <w:jc w:val="both"/>
        <w:rPr>
          <w:sz w:val="28"/>
          <w:lang w:val="uk-UA"/>
        </w:rPr>
      </w:pPr>
      <w:r>
        <w:rPr>
          <w:sz w:val="28"/>
          <w:szCs w:val="28"/>
          <w:lang w:val="uk-UA"/>
        </w:rPr>
        <w:t>З</w:t>
      </w:r>
      <w:r w:rsidR="00E9708D" w:rsidRPr="000E4AED">
        <w:rPr>
          <w:sz w:val="28"/>
          <w:szCs w:val="28"/>
          <w:lang w:val="uk-UA"/>
        </w:rPr>
        <w:t>атверд</w:t>
      </w:r>
      <w:r>
        <w:rPr>
          <w:sz w:val="28"/>
          <w:szCs w:val="28"/>
          <w:lang w:val="uk-UA"/>
        </w:rPr>
        <w:t>ити</w:t>
      </w:r>
      <w:r w:rsidR="00E9708D" w:rsidRPr="000E4AED">
        <w:rPr>
          <w:sz w:val="28"/>
          <w:szCs w:val="28"/>
          <w:lang w:val="uk-UA"/>
        </w:rPr>
        <w:t xml:space="preserve"> структур</w:t>
      </w:r>
      <w:r>
        <w:rPr>
          <w:sz w:val="28"/>
          <w:szCs w:val="28"/>
          <w:lang w:val="uk-UA"/>
        </w:rPr>
        <w:t>у</w:t>
      </w:r>
      <w:r w:rsidR="00E9708D" w:rsidRPr="000E4AED">
        <w:rPr>
          <w:sz w:val="28"/>
          <w:szCs w:val="28"/>
          <w:lang w:val="uk-UA"/>
        </w:rPr>
        <w:t xml:space="preserve"> апарату та виконавчих органів Сумської міської ради</w:t>
      </w:r>
      <w:r>
        <w:rPr>
          <w:sz w:val="28"/>
          <w:szCs w:val="28"/>
          <w:lang w:val="uk-UA"/>
        </w:rPr>
        <w:t xml:space="preserve"> згідно з додатком до рішення.</w:t>
      </w:r>
    </w:p>
    <w:p w:rsidR="00E9708D" w:rsidRDefault="00E9708D" w:rsidP="00E9708D">
      <w:pPr>
        <w:ind w:firstLine="709"/>
        <w:jc w:val="both"/>
        <w:rPr>
          <w:sz w:val="28"/>
          <w:szCs w:val="28"/>
          <w:lang w:val="uk-UA"/>
        </w:rPr>
      </w:pPr>
      <w:r>
        <w:rPr>
          <w:sz w:val="28"/>
          <w:szCs w:val="28"/>
          <w:lang w:val="uk-UA"/>
        </w:rPr>
        <w:t xml:space="preserve">2. Затвердити загальну штатну чисельність апарату та виконавчих органів Сумської міської ради у </w:t>
      </w:r>
      <w:r w:rsidRPr="007F76A4">
        <w:rPr>
          <w:sz w:val="28"/>
          <w:szCs w:val="28"/>
          <w:lang w:val="uk-UA"/>
        </w:rPr>
        <w:t xml:space="preserve">кількості </w:t>
      </w:r>
      <w:r w:rsidR="00A16B49">
        <w:rPr>
          <w:sz w:val="24"/>
          <w:szCs w:val="28"/>
          <w:lang w:val="uk-UA"/>
        </w:rPr>
        <w:t>_________</w:t>
      </w:r>
      <w:r w:rsidRPr="007F76A4">
        <w:rPr>
          <w:sz w:val="28"/>
          <w:szCs w:val="28"/>
          <w:lang w:val="uk-UA"/>
        </w:rPr>
        <w:t xml:space="preserve"> штатних </w:t>
      </w:r>
      <w:r>
        <w:rPr>
          <w:sz w:val="28"/>
          <w:szCs w:val="28"/>
          <w:lang w:val="uk-UA"/>
        </w:rPr>
        <w:t>одиниць.</w:t>
      </w:r>
    </w:p>
    <w:p w:rsidR="00E9708D" w:rsidRPr="006A0079" w:rsidRDefault="006A0079" w:rsidP="006A0079">
      <w:pPr>
        <w:pStyle w:val="a5"/>
        <w:numPr>
          <w:ilvl w:val="0"/>
          <w:numId w:val="2"/>
        </w:numPr>
        <w:tabs>
          <w:tab w:val="left" w:pos="993"/>
        </w:tabs>
        <w:ind w:left="0" w:firstLine="709"/>
        <w:jc w:val="both"/>
        <w:rPr>
          <w:sz w:val="28"/>
          <w:szCs w:val="28"/>
          <w:lang w:val="uk-UA"/>
        </w:rPr>
      </w:pPr>
      <w:r>
        <w:rPr>
          <w:sz w:val="28"/>
          <w:lang w:val="uk-UA"/>
        </w:rPr>
        <w:t>С</w:t>
      </w:r>
      <w:r w:rsidR="00E9708D" w:rsidRPr="006A0079">
        <w:rPr>
          <w:sz w:val="28"/>
          <w:lang w:val="uk-UA"/>
        </w:rPr>
        <w:t>умському міському голові</w:t>
      </w:r>
      <w:r w:rsidRPr="006A0079">
        <w:rPr>
          <w:sz w:val="28"/>
          <w:lang w:val="uk-UA"/>
        </w:rPr>
        <w:t xml:space="preserve"> </w:t>
      </w:r>
      <w:r w:rsidR="00E9708D" w:rsidRPr="006A0079">
        <w:rPr>
          <w:sz w:val="28"/>
          <w:lang w:val="uk-UA"/>
        </w:rPr>
        <w:t xml:space="preserve">привести штати </w:t>
      </w:r>
      <w:r w:rsidR="00E9708D" w:rsidRPr="006A0079">
        <w:rPr>
          <w:sz w:val="28"/>
          <w:szCs w:val="28"/>
          <w:lang w:val="uk-UA"/>
        </w:rPr>
        <w:t>виконавчих органів Сумської міської ради у відповідність до цього рішення.</w:t>
      </w:r>
    </w:p>
    <w:p w:rsidR="006A0079" w:rsidRDefault="006A0079" w:rsidP="006A0079">
      <w:pPr>
        <w:ind w:firstLine="709"/>
        <w:jc w:val="both"/>
        <w:rPr>
          <w:sz w:val="28"/>
          <w:szCs w:val="28"/>
          <w:lang w:val="uk-UA"/>
        </w:rPr>
      </w:pPr>
      <w:r>
        <w:rPr>
          <w:sz w:val="28"/>
          <w:szCs w:val="28"/>
          <w:lang w:val="uk-UA"/>
        </w:rPr>
        <w:t>4</w:t>
      </w:r>
      <w:r w:rsidR="00E9708D">
        <w:rPr>
          <w:sz w:val="28"/>
          <w:szCs w:val="28"/>
          <w:lang w:val="uk-UA"/>
        </w:rPr>
        <w:t xml:space="preserve">. </w:t>
      </w:r>
      <w:r w:rsidRPr="00241DF1">
        <w:rPr>
          <w:sz w:val="28"/>
          <w:szCs w:val="28"/>
          <w:lang w:val="uk-UA"/>
        </w:rPr>
        <w:t>Сумському міському голові та керівникам виконавчих органів, які мають статус юридичної особи</w:t>
      </w:r>
      <w:r>
        <w:rPr>
          <w:sz w:val="28"/>
          <w:szCs w:val="28"/>
          <w:lang w:val="uk-UA"/>
        </w:rPr>
        <w:t>,</w:t>
      </w:r>
      <w:r w:rsidRPr="00241DF1">
        <w:rPr>
          <w:sz w:val="28"/>
          <w:szCs w:val="28"/>
          <w:lang w:val="uk-UA"/>
        </w:rPr>
        <w:t xml:space="preserve"> провести організаційно-правові заходи щодо переведення, вивільнення працівників виконавчих органів Сумської міської ради </w:t>
      </w:r>
      <w:r>
        <w:rPr>
          <w:sz w:val="28"/>
          <w:szCs w:val="28"/>
          <w:lang w:val="uk-UA"/>
        </w:rPr>
        <w:t>у зв’язку зі змінами, що вносяться даним рішенням.</w:t>
      </w:r>
    </w:p>
    <w:p w:rsidR="00E9708D" w:rsidRDefault="006A0079" w:rsidP="006A0079">
      <w:pPr>
        <w:ind w:firstLine="709"/>
        <w:jc w:val="both"/>
        <w:rPr>
          <w:sz w:val="28"/>
          <w:szCs w:val="28"/>
          <w:lang w:val="uk-UA"/>
        </w:rPr>
      </w:pPr>
      <w:r>
        <w:rPr>
          <w:sz w:val="28"/>
          <w:szCs w:val="28"/>
          <w:lang w:val="uk-UA"/>
        </w:rPr>
        <w:t>5</w:t>
      </w:r>
      <w:r w:rsidR="00E9708D" w:rsidRPr="000E4AED">
        <w:rPr>
          <w:sz w:val="28"/>
          <w:szCs w:val="28"/>
          <w:lang w:val="uk-UA"/>
        </w:rPr>
        <w:t>. Дане рішення набирає чинності</w:t>
      </w:r>
      <w:r w:rsidR="00A916F7">
        <w:rPr>
          <w:sz w:val="28"/>
          <w:szCs w:val="28"/>
          <w:lang w:val="uk-UA"/>
        </w:rPr>
        <w:t xml:space="preserve"> з 17.10.</w:t>
      </w:r>
      <w:r w:rsidR="00E9708D" w:rsidRPr="000E4AED">
        <w:rPr>
          <w:sz w:val="28"/>
          <w:szCs w:val="28"/>
          <w:lang w:val="uk-UA"/>
        </w:rPr>
        <w:t>20</w:t>
      </w:r>
      <w:r w:rsidR="00E9708D">
        <w:rPr>
          <w:sz w:val="28"/>
          <w:szCs w:val="28"/>
          <w:lang w:val="uk-UA"/>
        </w:rPr>
        <w:t>22</w:t>
      </w:r>
      <w:r w:rsidR="00E9708D" w:rsidRPr="000E4AED">
        <w:rPr>
          <w:sz w:val="28"/>
          <w:szCs w:val="28"/>
          <w:lang w:val="uk-UA"/>
        </w:rPr>
        <w:t>.</w:t>
      </w:r>
    </w:p>
    <w:p w:rsidR="006A0079" w:rsidRDefault="006A0079" w:rsidP="00E9708D">
      <w:pPr>
        <w:tabs>
          <w:tab w:val="left" w:pos="993"/>
        </w:tabs>
        <w:ind w:firstLine="709"/>
        <w:jc w:val="both"/>
        <w:rPr>
          <w:sz w:val="28"/>
          <w:szCs w:val="28"/>
          <w:lang w:val="uk-UA"/>
        </w:rPr>
      </w:pPr>
      <w:r>
        <w:rPr>
          <w:sz w:val="28"/>
          <w:szCs w:val="28"/>
          <w:lang w:val="uk-UA"/>
        </w:rPr>
        <w:t>6. Рішення Сумської міської ради від 27.07.2016 № 1031-МР «</w:t>
      </w:r>
      <w:r w:rsidRPr="000E4AED">
        <w:rPr>
          <w:sz w:val="28"/>
          <w:szCs w:val="28"/>
          <w:lang w:val="uk-UA"/>
        </w:rPr>
        <w:t>Про затвердження структури апарату та виконавчих органів Сумської міської ради, їх загальної штатної чисельності</w:t>
      </w:r>
      <w:r>
        <w:rPr>
          <w:sz w:val="28"/>
          <w:szCs w:val="28"/>
          <w:lang w:val="uk-UA"/>
        </w:rPr>
        <w:t>» зі змінами вважати таким, що втра</w:t>
      </w:r>
      <w:r w:rsidR="00A16B49">
        <w:rPr>
          <w:sz w:val="28"/>
          <w:szCs w:val="28"/>
          <w:lang w:val="uk-UA"/>
        </w:rPr>
        <w:t>чає чинність 17.10.2022</w:t>
      </w:r>
      <w:r>
        <w:rPr>
          <w:sz w:val="28"/>
          <w:szCs w:val="28"/>
          <w:lang w:val="uk-UA"/>
        </w:rPr>
        <w:t>.</w:t>
      </w:r>
    </w:p>
    <w:p w:rsidR="00B0418E" w:rsidRPr="000E4AED" w:rsidRDefault="006A0079" w:rsidP="00E9708D">
      <w:pPr>
        <w:tabs>
          <w:tab w:val="left" w:pos="993"/>
        </w:tabs>
        <w:ind w:firstLine="709"/>
        <w:jc w:val="both"/>
        <w:rPr>
          <w:sz w:val="28"/>
          <w:szCs w:val="28"/>
          <w:lang w:val="uk-UA"/>
        </w:rPr>
      </w:pPr>
      <w:r>
        <w:rPr>
          <w:sz w:val="28"/>
          <w:szCs w:val="28"/>
          <w:lang w:val="uk-UA"/>
        </w:rPr>
        <w:t>7</w:t>
      </w:r>
      <w:r w:rsidR="00B0418E">
        <w:rPr>
          <w:sz w:val="28"/>
          <w:szCs w:val="28"/>
          <w:lang w:val="uk-UA"/>
        </w:rPr>
        <w:t xml:space="preserve">. Організацію виконання </w:t>
      </w:r>
      <w:r w:rsidR="00A16B49">
        <w:rPr>
          <w:sz w:val="28"/>
          <w:szCs w:val="28"/>
          <w:lang w:val="uk-UA"/>
        </w:rPr>
        <w:t xml:space="preserve">даного </w:t>
      </w:r>
      <w:r w:rsidR="00B0418E">
        <w:rPr>
          <w:sz w:val="28"/>
          <w:szCs w:val="28"/>
          <w:lang w:val="uk-UA"/>
        </w:rPr>
        <w:t>рішення покласти на заступників міського голови згідно з розподілом обов’язків.</w:t>
      </w:r>
    </w:p>
    <w:p w:rsidR="008A54C7" w:rsidRDefault="008A54C7" w:rsidP="00E9708D">
      <w:pPr>
        <w:rPr>
          <w:sz w:val="28"/>
          <w:szCs w:val="28"/>
          <w:lang w:val="uk-UA"/>
        </w:rPr>
      </w:pPr>
    </w:p>
    <w:p w:rsidR="00E9708D" w:rsidRPr="000E4AED" w:rsidRDefault="00E9708D" w:rsidP="00E9708D">
      <w:pPr>
        <w:rPr>
          <w:sz w:val="28"/>
          <w:szCs w:val="28"/>
          <w:lang w:val="uk-UA"/>
        </w:rPr>
      </w:pPr>
      <w:r w:rsidRPr="000E4AED">
        <w:rPr>
          <w:sz w:val="28"/>
          <w:szCs w:val="28"/>
          <w:lang w:val="uk-UA"/>
        </w:rPr>
        <w:t>Сумськ</w:t>
      </w:r>
      <w:r>
        <w:rPr>
          <w:sz w:val="28"/>
          <w:szCs w:val="28"/>
          <w:lang w:val="uk-UA"/>
        </w:rPr>
        <w:t>ий</w:t>
      </w:r>
      <w:r w:rsidRPr="000E4AED">
        <w:rPr>
          <w:sz w:val="28"/>
          <w:szCs w:val="28"/>
          <w:lang w:val="uk-UA"/>
        </w:rPr>
        <w:t xml:space="preserve"> міськ</w:t>
      </w:r>
      <w:r>
        <w:rPr>
          <w:sz w:val="28"/>
          <w:szCs w:val="28"/>
          <w:lang w:val="uk-UA"/>
        </w:rPr>
        <w:t>ий</w:t>
      </w:r>
      <w:r w:rsidRPr="000E4AED">
        <w:rPr>
          <w:sz w:val="28"/>
          <w:szCs w:val="28"/>
          <w:lang w:val="uk-UA"/>
        </w:rPr>
        <w:t xml:space="preserve"> </w:t>
      </w:r>
      <w:r>
        <w:rPr>
          <w:sz w:val="28"/>
          <w:szCs w:val="28"/>
          <w:lang w:val="uk-UA"/>
        </w:rPr>
        <w:t>голова</w:t>
      </w:r>
      <w:r>
        <w:rPr>
          <w:sz w:val="28"/>
          <w:szCs w:val="28"/>
          <w:lang w:val="uk-UA"/>
        </w:rPr>
        <w:tab/>
      </w:r>
      <w:r w:rsidRPr="000E4AED">
        <w:rPr>
          <w:sz w:val="28"/>
          <w:szCs w:val="28"/>
          <w:lang w:val="uk-UA"/>
        </w:rPr>
        <w:tab/>
      </w:r>
      <w:r w:rsidRPr="000E4AED">
        <w:rPr>
          <w:sz w:val="28"/>
          <w:szCs w:val="28"/>
          <w:lang w:val="uk-UA"/>
        </w:rPr>
        <w:tab/>
      </w:r>
      <w:r w:rsidRPr="000E4AED">
        <w:rPr>
          <w:sz w:val="28"/>
          <w:szCs w:val="28"/>
          <w:lang w:val="uk-UA"/>
        </w:rPr>
        <w:tab/>
      </w:r>
      <w:r w:rsidRPr="000E4AED">
        <w:rPr>
          <w:sz w:val="28"/>
          <w:szCs w:val="28"/>
          <w:lang w:val="uk-UA"/>
        </w:rPr>
        <w:tab/>
        <w:t>О</w:t>
      </w:r>
      <w:r>
        <w:rPr>
          <w:sz w:val="28"/>
          <w:szCs w:val="28"/>
          <w:lang w:val="uk-UA"/>
        </w:rPr>
        <w:t>лександр</w:t>
      </w:r>
      <w:r w:rsidRPr="000E4AED">
        <w:rPr>
          <w:sz w:val="28"/>
          <w:szCs w:val="28"/>
          <w:lang w:val="uk-UA"/>
        </w:rPr>
        <w:t xml:space="preserve"> </w:t>
      </w:r>
      <w:r>
        <w:rPr>
          <w:sz w:val="28"/>
          <w:szCs w:val="28"/>
          <w:lang w:val="uk-UA"/>
        </w:rPr>
        <w:t>ЛИСЕНКО</w:t>
      </w:r>
    </w:p>
    <w:p w:rsidR="008A54C7" w:rsidRDefault="008A54C7" w:rsidP="00E9708D">
      <w:pPr>
        <w:rPr>
          <w:sz w:val="24"/>
          <w:szCs w:val="28"/>
          <w:lang w:val="uk-UA"/>
        </w:rPr>
      </w:pPr>
    </w:p>
    <w:p w:rsidR="00E9708D" w:rsidRDefault="00E9708D" w:rsidP="00E9708D">
      <w:pPr>
        <w:rPr>
          <w:sz w:val="24"/>
          <w:szCs w:val="28"/>
          <w:lang w:val="uk-UA"/>
        </w:rPr>
      </w:pPr>
      <w:r w:rsidRPr="000E4AED">
        <w:rPr>
          <w:sz w:val="24"/>
          <w:szCs w:val="28"/>
          <w:lang w:val="uk-UA"/>
        </w:rPr>
        <w:t xml:space="preserve">Виконавець: </w:t>
      </w:r>
      <w:r w:rsidR="008A54C7">
        <w:rPr>
          <w:sz w:val="24"/>
          <w:szCs w:val="28"/>
          <w:lang w:val="uk-UA"/>
        </w:rPr>
        <w:t>Ємельяненко Т.М.</w:t>
      </w:r>
      <w:r w:rsidR="00A16B49">
        <w:rPr>
          <w:sz w:val="24"/>
          <w:szCs w:val="28"/>
          <w:lang w:val="uk-UA"/>
        </w:rPr>
        <w:t xml:space="preserve">  </w:t>
      </w:r>
    </w:p>
    <w:p w:rsidR="00B83C0B" w:rsidRDefault="00B83C0B" w:rsidP="00E9708D">
      <w:pPr>
        <w:rPr>
          <w:sz w:val="24"/>
          <w:szCs w:val="28"/>
          <w:lang w:val="uk-UA"/>
        </w:rPr>
      </w:pPr>
    </w:p>
    <w:p w:rsidR="00B83C0B" w:rsidRPr="00A17582" w:rsidRDefault="00B83C0B" w:rsidP="00B83C0B">
      <w:pPr>
        <w:tabs>
          <w:tab w:val="left" w:pos="0"/>
        </w:tabs>
        <w:jc w:val="both"/>
        <w:rPr>
          <w:lang w:val="uk-UA"/>
        </w:rPr>
      </w:pPr>
      <w:r w:rsidRPr="00A17582">
        <w:rPr>
          <w:lang w:val="uk-UA"/>
        </w:rPr>
        <w:t>Ініціатор розгляду питання – Сумський міський голова</w:t>
      </w:r>
    </w:p>
    <w:p w:rsidR="00B83C0B" w:rsidRPr="00A17582" w:rsidRDefault="00B83C0B" w:rsidP="00B83C0B">
      <w:pPr>
        <w:tabs>
          <w:tab w:val="left" w:pos="0"/>
        </w:tabs>
        <w:jc w:val="both"/>
        <w:rPr>
          <w:lang w:val="uk-UA"/>
        </w:rPr>
      </w:pPr>
      <w:r w:rsidRPr="00A17582">
        <w:rPr>
          <w:lang w:val="uk-UA"/>
        </w:rPr>
        <w:t>Проект рішення підготовлений відділом організаційно-кадрової роботи Сумської міської ради</w:t>
      </w:r>
    </w:p>
    <w:p w:rsidR="00B83C0B" w:rsidRPr="00B92CDF" w:rsidRDefault="00B83C0B" w:rsidP="00B83C0B">
      <w:pPr>
        <w:pStyle w:val="21"/>
        <w:tabs>
          <w:tab w:val="left" w:pos="4140"/>
        </w:tabs>
        <w:spacing w:after="0" w:line="240" w:lineRule="auto"/>
        <w:ind w:left="0" w:firstLine="567"/>
        <w:jc w:val="center"/>
        <w:rPr>
          <w:sz w:val="28"/>
          <w:szCs w:val="28"/>
        </w:rPr>
      </w:pPr>
      <w:r w:rsidRPr="00B92CDF">
        <w:rPr>
          <w:sz w:val="28"/>
          <w:szCs w:val="28"/>
        </w:rPr>
        <w:lastRenderedPageBreak/>
        <w:t>Лист погодження</w:t>
      </w:r>
    </w:p>
    <w:p w:rsidR="00B83C0B" w:rsidRPr="00B92CDF" w:rsidRDefault="00B83C0B" w:rsidP="00B83C0B">
      <w:pPr>
        <w:pStyle w:val="21"/>
        <w:tabs>
          <w:tab w:val="left" w:pos="4140"/>
        </w:tabs>
        <w:spacing w:after="0" w:line="240" w:lineRule="auto"/>
        <w:ind w:left="0" w:firstLine="567"/>
        <w:jc w:val="center"/>
        <w:rPr>
          <w:sz w:val="28"/>
          <w:szCs w:val="28"/>
        </w:rPr>
      </w:pPr>
      <w:r w:rsidRPr="00B92CDF">
        <w:rPr>
          <w:sz w:val="28"/>
          <w:szCs w:val="28"/>
        </w:rPr>
        <w:t>до проекту рішення Сумської міської ради</w:t>
      </w:r>
    </w:p>
    <w:p w:rsidR="00B83C0B" w:rsidRPr="00B92CDF" w:rsidRDefault="00B83C0B" w:rsidP="00B83C0B">
      <w:pPr>
        <w:pStyle w:val="21"/>
        <w:tabs>
          <w:tab w:val="left" w:pos="4140"/>
        </w:tabs>
        <w:spacing w:after="0" w:line="240" w:lineRule="auto"/>
        <w:ind w:left="0" w:firstLine="567"/>
        <w:jc w:val="center"/>
        <w:rPr>
          <w:sz w:val="28"/>
          <w:szCs w:val="28"/>
        </w:rPr>
      </w:pPr>
      <w:r w:rsidRPr="00B92CDF">
        <w:rPr>
          <w:bCs/>
          <w:sz w:val="28"/>
          <w:szCs w:val="28"/>
        </w:rPr>
        <w:t>«</w:t>
      </w:r>
      <w:r w:rsidRPr="000E4AED">
        <w:rPr>
          <w:sz w:val="28"/>
          <w:szCs w:val="28"/>
        </w:rPr>
        <w:t>Про затвердження структури апарату та виконавчих органів Сумської міської ради, їх загальної штатної чисельності</w:t>
      </w:r>
      <w:r w:rsidRPr="00B92CDF">
        <w:rPr>
          <w:sz w:val="28"/>
          <w:szCs w:val="28"/>
        </w:rPr>
        <w:t>»</w:t>
      </w:r>
    </w:p>
    <w:p w:rsidR="00B83C0B" w:rsidRPr="003A68C5" w:rsidRDefault="00B83C0B" w:rsidP="00B83C0B">
      <w:pPr>
        <w:rPr>
          <w:color w:val="5B9BD5"/>
          <w:sz w:val="28"/>
          <w:szCs w:val="28"/>
          <w:lang w:val="uk-UA"/>
        </w:rPr>
      </w:pPr>
    </w:p>
    <w:p w:rsidR="00B83C0B" w:rsidRPr="003A68C5" w:rsidRDefault="00B83C0B" w:rsidP="00B83C0B">
      <w:pPr>
        <w:rPr>
          <w:color w:val="5B9BD5"/>
          <w:sz w:val="28"/>
          <w:szCs w:val="28"/>
          <w:lang w:val="uk-UA"/>
        </w:rPr>
      </w:pPr>
    </w:p>
    <w:p w:rsidR="00B83C0B" w:rsidRPr="00C825C3" w:rsidRDefault="00B83C0B" w:rsidP="00B83C0B">
      <w:pPr>
        <w:rPr>
          <w:color w:val="5B9BD5"/>
          <w:sz w:val="28"/>
          <w:szCs w:val="28"/>
          <w:lang w:val="uk-UA"/>
        </w:rPr>
      </w:pPr>
    </w:p>
    <w:p w:rsidR="00B83C0B" w:rsidRPr="00C825C3" w:rsidRDefault="00B83C0B" w:rsidP="00B83C0B">
      <w:pPr>
        <w:jc w:val="both"/>
        <w:rPr>
          <w:sz w:val="28"/>
          <w:szCs w:val="28"/>
          <w:lang w:val="uk-UA"/>
        </w:rPr>
      </w:pPr>
    </w:p>
    <w:p w:rsidR="00B83C0B" w:rsidRPr="00A17582" w:rsidRDefault="00B83C0B" w:rsidP="00B83C0B">
      <w:pPr>
        <w:rPr>
          <w:sz w:val="28"/>
          <w:szCs w:val="28"/>
          <w:lang w:val="uk-UA"/>
        </w:rPr>
      </w:pPr>
      <w:r>
        <w:rPr>
          <w:sz w:val="28"/>
          <w:szCs w:val="28"/>
          <w:lang w:val="uk-UA"/>
        </w:rPr>
        <w:t>В.о. н</w:t>
      </w:r>
      <w:r w:rsidRPr="00A17582">
        <w:rPr>
          <w:sz w:val="28"/>
          <w:szCs w:val="28"/>
          <w:lang w:val="uk-UA"/>
        </w:rPr>
        <w:t>ачальник</w:t>
      </w:r>
      <w:r>
        <w:rPr>
          <w:sz w:val="28"/>
          <w:szCs w:val="28"/>
          <w:lang w:val="uk-UA"/>
        </w:rPr>
        <w:t>а</w:t>
      </w:r>
      <w:r w:rsidRPr="00A17582">
        <w:rPr>
          <w:sz w:val="28"/>
          <w:szCs w:val="28"/>
          <w:lang w:val="uk-UA"/>
        </w:rPr>
        <w:t xml:space="preserve"> відділу</w:t>
      </w:r>
    </w:p>
    <w:p w:rsidR="00B83C0B" w:rsidRPr="00A17582" w:rsidRDefault="00B83C0B" w:rsidP="00B83C0B">
      <w:pPr>
        <w:rPr>
          <w:b/>
          <w:sz w:val="28"/>
          <w:szCs w:val="28"/>
          <w:lang w:val="uk-UA"/>
        </w:rPr>
      </w:pPr>
      <w:r w:rsidRPr="00A17582">
        <w:rPr>
          <w:sz w:val="28"/>
          <w:szCs w:val="28"/>
          <w:lang w:val="uk-UA"/>
        </w:rPr>
        <w:t>організаційно-кадрової роботи</w:t>
      </w:r>
      <w:r w:rsidRPr="00A17582">
        <w:rPr>
          <w:sz w:val="28"/>
          <w:szCs w:val="28"/>
          <w:lang w:val="uk-UA"/>
        </w:rPr>
        <w:tab/>
      </w:r>
      <w:r w:rsidRPr="00A17582">
        <w:rPr>
          <w:sz w:val="28"/>
          <w:szCs w:val="28"/>
          <w:lang w:val="uk-UA"/>
        </w:rPr>
        <w:tab/>
      </w:r>
      <w:r w:rsidRPr="00A17582">
        <w:rPr>
          <w:sz w:val="28"/>
          <w:szCs w:val="28"/>
          <w:lang w:val="uk-UA"/>
        </w:rPr>
        <w:tab/>
      </w:r>
      <w:r w:rsidRPr="00A17582">
        <w:rPr>
          <w:sz w:val="28"/>
          <w:szCs w:val="28"/>
          <w:lang w:val="uk-UA"/>
        </w:rPr>
        <w:tab/>
      </w:r>
      <w:r w:rsidRPr="00A17582">
        <w:rPr>
          <w:sz w:val="28"/>
          <w:szCs w:val="28"/>
          <w:lang w:val="uk-UA"/>
        </w:rPr>
        <w:tab/>
      </w:r>
      <w:r>
        <w:rPr>
          <w:sz w:val="28"/>
          <w:szCs w:val="28"/>
          <w:lang w:val="uk-UA"/>
        </w:rPr>
        <w:t>Т.М. Ємельяненко</w:t>
      </w:r>
    </w:p>
    <w:p w:rsidR="00B83C0B" w:rsidRPr="00A17582" w:rsidRDefault="00B83C0B" w:rsidP="00B83C0B">
      <w:pPr>
        <w:rPr>
          <w:b/>
          <w:sz w:val="28"/>
          <w:szCs w:val="28"/>
          <w:lang w:val="uk-UA"/>
        </w:rPr>
      </w:pPr>
    </w:p>
    <w:p w:rsidR="00B83C0B" w:rsidRPr="00A17582" w:rsidRDefault="00B83C0B" w:rsidP="00B83C0B">
      <w:pPr>
        <w:rPr>
          <w:b/>
          <w:sz w:val="28"/>
          <w:szCs w:val="28"/>
          <w:lang w:val="uk-UA"/>
        </w:rPr>
      </w:pPr>
    </w:p>
    <w:p w:rsidR="00B83C0B" w:rsidRPr="00A17582" w:rsidRDefault="00B83C0B" w:rsidP="00B83C0B">
      <w:pPr>
        <w:rPr>
          <w:sz w:val="28"/>
          <w:szCs w:val="28"/>
          <w:lang w:val="uk-UA"/>
        </w:rPr>
      </w:pPr>
      <w:r w:rsidRPr="00A17582">
        <w:rPr>
          <w:sz w:val="28"/>
          <w:szCs w:val="28"/>
          <w:lang w:val="uk-UA"/>
        </w:rPr>
        <w:t>Начальник правового управління</w:t>
      </w:r>
      <w:r w:rsidRPr="00A17582">
        <w:rPr>
          <w:sz w:val="28"/>
          <w:szCs w:val="28"/>
          <w:lang w:val="uk-UA"/>
        </w:rPr>
        <w:tab/>
      </w:r>
      <w:r w:rsidRPr="00A17582">
        <w:rPr>
          <w:sz w:val="28"/>
          <w:szCs w:val="28"/>
          <w:lang w:val="uk-UA"/>
        </w:rPr>
        <w:tab/>
      </w:r>
      <w:r w:rsidRPr="00A17582">
        <w:rPr>
          <w:sz w:val="28"/>
          <w:szCs w:val="28"/>
          <w:lang w:val="uk-UA"/>
        </w:rPr>
        <w:tab/>
      </w:r>
      <w:r w:rsidRPr="00A17582">
        <w:rPr>
          <w:sz w:val="28"/>
          <w:szCs w:val="28"/>
          <w:lang w:val="uk-UA"/>
        </w:rPr>
        <w:tab/>
      </w:r>
      <w:r w:rsidRPr="00A17582">
        <w:rPr>
          <w:sz w:val="28"/>
          <w:szCs w:val="28"/>
          <w:lang w:val="uk-UA"/>
        </w:rPr>
        <w:tab/>
        <w:t xml:space="preserve">О.В. </w:t>
      </w:r>
      <w:proofErr w:type="spellStart"/>
      <w:r w:rsidRPr="00A17582">
        <w:rPr>
          <w:sz w:val="28"/>
          <w:szCs w:val="28"/>
          <w:lang w:val="uk-UA"/>
        </w:rPr>
        <w:t>Чайченко</w:t>
      </w:r>
      <w:proofErr w:type="spellEnd"/>
    </w:p>
    <w:p w:rsidR="00B83C0B" w:rsidRPr="00A17582" w:rsidRDefault="00B83C0B" w:rsidP="00B83C0B">
      <w:pPr>
        <w:rPr>
          <w:b/>
          <w:sz w:val="28"/>
          <w:szCs w:val="28"/>
          <w:lang w:val="uk-UA"/>
        </w:rPr>
      </w:pPr>
    </w:p>
    <w:p w:rsidR="00B83C0B" w:rsidRPr="00A17582" w:rsidRDefault="00B83C0B" w:rsidP="00B83C0B">
      <w:pPr>
        <w:rPr>
          <w:b/>
          <w:sz w:val="28"/>
          <w:szCs w:val="28"/>
          <w:lang w:val="uk-UA"/>
        </w:rPr>
      </w:pPr>
    </w:p>
    <w:p w:rsidR="00B83C0B" w:rsidRPr="00A17582" w:rsidRDefault="00B83C0B" w:rsidP="00B83C0B">
      <w:pPr>
        <w:rPr>
          <w:sz w:val="28"/>
          <w:szCs w:val="28"/>
          <w:lang w:val="uk-UA"/>
        </w:rPr>
      </w:pPr>
      <w:r w:rsidRPr="00A17582">
        <w:rPr>
          <w:sz w:val="28"/>
          <w:szCs w:val="28"/>
          <w:lang w:val="uk-UA"/>
        </w:rPr>
        <w:t>Керуючий справами виконавчого комітету</w:t>
      </w:r>
      <w:r w:rsidRPr="00A17582">
        <w:rPr>
          <w:sz w:val="28"/>
          <w:szCs w:val="28"/>
          <w:lang w:val="uk-UA"/>
        </w:rPr>
        <w:tab/>
      </w:r>
      <w:r w:rsidRPr="00A17582">
        <w:rPr>
          <w:sz w:val="28"/>
          <w:szCs w:val="28"/>
          <w:lang w:val="uk-UA"/>
        </w:rPr>
        <w:tab/>
      </w:r>
      <w:r w:rsidRPr="00A17582">
        <w:rPr>
          <w:sz w:val="28"/>
          <w:szCs w:val="28"/>
          <w:lang w:val="uk-UA"/>
        </w:rPr>
        <w:tab/>
        <w:t>Ю.А. Павлик</w:t>
      </w:r>
    </w:p>
    <w:p w:rsidR="00B83C0B" w:rsidRPr="00A17582" w:rsidRDefault="00B83C0B" w:rsidP="00B83C0B">
      <w:pPr>
        <w:rPr>
          <w:b/>
          <w:sz w:val="28"/>
          <w:szCs w:val="28"/>
          <w:lang w:val="uk-UA"/>
        </w:rPr>
      </w:pPr>
    </w:p>
    <w:p w:rsidR="00B83C0B" w:rsidRPr="003A68C5" w:rsidRDefault="00B83C0B" w:rsidP="00B83C0B">
      <w:pPr>
        <w:jc w:val="both"/>
        <w:rPr>
          <w:sz w:val="28"/>
          <w:szCs w:val="28"/>
          <w:lang w:val="uk-UA"/>
        </w:rPr>
      </w:pPr>
    </w:p>
    <w:p w:rsidR="00B83C0B" w:rsidRPr="00B92CDF" w:rsidRDefault="00B83C0B" w:rsidP="00B83C0B">
      <w:pPr>
        <w:jc w:val="both"/>
        <w:rPr>
          <w:sz w:val="28"/>
          <w:szCs w:val="28"/>
        </w:rPr>
      </w:pPr>
    </w:p>
    <w:p w:rsidR="00B83C0B" w:rsidRPr="00B92CDF" w:rsidRDefault="00B83C0B" w:rsidP="00B83C0B">
      <w:pPr>
        <w:jc w:val="both"/>
        <w:rPr>
          <w:sz w:val="28"/>
          <w:szCs w:val="28"/>
        </w:rPr>
      </w:pPr>
    </w:p>
    <w:p w:rsidR="00B83C0B" w:rsidRDefault="00B83C0B" w:rsidP="00B83C0B">
      <w:pPr>
        <w:jc w:val="both"/>
        <w:rPr>
          <w:sz w:val="28"/>
          <w:szCs w:val="28"/>
        </w:rPr>
      </w:pPr>
    </w:p>
    <w:p w:rsidR="00B83C0B" w:rsidRDefault="00B83C0B" w:rsidP="00B83C0B">
      <w:pPr>
        <w:jc w:val="both"/>
        <w:rPr>
          <w:sz w:val="28"/>
          <w:szCs w:val="28"/>
        </w:rPr>
      </w:pPr>
    </w:p>
    <w:p w:rsidR="00B83C0B" w:rsidRDefault="00B83C0B" w:rsidP="00B83C0B">
      <w:pPr>
        <w:jc w:val="both"/>
        <w:rPr>
          <w:sz w:val="28"/>
          <w:szCs w:val="28"/>
        </w:rPr>
      </w:pPr>
    </w:p>
    <w:p w:rsidR="00B83C0B" w:rsidRDefault="00B83C0B" w:rsidP="00B83C0B">
      <w:pPr>
        <w:jc w:val="both"/>
        <w:rPr>
          <w:sz w:val="28"/>
          <w:szCs w:val="28"/>
        </w:rPr>
      </w:pPr>
    </w:p>
    <w:p w:rsidR="00B83C0B" w:rsidRDefault="00B83C0B" w:rsidP="00B83C0B">
      <w:pPr>
        <w:jc w:val="both"/>
        <w:rPr>
          <w:sz w:val="28"/>
          <w:szCs w:val="28"/>
        </w:rPr>
      </w:pPr>
    </w:p>
    <w:p w:rsidR="00B83C0B" w:rsidRDefault="00B83C0B" w:rsidP="00B83C0B">
      <w:pPr>
        <w:jc w:val="both"/>
        <w:rPr>
          <w:sz w:val="28"/>
          <w:szCs w:val="28"/>
        </w:rPr>
      </w:pPr>
    </w:p>
    <w:p w:rsidR="00B83C0B" w:rsidRDefault="00B83C0B" w:rsidP="00B83C0B">
      <w:pPr>
        <w:jc w:val="both"/>
        <w:rPr>
          <w:sz w:val="28"/>
          <w:szCs w:val="28"/>
        </w:rPr>
      </w:pPr>
    </w:p>
    <w:p w:rsidR="00B83C0B" w:rsidRDefault="00B83C0B" w:rsidP="00B83C0B">
      <w:pPr>
        <w:jc w:val="both"/>
        <w:rPr>
          <w:sz w:val="28"/>
          <w:szCs w:val="28"/>
        </w:rPr>
      </w:pPr>
    </w:p>
    <w:p w:rsidR="00B83C0B" w:rsidRPr="00B92CDF" w:rsidRDefault="00B83C0B" w:rsidP="00B83C0B">
      <w:pPr>
        <w:jc w:val="both"/>
        <w:rPr>
          <w:sz w:val="28"/>
          <w:szCs w:val="28"/>
        </w:rPr>
      </w:pPr>
    </w:p>
    <w:p w:rsidR="00B83C0B" w:rsidRPr="00B92CDF" w:rsidRDefault="00B83C0B" w:rsidP="00B83C0B">
      <w:pPr>
        <w:jc w:val="both"/>
        <w:rPr>
          <w:sz w:val="28"/>
          <w:szCs w:val="28"/>
        </w:rPr>
      </w:pPr>
    </w:p>
    <w:p w:rsidR="00B83C0B" w:rsidRPr="00B92CDF" w:rsidRDefault="00B83C0B" w:rsidP="00B83C0B">
      <w:pPr>
        <w:jc w:val="both"/>
        <w:rPr>
          <w:sz w:val="28"/>
          <w:szCs w:val="28"/>
        </w:rPr>
      </w:pPr>
    </w:p>
    <w:p w:rsidR="00B83C0B" w:rsidRPr="00B92CDF" w:rsidRDefault="00B83C0B" w:rsidP="00B83C0B">
      <w:pPr>
        <w:jc w:val="both"/>
        <w:rPr>
          <w:sz w:val="28"/>
          <w:szCs w:val="28"/>
        </w:rPr>
      </w:pPr>
      <w:r w:rsidRPr="00B92CDF">
        <w:rPr>
          <w:sz w:val="28"/>
          <w:szCs w:val="28"/>
        </w:rPr>
        <w:t xml:space="preserve">Проект </w:t>
      </w:r>
      <w:proofErr w:type="spellStart"/>
      <w:r w:rsidRPr="00B92CDF">
        <w:rPr>
          <w:sz w:val="28"/>
          <w:szCs w:val="28"/>
        </w:rPr>
        <w:t>рішення</w:t>
      </w:r>
      <w:proofErr w:type="spellEnd"/>
      <w:r w:rsidRPr="00B92CDF">
        <w:rPr>
          <w:sz w:val="28"/>
          <w:szCs w:val="28"/>
        </w:rPr>
        <w:t xml:space="preserve"> </w:t>
      </w:r>
      <w:proofErr w:type="spellStart"/>
      <w:r w:rsidRPr="00B92CDF">
        <w:rPr>
          <w:sz w:val="28"/>
          <w:szCs w:val="28"/>
        </w:rPr>
        <w:t>підготовлений</w:t>
      </w:r>
      <w:proofErr w:type="spellEnd"/>
      <w:r w:rsidRPr="00B92CDF">
        <w:rPr>
          <w:sz w:val="28"/>
          <w:szCs w:val="28"/>
        </w:rPr>
        <w:t xml:space="preserve"> з </w:t>
      </w:r>
      <w:proofErr w:type="spellStart"/>
      <w:r w:rsidRPr="00B92CDF">
        <w:rPr>
          <w:sz w:val="28"/>
          <w:szCs w:val="28"/>
        </w:rPr>
        <w:t>урахуванням</w:t>
      </w:r>
      <w:proofErr w:type="spellEnd"/>
      <w:r w:rsidRPr="00B92CDF">
        <w:rPr>
          <w:sz w:val="28"/>
          <w:szCs w:val="28"/>
        </w:rPr>
        <w:t xml:space="preserve"> </w:t>
      </w:r>
      <w:proofErr w:type="spellStart"/>
      <w:r w:rsidRPr="00B92CDF">
        <w:rPr>
          <w:sz w:val="28"/>
          <w:szCs w:val="28"/>
        </w:rPr>
        <w:t>вимог</w:t>
      </w:r>
      <w:proofErr w:type="spellEnd"/>
      <w:r w:rsidRPr="00B92CDF">
        <w:rPr>
          <w:sz w:val="28"/>
          <w:szCs w:val="28"/>
        </w:rPr>
        <w:t xml:space="preserve"> Закону </w:t>
      </w:r>
      <w:proofErr w:type="spellStart"/>
      <w:r w:rsidRPr="00B92CDF">
        <w:rPr>
          <w:sz w:val="28"/>
          <w:szCs w:val="28"/>
        </w:rPr>
        <w:t>України</w:t>
      </w:r>
      <w:proofErr w:type="spellEnd"/>
      <w:r w:rsidRPr="00B92CDF">
        <w:rPr>
          <w:sz w:val="28"/>
          <w:szCs w:val="28"/>
        </w:rPr>
        <w:t xml:space="preserve"> «Про доступ до </w:t>
      </w:r>
      <w:proofErr w:type="spellStart"/>
      <w:r w:rsidRPr="00B92CDF">
        <w:rPr>
          <w:sz w:val="28"/>
          <w:szCs w:val="28"/>
        </w:rPr>
        <w:t>публічної</w:t>
      </w:r>
      <w:proofErr w:type="spellEnd"/>
      <w:r w:rsidRPr="00B92CDF">
        <w:rPr>
          <w:sz w:val="28"/>
          <w:szCs w:val="28"/>
        </w:rPr>
        <w:t xml:space="preserve"> </w:t>
      </w:r>
      <w:proofErr w:type="spellStart"/>
      <w:r w:rsidRPr="00B92CDF">
        <w:rPr>
          <w:sz w:val="28"/>
          <w:szCs w:val="28"/>
        </w:rPr>
        <w:t>інформації</w:t>
      </w:r>
      <w:proofErr w:type="spellEnd"/>
      <w:r w:rsidRPr="00B92CDF">
        <w:rPr>
          <w:sz w:val="28"/>
          <w:szCs w:val="28"/>
        </w:rPr>
        <w:t xml:space="preserve">» та Закону </w:t>
      </w:r>
      <w:proofErr w:type="spellStart"/>
      <w:r w:rsidRPr="00B92CDF">
        <w:rPr>
          <w:sz w:val="28"/>
          <w:szCs w:val="28"/>
        </w:rPr>
        <w:t>України</w:t>
      </w:r>
      <w:proofErr w:type="spellEnd"/>
      <w:r w:rsidRPr="00B92CDF">
        <w:rPr>
          <w:sz w:val="28"/>
          <w:szCs w:val="28"/>
        </w:rPr>
        <w:t xml:space="preserve"> «Про </w:t>
      </w:r>
      <w:proofErr w:type="spellStart"/>
      <w:r w:rsidRPr="00B92CDF">
        <w:rPr>
          <w:sz w:val="28"/>
          <w:szCs w:val="28"/>
        </w:rPr>
        <w:t>захист</w:t>
      </w:r>
      <w:proofErr w:type="spellEnd"/>
      <w:r w:rsidRPr="00B92CDF">
        <w:rPr>
          <w:sz w:val="28"/>
          <w:szCs w:val="28"/>
        </w:rPr>
        <w:t xml:space="preserve"> </w:t>
      </w:r>
      <w:proofErr w:type="spellStart"/>
      <w:r w:rsidRPr="00B92CDF">
        <w:rPr>
          <w:sz w:val="28"/>
          <w:szCs w:val="28"/>
        </w:rPr>
        <w:t>персональних</w:t>
      </w:r>
      <w:proofErr w:type="spellEnd"/>
      <w:r w:rsidRPr="00B92CDF">
        <w:rPr>
          <w:sz w:val="28"/>
          <w:szCs w:val="28"/>
        </w:rPr>
        <w:t xml:space="preserve"> </w:t>
      </w:r>
      <w:proofErr w:type="spellStart"/>
      <w:r w:rsidRPr="00B92CDF">
        <w:rPr>
          <w:sz w:val="28"/>
          <w:szCs w:val="28"/>
        </w:rPr>
        <w:t>даних</w:t>
      </w:r>
      <w:proofErr w:type="spellEnd"/>
      <w:r w:rsidRPr="00B92CDF">
        <w:rPr>
          <w:sz w:val="28"/>
          <w:szCs w:val="28"/>
        </w:rPr>
        <w:t>»</w:t>
      </w:r>
    </w:p>
    <w:p w:rsidR="00B83C0B" w:rsidRPr="00B92CDF" w:rsidRDefault="00B83C0B" w:rsidP="00B83C0B">
      <w:pPr>
        <w:jc w:val="both"/>
        <w:rPr>
          <w:sz w:val="28"/>
          <w:szCs w:val="28"/>
        </w:rPr>
      </w:pPr>
    </w:p>
    <w:p w:rsidR="00B83C0B" w:rsidRPr="00B92CDF" w:rsidRDefault="00B83C0B" w:rsidP="00B83C0B">
      <w:pPr>
        <w:jc w:val="both"/>
        <w:rPr>
          <w:sz w:val="28"/>
          <w:szCs w:val="28"/>
        </w:rPr>
      </w:pPr>
    </w:p>
    <w:p w:rsidR="00B83C0B" w:rsidRPr="00B92CDF" w:rsidRDefault="00B83C0B" w:rsidP="00B83C0B">
      <w:pPr>
        <w:jc w:val="both"/>
        <w:rPr>
          <w:sz w:val="28"/>
          <w:szCs w:val="28"/>
        </w:rPr>
      </w:pPr>
    </w:p>
    <w:p w:rsidR="00B83C0B" w:rsidRPr="003A68C5" w:rsidRDefault="00B83C0B" w:rsidP="00B83C0B">
      <w:pPr>
        <w:jc w:val="both"/>
        <w:rPr>
          <w:sz w:val="28"/>
          <w:szCs w:val="28"/>
          <w:lang w:val="uk-UA"/>
        </w:rPr>
      </w:pPr>
      <w:r w:rsidRPr="00B92CDF">
        <w:rPr>
          <w:sz w:val="28"/>
          <w:szCs w:val="28"/>
        </w:rPr>
        <w:t xml:space="preserve"> </w:t>
      </w:r>
      <w:r w:rsidRPr="00B92CDF">
        <w:rPr>
          <w:sz w:val="28"/>
          <w:szCs w:val="28"/>
        </w:rPr>
        <w:tab/>
      </w:r>
      <w:r w:rsidRPr="00B92CDF">
        <w:rPr>
          <w:sz w:val="28"/>
          <w:szCs w:val="28"/>
        </w:rPr>
        <w:tab/>
      </w:r>
      <w:r w:rsidRPr="00B92CDF">
        <w:rPr>
          <w:sz w:val="28"/>
          <w:szCs w:val="28"/>
        </w:rPr>
        <w:tab/>
      </w:r>
      <w:r w:rsidRPr="00B92CDF">
        <w:rPr>
          <w:sz w:val="28"/>
          <w:szCs w:val="28"/>
        </w:rPr>
        <w:tab/>
      </w:r>
      <w:r w:rsidRPr="00B92CDF">
        <w:rPr>
          <w:sz w:val="28"/>
          <w:szCs w:val="28"/>
        </w:rPr>
        <w:tab/>
      </w:r>
      <w:r w:rsidRPr="00B92CDF">
        <w:rPr>
          <w:sz w:val="28"/>
          <w:szCs w:val="28"/>
        </w:rPr>
        <w:tab/>
      </w:r>
      <w:r w:rsidRPr="00B92CDF">
        <w:rPr>
          <w:sz w:val="28"/>
          <w:szCs w:val="28"/>
        </w:rPr>
        <w:tab/>
        <w:t>___________</w:t>
      </w:r>
      <w:r>
        <w:rPr>
          <w:sz w:val="28"/>
          <w:szCs w:val="28"/>
          <w:lang w:val="uk-UA"/>
        </w:rPr>
        <w:t>Т.М. Ємельяненко</w:t>
      </w:r>
    </w:p>
    <w:p w:rsidR="00B83C0B" w:rsidRDefault="00B83C0B" w:rsidP="00B83C0B">
      <w:pPr>
        <w:rPr>
          <w:sz w:val="27"/>
          <w:szCs w:val="27"/>
          <w:lang w:val="uk-UA"/>
        </w:rPr>
      </w:pPr>
    </w:p>
    <w:p w:rsidR="00B83C0B" w:rsidRDefault="00B83C0B" w:rsidP="00B83C0B">
      <w:pPr>
        <w:rPr>
          <w:sz w:val="27"/>
          <w:szCs w:val="27"/>
          <w:lang w:val="uk-UA"/>
        </w:rPr>
      </w:pPr>
    </w:p>
    <w:p w:rsidR="00E9708D" w:rsidRDefault="00E9708D" w:rsidP="00B83C0B">
      <w:pPr>
        <w:rPr>
          <w:sz w:val="28"/>
          <w:szCs w:val="28"/>
          <w:lang w:val="uk-UA"/>
        </w:rPr>
      </w:pPr>
    </w:p>
    <w:sectPr w:rsidR="00E9708D" w:rsidSect="00B83C0B">
      <w:pgSz w:w="11906" w:h="16838"/>
      <w:pgMar w:top="794" w:right="851" w:bottom="68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41CF2"/>
    <w:multiLevelType w:val="hybridMultilevel"/>
    <w:tmpl w:val="BD2CBF26"/>
    <w:lvl w:ilvl="0" w:tplc="B192B5D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31C04CD"/>
    <w:multiLevelType w:val="multilevel"/>
    <w:tmpl w:val="6A080ED8"/>
    <w:lvl w:ilvl="0">
      <w:start w:val="1"/>
      <w:numFmt w:val="decimal"/>
      <w:lvlText w:val="%1."/>
      <w:lvlJc w:val="left"/>
      <w:pPr>
        <w:ind w:left="1069" w:hanging="360"/>
      </w:pPr>
      <w:rPr>
        <w:rFonts w:hint="default"/>
      </w:rPr>
    </w:lvl>
    <w:lvl w:ilvl="1">
      <w:start w:val="1"/>
      <w:numFmt w:val="decimal"/>
      <w:isLgl/>
      <w:lvlText w:val="%2."/>
      <w:lvlJc w:val="left"/>
      <w:pPr>
        <w:ind w:left="1429" w:hanging="720"/>
      </w:pPr>
      <w:rPr>
        <w:rFonts w:ascii="Times New Roman" w:eastAsia="Times New Roman"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08D"/>
    <w:rsid w:val="000A7A9B"/>
    <w:rsid w:val="002213F6"/>
    <w:rsid w:val="002515F5"/>
    <w:rsid w:val="002928B1"/>
    <w:rsid w:val="00363936"/>
    <w:rsid w:val="00524452"/>
    <w:rsid w:val="00627596"/>
    <w:rsid w:val="006A0079"/>
    <w:rsid w:val="00706EAD"/>
    <w:rsid w:val="007F76A4"/>
    <w:rsid w:val="008A54C7"/>
    <w:rsid w:val="009E78B5"/>
    <w:rsid w:val="00A16B49"/>
    <w:rsid w:val="00A916F7"/>
    <w:rsid w:val="00B0418E"/>
    <w:rsid w:val="00B248C9"/>
    <w:rsid w:val="00B83C0B"/>
    <w:rsid w:val="00E9708D"/>
    <w:rsid w:val="00F62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644F6"/>
  <w15:chartTrackingRefBased/>
  <w15:docId w15:val="{2D493184-A082-4F9D-BE85-83965637A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08D"/>
    <w:pPr>
      <w:ind w:firstLine="0"/>
      <w:jc w:val="left"/>
    </w:pPr>
    <w:rPr>
      <w:rFonts w:eastAsia="Times New Roman" w:cs="Times New Roman"/>
      <w:sz w:val="20"/>
      <w:szCs w:val="20"/>
      <w:lang w:eastAsia="ru-RU"/>
    </w:rPr>
  </w:style>
  <w:style w:type="paragraph" w:styleId="2">
    <w:name w:val="heading 2"/>
    <w:basedOn w:val="a"/>
    <w:next w:val="a"/>
    <w:link w:val="20"/>
    <w:uiPriority w:val="99"/>
    <w:qFormat/>
    <w:rsid w:val="00E9708D"/>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E9708D"/>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E9708D"/>
    <w:rPr>
      <w:rFonts w:ascii="Cambria" w:eastAsia="Times New Roman" w:hAnsi="Cambria" w:cs="Cambria"/>
      <w:b/>
      <w:bCs/>
      <w:color w:val="4F81BD"/>
      <w:sz w:val="26"/>
      <w:szCs w:val="26"/>
      <w:lang w:eastAsia="ru-RU"/>
    </w:rPr>
  </w:style>
  <w:style w:type="character" w:customStyle="1" w:styleId="30">
    <w:name w:val="Заголовок 3 Знак"/>
    <w:basedOn w:val="a0"/>
    <w:link w:val="3"/>
    <w:uiPriority w:val="99"/>
    <w:rsid w:val="00E9708D"/>
    <w:rPr>
      <w:rFonts w:ascii="Cambria" w:eastAsia="Times New Roman" w:hAnsi="Cambria" w:cs="Cambria"/>
      <w:b/>
      <w:bCs/>
      <w:color w:val="4F81BD"/>
      <w:sz w:val="20"/>
      <w:szCs w:val="20"/>
      <w:lang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E9708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E9708D"/>
    <w:rPr>
      <w:rFonts w:eastAsia="Times New Roman" w:cs="Times New Roman"/>
      <w:sz w:val="20"/>
      <w:szCs w:val="20"/>
      <w:lang w:eastAsia="ru-RU"/>
    </w:rPr>
  </w:style>
  <w:style w:type="paragraph" w:styleId="21">
    <w:name w:val="Body Text Indent 2"/>
    <w:basedOn w:val="a"/>
    <w:link w:val="22"/>
    <w:rsid w:val="00E9708D"/>
    <w:pPr>
      <w:spacing w:after="120" w:line="480" w:lineRule="auto"/>
      <w:ind w:left="283"/>
    </w:pPr>
    <w:rPr>
      <w:rFonts w:eastAsia="Calibri"/>
      <w:sz w:val="24"/>
      <w:szCs w:val="24"/>
      <w:lang w:val="uk-UA"/>
    </w:rPr>
  </w:style>
  <w:style w:type="character" w:customStyle="1" w:styleId="22">
    <w:name w:val="Основной текст с отступом 2 Знак"/>
    <w:basedOn w:val="a0"/>
    <w:link w:val="21"/>
    <w:rsid w:val="00E9708D"/>
    <w:rPr>
      <w:rFonts w:eastAsia="Calibri" w:cs="Times New Roman"/>
      <w:sz w:val="24"/>
      <w:szCs w:val="24"/>
      <w:lang w:val="uk-UA" w:eastAsia="ru-RU"/>
    </w:rPr>
  </w:style>
  <w:style w:type="paragraph" w:styleId="a5">
    <w:name w:val="List Paragraph"/>
    <w:basedOn w:val="a"/>
    <w:uiPriority w:val="34"/>
    <w:qFormat/>
    <w:rsid w:val="00E9708D"/>
    <w:pPr>
      <w:ind w:left="720"/>
      <w:contextualSpacing/>
    </w:pPr>
  </w:style>
  <w:style w:type="paragraph" w:styleId="a6">
    <w:name w:val="Balloon Text"/>
    <w:basedOn w:val="a"/>
    <w:link w:val="a7"/>
    <w:uiPriority w:val="99"/>
    <w:semiHidden/>
    <w:unhideWhenUsed/>
    <w:rsid w:val="007F76A4"/>
    <w:rPr>
      <w:rFonts w:ascii="Segoe UI" w:hAnsi="Segoe UI" w:cs="Segoe UI"/>
      <w:sz w:val="18"/>
      <w:szCs w:val="18"/>
    </w:rPr>
  </w:style>
  <w:style w:type="character" w:customStyle="1" w:styleId="a7">
    <w:name w:val="Текст выноски Знак"/>
    <w:basedOn w:val="a0"/>
    <w:link w:val="a6"/>
    <w:uiPriority w:val="99"/>
    <w:semiHidden/>
    <w:rsid w:val="007F76A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392</Words>
  <Characters>2238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Антоненко Андрій Генадійович</dc:creator>
  <cp:keywords/>
  <dc:description/>
  <cp:lastModifiedBy>Антоненко Андрій Генадійович</cp:lastModifiedBy>
  <cp:revision>8</cp:revision>
  <cp:lastPrinted>2022-07-13T13:19:00Z</cp:lastPrinted>
  <dcterms:created xsi:type="dcterms:W3CDTF">2022-05-24T07:39:00Z</dcterms:created>
  <dcterms:modified xsi:type="dcterms:W3CDTF">2022-07-13T14:39:00Z</dcterms:modified>
</cp:coreProperties>
</file>