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73589" w:rsidTr="003B3787">
        <w:trPr>
          <w:trHeight w:val="1122"/>
          <w:jc w:val="center"/>
        </w:trPr>
        <w:tc>
          <w:tcPr>
            <w:tcW w:w="4252" w:type="dxa"/>
          </w:tcPr>
          <w:p w:rsidR="00B40261" w:rsidRPr="004B0689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7358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B7358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735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B7358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735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B735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B735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B735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B735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720E7A" w:rsidRPr="00B735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2022</w:t>
            </w:r>
            <w:r w:rsidR="004055F0" w:rsidRPr="00B735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735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73589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73589" w:rsidRPr="00B73589" w:rsidRDefault="00B73589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4121A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121A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РІШЕННЯ</w:t>
      </w:r>
    </w:p>
    <w:p w:rsidR="00B40261" w:rsidRPr="00B73589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73589" w:rsidRDefault="00720E7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2022</w:t>
      </w:r>
      <w:r w:rsidR="00B40261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73589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73589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B7358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B73589" w:rsidRDefault="003B46EC" w:rsidP="00B7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0418F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Буйваленку</w:t>
            </w:r>
            <w:proofErr w:type="spellEnd"/>
            <w:r w:rsidR="00A0418F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Юрію Федоровичу </w:t>
            </w:r>
            <w:r w:rsidR="00931F2A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C867B4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землеустрою щодо відведення у власність </w:t>
            </w:r>
            <w:r w:rsidR="001C6D58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 w:rsidRPr="00B735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735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500124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B84C9E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13A02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Партизанська</w:t>
            </w:r>
            <w:r w:rsidR="00B84C9E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13A02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біля </w:t>
            </w:r>
            <w:r w:rsid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013A02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буд. № 38</w:t>
            </w:r>
            <w:r w:rsidR="00500124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867B4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13A02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0,0168</w:t>
            </w:r>
            <w:r w:rsidR="00B84C9E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7720" w:rsidRPr="00B73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B7358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B7358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B7358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B7358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B7358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B7358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Pr="00B73589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84C" w:rsidRPr="00B73589" w:rsidRDefault="00C7784C" w:rsidP="0050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589" w:rsidRDefault="00B73589" w:rsidP="00B73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Pr="00B73589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13A02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7A7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</w:t>
      </w:r>
      <w:r w:rsidR="00644829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7A7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00124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</w:t>
      </w:r>
      <w:r w:rsidR="00720E7A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 шостої, сьомої статті 118</w:t>
      </w:r>
      <w:r w:rsidR="00EF7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121, 122</w:t>
      </w:r>
      <w:r w:rsidR="00644829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</w:t>
      </w:r>
      <w:r w:rsidR="00644829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251F88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15 Закону України «Про д</w:t>
      </w:r>
      <w:r w:rsidR="00BB05D8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6529B9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720E7A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 </w:t>
      </w:r>
      <w:r w:rsidR="00495677" w:rsidRPr="00B7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</w:t>
      </w:r>
      <w:r w:rsidR="00EF7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15.02.2022 </w:t>
      </w:r>
      <w:r w:rsidR="00495677" w:rsidRPr="00B7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EF7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45</w:t>
      </w:r>
      <w:r w:rsidR="00495677" w:rsidRPr="00B73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495677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B73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B73589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73589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3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B73589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0F9" w:rsidRPr="00B73589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589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B735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8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Буйваленку</w:t>
      </w:r>
      <w:proofErr w:type="spellEnd"/>
      <w:r w:rsidR="00080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Юрію Федоровичу</w:t>
      </w:r>
      <w:bookmarkStart w:id="1" w:name="_GoBack"/>
      <w:bookmarkEnd w:id="1"/>
      <w:r w:rsidR="00450456" w:rsidRPr="00B735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735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наданні дозволу </w:t>
      </w:r>
      <w:r w:rsidR="007B700C" w:rsidRPr="00B735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розроблення проекту землеустрою щодо відведення у власність земельної ділянки за </w:t>
      </w:r>
      <w:proofErr w:type="spellStart"/>
      <w:r w:rsidR="007B700C" w:rsidRPr="00B73589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B700C" w:rsidRPr="00B735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B83F66" w:rsidRPr="00B73589">
        <w:rPr>
          <w:rFonts w:ascii="Times New Roman" w:hAnsi="Times New Roman" w:cs="Times New Roman"/>
          <w:sz w:val="28"/>
          <w:szCs w:val="28"/>
          <w:lang w:val="uk-UA" w:eastAsia="ru-RU"/>
        </w:rPr>
        <w:t>вул. Партизанська, біля буд. № 38, орієнтовною площею 0,0168 га</w:t>
      </w:r>
      <w:r w:rsidR="00720E7A" w:rsidRPr="00B735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0124" w:rsidRPr="00B73589">
        <w:rPr>
          <w:rFonts w:ascii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495677" w:rsidRPr="00B735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 w:rsidRPr="00B735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B73589">
        <w:rPr>
          <w:rFonts w:ascii="Times New Roman" w:hAnsi="Times New Roman" w:cs="Times New Roman"/>
          <w:sz w:val="28"/>
          <w:szCs w:val="28"/>
          <w:lang w:val="uk-UA"/>
        </w:rPr>
        <w:t xml:space="preserve">з невідповідністю місця розташування </w:t>
      </w:r>
      <w:r w:rsidR="00720E7A" w:rsidRPr="00B73589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="003320F9" w:rsidRPr="00B73589">
        <w:rPr>
          <w:rFonts w:ascii="Times New Roman" w:hAnsi="Times New Roman" w:cs="Times New Roman"/>
          <w:sz w:val="28"/>
          <w:szCs w:val="28"/>
          <w:lang w:val="uk-UA"/>
        </w:rPr>
        <w:t xml:space="preserve"> вимогам </w:t>
      </w:r>
      <w:r w:rsidR="00500124" w:rsidRPr="00B73589">
        <w:rPr>
          <w:rFonts w:ascii="Times New Roman" w:hAnsi="Times New Roman" w:cs="Times New Roman"/>
          <w:sz w:val="28"/>
          <w:szCs w:val="28"/>
          <w:lang w:val="uk-UA"/>
        </w:rPr>
        <w:t xml:space="preserve">містобудівної документації та </w:t>
      </w:r>
      <w:r w:rsidR="003320F9" w:rsidRPr="00B73589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</w:t>
      </w:r>
      <w:r w:rsidR="003320F9" w:rsidRPr="00B73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E8335A" w:rsidRPr="00B73589" w:rsidRDefault="00854D88" w:rsidP="00854D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</w:rPr>
        <w:t>Схемі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</w:rPr>
        <w:t>планувальних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</w:rPr>
        <w:t>обмежень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яка є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невід’ємною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частиною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Плану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зонування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міста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Суми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затвердженого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рішенням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Сумської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06.03.2013 № 2180-МР, у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зв’язку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потраплянням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запитуваної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земельної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ділянки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межі санітарно-захисної зони                      від залізничних колій, </w:t>
      </w:r>
      <w:r w:rsidRPr="00B73589">
        <w:rPr>
          <w:rFonts w:ascii="Times New Roman" w:hAnsi="Times New Roman" w:cs="Times New Roman"/>
          <w:color w:val="000000"/>
          <w:sz w:val="28"/>
          <w:szCs w:val="28"/>
        </w:rPr>
        <w:t xml:space="preserve">де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</w:rPr>
        <w:t>розміщення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</w:rPr>
        <w:t>нової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</w:rPr>
        <w:t>садибної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</w:rPr>
        <w:t>житлової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</w:rPr>
        <w:t>забудови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8335A" w:rsidRPr="00B73589" w:rsidRDefault="007759B7" w:rsidP="00854D88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пункту 5.10 д</w:t>
      </w:r>
      <w:r w:rsidR="00E8335A" w:rsidRPr="00B73589">
        <w:rPr>
          <w:sz w:val="28"/>
          <w:szCs w:val="28"/>
          <w:lang w:val="uk-UA"/>
        </w:rPr>
        <w:t xml:space="preserve">ержавних санітарних правил планування та забудови населених пунктів, затверджених наказом Міністерства охорони </w:t>
      </w:r>
      <w:r w:rsidR="00E8335A" w:rsidRPr="00B73589">
        <w:rPr>
          <w:sz w:val="28"/>
          <w:szCs w:val="28"/>
          <w:lang w:val="uk-UA"/>
        </w:rPr>
        <w:lastRenderedPageBreak/>
        <w:t xml:space="preserve">здоров'я України від 19.06.1996 р. N 173, згідно з яким розміщення нової житлової забудови в межах санітарно-захисних зон забороняється, оскільки земельна ділянка потрапляє в її межі; </w:t>
      </w:r>
    </w:p>
    <w:p w:rsidR="00854D88" w:rsidRPr="00B73589" w:rsidRDefault="007759B7" w:rsidP="00854D88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пункту 5.20 д</w:t>
      </w:r>
      <w:r w:rsidR="00854D88" w:rsidRPr="00B73589">
        <w:rPr>
          <w:color w:val="000000"/>
          <w:sz w:val="28"/>
          <w:szCs w:val="28"/>
          <w:shd w:val="clear" w:color="auto" w:fill="FFFFFF"/>
          <w:lang w:val="uk-UA"/>
        </w:rPr>
        <w:t xml:space="preserve">ержавних санітарних правил планування та забудови населених пунктів, затверджених наказом Міністерства охорони здоров'я України від 19.06.1996 р. </w:t>
      </w:r>
      <w:r w:rsidR="00854D88" w:rsidRPr="00B73589">
        <w:rPr>
          <w:color w:val="000000"/>
          <w:sz w:val="28"/>
          <w:szCs w:val="28"/>
          <w:shd w:val="clear" w:color="auto" w:fill="FFFFFF"/>
        </w:rPr>
        <w:t>N</w:t>
      </w:r>
      <w:r w:rsidR="00854D88" w:rsidRPr="00B73589">
        <w:rPr>
          <w:color w:val="000000"/>
          <w:sz w:val="28"/>
          <w:szCs w:val="28"/>
          <w:shd w:val="clear" w:color="auto" w:fill="FFFFFF"/>
          <w:lang w:val="uk-UA"/>
        </w:rPr>
        <w:t xml:space="preserve"> 173, яким </w:t>
      </w:r>
      <w:proofErr w:type="gramStart"/>
      <w:r w:rsidR="00854D88" w:rsidRPr="00B73589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встановлено,   </w:t>
      </w:r>
      <w:proofErr w:type="gramEnd"/>
      <w:r w:rsidR="00854D88" w:rsidRPr="00B73589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що житлову забудову необхідно відокремлювати від залізничних ліній санітарно-захисною зоною шириною 100 м, у зв’язку з недотриманням даних норм;</w:t>
      </w:r>
    </w:p>
    <w:p w:rsidR="00A653B9" w:rsidRPr="00B73589" w:rsidRDefault="007759B7" w:rsidP="00854D88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пункту 6.1.32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 w:rsidR="00854D88" w:rsidRPr="00B73589">
        <w:rPr>
          <w:color w:val="000000"/>
          <w:sz w:val="28"/>
          <w:szCs w:val="28"/>
          <w:shd w:val="clear" w:color="auto" w:fill="FFFFFF"/>
        </w:rPr>
        <w:t>ержавних</w:t>
      </w:r>
      <w:proofErr w:type="spellEnd"/>
      <w:r w:rsidR="00854D88" w:rsidRPr="00B7358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4D88" w:rsidRPr="00B73589">
        <w:rPr>
          <w:color w:val="000000"/>
          <w:sz w:val="28"/>
          <w:szCs w:val="28"/>
          <w:shd w:val="clear" w:color="auto" w:fill="FFFFFF"/>
        </w:rPr>
        <w:t>будівельних</w:t>
      </w:r>
      <w:proofErr w:type="spellEnd"/>
      <w:r w:rsidR="00854D88" w:rsidRPr="00B73589">
        <w:rPr>
          <w:color w:val="000000"/>
          <w:sz w:val="28"/>
          <w:szCs w:val="28"/>
          <w:shd w:val="clear" w:color="auto" w:fill="FFFFFF"/>
        </w:rPr>
        <w:t xml:space="preserve"> норм Б.2.2-12:2019 «</w:t>
      </w:r>
      <w:proofErr w:type="spellStart"/>
      <w:r w:rsidR="00854D88" w:rsidRPr="00B73589">
        <w:rPr>
          <w:color w:val="000000"/>
          <w:sz w:val="28"/>
          <w:szCs w:val="28"/>
          <w:shd w:val="clear" w:color="auto" w:fill="FFFFFF"/>
        </w:rPr>
        <w:t>Планування</w:t>
      </w:r>
      <w:proofErr w:type="spellEnd"/>
      <w:r w:rsidR="00854D88" w:rsidRPr="00B73589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854D88" w:rsidRPr="00B73589">
        <w:rPr>
          <w:color w:val="000000"/>
          <w:sz w:val="28"/>
          <w:szCs w:val="28"/>
          <w:shd w:val="clear" w:color="auto" w:fill="FFFFFF"/>
        </w:rPr>
        <w:t>забудова</w:t>
      </w:r>
      <w:proofErr w:type="spellEnd"/>
      <w:r w:rsidR="00854D88" w:rsidRPr="00B7358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4D88" w:rsidRPr="00B73589">
        <w:rPr>
          <w:color w:val="000000"/>
          <w:sz w:val="28"/>
          <w:szCs w:val="28"/>
          <w:shd w:val="clear" w:color="auto" w:fill="FFFFFF"/>
        </w:rPr>
        <w:t>територій</w:t>
      </w:r>
      <w:proofErr w:type="spellEnd"/>
      <w:r w:rsidR="00854D88" w:rsidRPr="00B73589">
        <w:rPr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="00854D88" w:rsidRPr="00B73589">
        <w:rPr>
          <w:sz w:val="28"/>
          <w:szCs w:val="28"/>
        </w:rPr>
        <w:t>затверджених</w:t>
      </w:r>
      <w:proofErr w:type="spellEnd"/>
      <w:r w:rsidR="00854D88" w:rsidRPr="00B73589">
        <w:rPr>
          <w:sz w:val="28"/>
          <w:szCs w:val="28"/>
        </w:rPr>
        <w:t xml:space="preserve"> наказом </w:t>
      </w:r>
      <w:proofErr w:type="spellStart"/>
      <w:r w:rsidR="00854D88" w:rsidRPr="00B73589">
        <w:rPr>
          <w:sz w:val="28"/>
          <w:szCs w:val="28"/>
        </w:rPr>
        <w:t>Міністерства</w:t>
      </w:r>
      <w:proofErr w:type="spellEnd"/>
      <w:r w:rsidR="00854D88" w:rsidRPr="00B73589">
        <w:rPr>
          <w:sz w:val="28"/>
          <w:szCs w:val="28"/>
        </w:rPr>
        <w:t xml:space="preserve"> </w:t>
      </w:r>
      <w:proofErr w:type="spellStart"/>
      <w:r w:rsidR="00854D88" w:rsidRPr="00B73589">
        <w:rPr>
          <w:sz w:val="28"/>
          <w:szCs w:val="28"/>
        </w:rPr>
        <w:t>регіонального</w:t>
      </w:r>
      <w:proofErr w:type="spellEnd"/>
      <w:r w:rsidR="00854D88" w:rsidRPr="00B73589">
        <w:rPr>
          <w:sz w:val="28"/>
          <w:szCs w:val="28"/>
        </w:rPr>
        <w:t xml:space="preserve"> </w:t>
      </w:r>
      <w:proofErr w:type="spellStart"/>
      <w:r w:rsidR="00854D88" w:rsidRPr="00B73589">
        <w:rPr>
          <w:sz w:val="28"/>
          <w:szCs w:val="28"/>
        </w:rPr>
        <w:t>розвитку</w:t>
      </w:r>
      <w:proofErr w:type="spellEnd"/>
      <w:r w:rsidR="00854D88" w:rsidRPr="00B73589">
        <w:rPr>
          <w:sz w:val="28"/>
          <w:szCs w:val="28"/>
        </w:rPr>
        <w:t xml:space="preserve">, </w:t>
      </w:r>
      <w:proofErr w:type="spellStart"/>
      <w:r w:rsidR="00854D88" w:rsidRPr="00B73589">
        <w:rPr>
          <w:sz w:val="28"/>
          <w:szCs w:val="28"/>
        </w:rPr>
        <w:t>будівництва</w:t>
      </w:r>
      <w:proofErr w:type="spellEnd"/>
      <w:r w:rsidR="00854D88" w:rsidRPr="00B73589">
        <w:rPr>
          <w:sz w:val="28"/>
          <w:szCs w:val="28"/>
        </w:rPr>
        <w:t xml:space="preserve"> та </w:t>
      </w:r>
      <w:proofErr w:type="spellStart"/>
      <w:r w:rsidR="00854D88" w:rsidRPr="00B73589">
        <w:rPr>
          <w:sz w:val="28"/>
          <w:szCs w:val="28"/>
        </w:rPr>
        <w:t>житлово-комунального</w:t>
      </w:r>
      <w:proofErr w:type="spellEnd"/>
      <w:r w:rsidR="00854D88" w:rsidRPr="00B73589">
        <w:rPr>
          <w:sz w:val="28"/>
          <w:szCs w:val="28"/>
        </w:rPr>
        <w:t xml:space="preserve"> </w:t>
      </w:r>
      <w:proofErr w:type="spellStart"/>
      <w:r w:rsidR="00854D88" w:rsidRPr="00B73589">
        <w:rPr>
          <w:sz w:val="28"/>
          <w:szCs w:val="28"/>
        </w:rPr>
        <w:t>господарства</w:t>
      </w:r>
      <w:proofErr w:type="spellEnd"/>
      <w:r w:rsidR="00854D88" w:rsidRPr="00B73589">
        <w:rPr>
          <w:sz w:val="28"/>
          <w:szCs w:val="28"/>
        </w:rPr>
        <w:t xml:space="preserve"> </w:t>
      </w:r>
      <w:proofErr w:type="spellStart"/>
      <w:r w:rsidR="00854D88" w:rsidRPr="00B73589">
        <w:rPr>
          <w:sz w:val="28"/>
          <w:szCs w:val="28"/>
        </w:rPr>
        <w:t>України</w:t>
      </w:r>
      <w:proofErr w:type="spellEnd"/>
      <w:r w:rsidR="00854D88" w:rsidRPr="00B73589">
        <w:rPr>
          <w:sz w:val="28"/>
          <w:szCs w:val="28"/>
        </w:rPr>
        <w:t xml:space="preserve"> </w:t>
      </w:r>
      <w:proofErr w:type="spellStart"/>
      <w:r w:rsidR="00854D88" w:rsidRPr="00B73589">
        <w:rPr>
          <w:sz w:val="28"/>
          <w:szCs w:val="28"/>
        </w:rPr>
        <w:t>від</w:t>
      </w:r>
      <w:proofErr w:type="spellEnd"/>
      <w:r w:rsidR="00854D88" w:rsidRPr="00B73589">
        <w:rPr>
          <w:sz w:val="28"/>
          <w:szCs w:val="28"/>
        </w:rPr>
        <w:t xml:space="preserve"> 26.04.2019 № 104, </w:t>
      </w:r>
      <w:proofErr w:type="spellStart"/>
      <w:r w:rsidR="00854D88" w:rsidRPr="00B73589">
        <w:rPr>
          <w:sz w:val="28"/>
          <w:szCs w:val="28"/>
        </w:rPr>
        <w:t>яким</w:t>
      </w:r>
      <w:proofErr w:type="spellEnd"/>
      <w:r w:rsidR="00854D88" w:rsidRPr="00B73589">
        <w:rPr>
          <w:sz w:val="28"/>
          <w:szCs w:val="28"/>
        </w:rPr>
        <w:t xml:space="preserve"> </w:t>
      </w:r>
      <w:proofErr w:type="spellStart"/>
      <w:r w:rsidR="00854D88" w:rsidRPr="00B73589">
        <w:rPr>
          <w:sz w:val="28"/>
          <w:szCs w:val="28"/>
        </w:rPr>
        <w:t>встановлено</w:t>
      </w:r>
      <w:proofErr w:type="spellEnd"/>
      <w:r w:rsidR="00854D88" w:rsidRPr="00B73589">
        <w:rPr>
          <w:sz w:val="28"/>
          <w:szCs w:val="28"/>
        </w:rPr>
        <w:t xml:space="preserve">, </w:t>
      </w:r>
      <w:proofErr w:type="spellStart"/>
      <w:r w:rsidR="00854D88" w:rsidRPr="00B73589">
        <w:rPr>
          <w:sz w:val="28"/>
          <w:szCs w:val="28"/>
        </w:rPr>
        <w:t>що</w:t>
      </w:r>
      <w:proofErr w:type="spellEnd"/>
      <w:r w:rsidR="00854D88" w:rsidRPr="00B73589">
        <w:rPr>
          <w:sz w:val="28"/>
          <w:szCs w:val="28"/>
        </w:rPr>
        <w:t xml:space="preserve"> </w:t>
      </w:r>
      <w:proofErr w:type="spellStart"/>
      <w:r w:rsidR="00854D88" w:rsidRPr="00B73589">
        <w:rPr>
          <w:sz w:val="28"/>
          <w:szCs w:val="28"/>
        </w:rPr>
        <w:t>площа</w:t>
      </w:r>
      <w:proofErr w:type="spellEnd"/>
      <w:r w:rsidR="00854D88" w:rsidRPr="00B73589">
        <w:rPr>
          <w:sz w:val="28"/>
          <w:szCs w:val="28"/>
        </w:rPr>
        <w:t xml:space="preserve"> </w:t>
      </w:r>
      <w:proofErr w:type="spellStart"/>
      <w:r w:rsidR="00854D88" w:rsidRPr="00B73589">
        <w:rPr>
          <w:sz w:val="28"/>
          <w:szCs w:val="28"/>
        </w:rPr>
        <w:t>земельних</w:t>
      </w:r>
      <w:proofErr w:type="spellEnd"/>
      <w:r w:rsidR="00854D88" w:rsidRPr="00B73589">
        <w:rPr>
          <w:sz w:val="28"/>
          <w:szCs w:val="28"/>
        </w:rPr>
        <w:t xml:space="preserve"> </w:t>
      </w:r>
      <w:proofErr w:type="spellStart"/>
      <w:r w:rsidR="00854D88" w:rsidRPr="00B73589">
        <w:rPr>
          <w:sz w:val="28"/>
          <w:szCs w:val="28"/>
        </w:rPr>
        <w:t>ділянок</w:t>
      </w:r>
      <w:proofErr w:type="spellEnd"/>
      <w:r w:rsidR="00854D88" w:rsidRPr="00B73589">
        <w:rPr>
          <w:sz w:val="28"/>
          <w:szCs w:val="28"/>
        </w:rPr>
        <w:t xml:space="preserve">, </w:t>
      </w:r>
      <w:proofErr w:type="spellStart"/>
      <w:r w:rsidR="00854D88" w:rsidRPr="00B73589">
        <w:rPr>
          <w:sz w:val="28"/>
          <w:szCs w:val="28"/>
        </w:rPr>
        <w:t>які</w:t>
      </w:r>
      <w:proofErr w:type="spellEnd"/>
      <w:r w:rsidR="00854D88" w:rsidRPr="00B73589">
        <w:rPr>
          <w:sz w:val="28"/>
          <w:szCs w:val="28"/>
        </w:rPr>
        <w:t xml:space="preserve"> </w:t>
      </w:r>
      <w:proofErr w:type="spellStart"/>
      <w:r w:rsidR="00854D88" w:rsidRPr="00B73589">
        <w:rPr>
          <w:sz w:val="28"/>
          <w:szCs w:val="28"/>
        </w:rPr>
        <w:t>надаються</w:t>
      </w:r>
      <w:proofErr w:type="spellEnd"/>
      <w:r w:rsidR="00854D88" w:rsidRPr="00B73589">
        <w:rPr>
          <w:sz w:val="28"/>
          <w:szCs w:val="28"/>
        </w:rPr>
        <w:t xml:space="preserve"> </w:t>
      </w:r>
      <w:proofErr w:type="spellStart"/>
      <w:r w:rsidR="00854D88" w:rsidRPr="00B73589">
        <w:rPr>
          <w:sz w:val="28"/>
          <w:szCs w:val="28"/>
        </w:rPr>
        <w:t>громадянам</w:t>
      </w:r>
      <w:proofErr w:type="spellEnd"/>
      <w:r w:rsidR="00854D88" w:rsidRPr="00B73589">
        <w:rPr>
          <w:sz w:val="28"/>
          <w:szCs w:val="28"/>
        </w:rPr>
        <w:t xml:space="preserve"> для нового </w:t>
      </w:r>
      <w:proofErr w:type="spellStart"/>
      <w:r w:rsidR="00854D88" w:rsidRPr="00B73589">
        <w:rPr>
          <w:sz w:val="28"/>
          <w:szCs w:val="28"/>
        </w:rPr>
        <w:t>житлового</w:t>
      </w:r>
      <w:proofErr w:type="spellEnd"/>
      <w:r w:rsidR="00854D88" w:rsidRPr="00B73589">
        <w:rPr>
          <w:sz w:val="28"/>
          <w:szCs w:val="28"/>
        </w:rPr>
        <w:t xml:space="preserve"> </w:t>
      </w:r>
      <w:proofErr w:type="spellStart"/>
      <w:r w:rsidR="00854D88" w:rsidRPr="00B73589">
        <w:rPr>
          <w:sz w:val="28"/>
          <w:szCs w:val="28"/>
        </w:rPr>
        <w:t>будівництва</w:t>
      </w:r>
      <w:proofErr w:type="spellEnd"/>
      <w:r w:rsidR="00854D88" w:rsidRPr="00B73589">
        <w:rPr>
          <w:sz w:val="28"/>
          <w:szCs w:val="28"/>
        </w:rPr>
        <w:t xml:space="preserve"> </w:t>
      </w:r>
      <w:proofErr w:type="spellStart"/>
      <w:r w:rsidR="00854D88" w:rsidRPr="00B73589">
        <w:rPr>
          <w:sz w:val="28"/>
          <w:szCs w:val="28"/>
        </w:rPr>
        <w:t>має</w:t>
      </w:r>
      <w:proofErr w:type="spellEnd"/>
      <w:r w:rsidR="00854D88" w:rsidRPr="00B73589">
        <w:rPr>
          <w:sz w:val="28"/>
          <w:szCs w:val="28"/>
        </w:rPr>
        <w:t xml:space="preserve"> </w:t>
      </w:r>
      <w:proofErr w:type="spellStart"/>
      <w:r w:rsidR="00854D88" w:rsidRPr="00B73589">
        <w:rPr>
          <w:sz w:val="28"/>
          <w:szCs w:val="28"/>
        </w:rPr>
        <w:t>становити</w:t>
      </w:r>
      <w:proofErr w:type="spellEnd"/>
      <w:r w:rsidR="00854D88" w:rsidRPr="00B73589">
        <w:rPr>
          <w:sz w:val="28"/>
          <w:szCs w:val="28"/>
        </w:rPr>
        <w:t xml:space="preserve"> не </w:t>
      </w:r>
      <w:proofErr w:type="spellStart"/>
      <w:r w:rsidR="00854D88" w:rsidRPr="00B73589">
        <w:rPr>
          <w:sz w:val="28"/>
          <w:szCs w:val="28"/>
        </w:rPr>
        <w:t>менше</w:t>
      </w:r>
      <w:proofErr w:type="spellEnd"/>
      <w:r w:rsidR="00854D88" w:rsidRPr="00B73589">
        <w:rPr>
          <w:sz w:val="28"/>
          <w:szCs w:val="28"/>
        </w:rPr>
        <w:t xml:space="preserve"> 500 м</w:t>
      </w:r>
      <w:r w:rsidR="00854D88" w:rsidRPr="00B73589">
        <w:rPr>
          <w:sz w:val="28"/>
          <w:szCs w:val="28"/>
          <w:vertAlign w:val="superscript"/>
        </w:rPr>
        <w:t>2</w:t>
      </w:r>
      <w:r w:rsidR="00854D88" w:rsidRPr="00B73589">
        <w:rPr>
          <w:color w:val="000000"/>
          <w:sz w:val="28"/>
          <w:szCs w:val="28"/>
          <w:lang w:val="uk-UA"/>
        </w:rPr>
        <w:t>;</w:t>
      </w:r>
    </w:p>
    <w:p w:rsidR="00854D88" w:rsidRPr="00B73589" w:rsidRDefault="00854D88" w:rsidP="00854D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8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частині третій статті 42 Земельного кодексу України, згідно з якою порядок використання земельних ділянок, на яких розташовані багатоквартирні будинки, а також належні до них будівлі, споруди та прибудинкові території, визначається співвласниками, у зв’язку з потраплянням запитувано</w:t>
      </w:r>
      <w:r w:rsidRPr="00B7358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B73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земельної ділянки </w:t>
      </w:r>
      <w:r w:rsidRPr="00B73589">
        <w:rPr>
          <w:rFonts w:ascii="Times New Roman" w:hAnsi="Times New Roman" w:cs="Times New Roman"/>
          <w:sz w:val="28"/>
          <w:szCs w:val="28"/>
          <w:lang w:val="uk-UA"/>
        </w:rPr>
        <w:t xml:space="preserve">на прибудинкову територію двоповерхового </w:t>
      </w:r>
      <w:r w:rsidRPr="00B735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багатоквартирного житлового будинку квартирного типу розташованого за </w:t>
      </w:r>
      <w:proofErr w:type="spellStart"/>
      <w:r w:rsidRPr="00B7358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Pr="00B73589">
        <w:rPr>
          <w:rFonts w:ascii="Times New Roman" w:hAnsi="Times New Roman" w:cs="Times New Roman"/>
          <w:color w:val="000000"/>
          <w:sz w:val="28"/>
          <w:szCs w:val="28"/>
          <w:lang w:val="uk-UA"/>
        </w:rPr>
        <w:t>: м. Суми,                                  вул. Партизанська, 38.</w:t>
      </w:r>
    </w:p>
    <w:p w:rsidR="00854D88" w:rsidRPr="00B73589" w:rsidRDefault="00854D88" w:rsidP="00854D88">
      <w:pPr>
        <w:pStyle w:val="a6"/>
        <w:ind w:left="1429"/>
        <w:jc w:val="both"/>
        <w:rPr>
          <w:sz w:val="28"/>
          <w:szCs w:val="28"/>
          <w:lang w:val="uk-UA"/>
        </w:rPr>
      </w:pPr>
    </w:p>
    <w:p w:rsidR="00B73589" w:rsidRPr="00854D88" w:rsidRDefault="00B73589" w:rsidP="00854D88">
      <w:pPr>
        <w:pStyle w:val="a6"/>
        <w:ind w:left="1429"/>
        <w:jc w:val="both"/>
        <w:rPr>
          <w:sz w:val="28"/>
          <w:szCs w:val="28"/>
          <w:lang w:val="uk-UA"/>
        </w:rPr>
      </w:pPr>
    </w:p>
    <w:p w:rsidR="00A653B9" w:rsidRDefault="00A653B9" w:rsidP="00A653B9">
      <w:pPr>
        <w:pStyle w:val="a6"/>
        <w:ind w:left="1069"/>
        <w:jc w:val="both"/>
        <w:rPr>
          <w:sz w:val="27"/>
          <w:szCs w:val="27"/>
          <w:lang w:val="uk-UA"/>
        </w:rPr>
      </w:pPr>
    </w:p>
    <w:p w:rsidR="00A653B9" w:rsidRPr="00A653B9" w:rsidRDefault="00A653B9" w:rsidP="00A653B9">
      <w:pPr>
        <w:pStyle w:val="a6"/>
        <w:ind w:left="1069"/>
        <w:jc w:val="both"/>
        <w:rPr>
          <w:sz w:val="27"/>
          <w:szCs w:val="27"/>
          <w:lang w:val="uk-UA"/>
        </w:rPr>
      </w:pPr>
    </w:p>
    <w:p w:rsidR="00B3566F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121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</w:t>
      </w:r>
      <w:r w:rsidR="004947D8" w:rsidRPr="004121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</w:t>
      </w:r>
      <w:r w:rsidRPr="004121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720E7A" w:rsidRPr="004121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</w:t>
      </w:r>
      <w:r w:rsidR="004121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720E7A" w:rsidRPr="004121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Олександр ЛИСЕНКО</w:t>
      </w:r>
    </w:p>
    <w:p w:rsidR="00C7784C" w:rsidRPr="00C7784C" w:rsidRDefault="00C7784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7D8" w:rsidRDefault="00720E7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Pr="004121A3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4121A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121A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121A3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4121A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720E7A" w:rsidRPr="004121A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720E7A" w:rsidRPr="004121A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де</w:t>
      </w:r>
      <w:r w:rsidR="00B40261" w:rsidRPr="004121A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партаментом забезпечення ресурсних</w:t>
      </w:r>
      <w:r w:rsidR="00F62196" w:rsidRPr="004121A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4121A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121A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720E7A" w:rsidRPr="004121A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Юрій</w:t>
      </w:r>
    </w:p>
    <w:sectPr w:rsidR="00B40261" w:rsidRPr="004121A3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3F1"/>
    <w:multiLevelType w:val="hybridMultilevel"/>
    <w:tmpl w:val="8A0EA746"/>
    <w:lvl w:ilvl="0" w:tplc="2D300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053A43"/>
    <w:multiLevelType w:val="hybridMultilevel"/>
    <w:tmpl w:val="3E1635F8"/>
    <w:lvl w:ilvl="0" w:tplc="F8F0A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F70FA2"/>
    <w:multiLevelType w:val="hybridMultilevel"/>
    <w:tmpl w:val="D31EAF28"/>
    <w:lvl w:ilvl="0" w:tplc="095A2DA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3537C97"/>
    <w:multiLevelType w:val="hybridMultilevel"/>
    <w:tmpl w:val="3858F72E"/>
    <w:lvl w:ilvl="0" w:tplc="6C9C0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ED0D89"/>
    <w:multiLevelType w:val="hybridMultilevel"/>
    <w:tmpl w:val="A6DE0604"/>
    <w:lvl w:ilvl="0" w:tplc="2CAAE65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AE7680"/>
    <w:multiLevelType w:val="hybridMultilevel"/>
    <w:tmpl w:val="7700D9AC"/>
    <w:lvl w:ilvl="0" w:tplc="086C793C">
      <w:start w:val="2"/>
      <w:numFmt w:val="decimal"/>
      <w:lvlText w:val="%1"/>
      <w:lvlJc w:val="left"/>
      <w:pPr>
        <w:ind w:left="1429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117C"/>
    <w:rsid w:val="00013A02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808ED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866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5B3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20F9"/>
    <w:rsid w:val="003401A5"/>
    <w:rsid w:val="0035785D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121A3"/>
    <w:rsid w:val="00437254"/>
    <w:rsid w:val="00440E08"/>
    <w:rsid w:val="00450456"/>
    <w:rsid w:val="004531D0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500124"/>
    <w:rsid w:val="00514D6E"/>
    <w:rsid w:val="00522241"/>
    <w:rsid w:val="00526BBC"/>
    <w:rsid w:val="005272D9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0835"/>
    <w:rsid w:val="006315A7"/>
    <w:rsid w:val="00644829"/>
    <w:rsid w:val="00647B39"/>
    <w:rsid w:val="006529B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20E7A"/>
    <w:rsid w:val="00732CE6"/>
    <w:rsid w:val="00741321"/>
    <w:rsid w:val="00762EA1"/>
    <w:rsid w:val="00765B42"/>
    <w:rsid w:val="007759B7"/>
    <w:rsid w:val="00777E55"/>
    <w:rsid w:val="007A4342"/>
    <w:rsid w:val="007A75B0"/>
    <w:rsid w:val="007B5EA0"/>
    <w:rsid w:val="007B700C"/>
    <w:rsid w:val="007C0707"/>
    <w:rsid w:val="007C1B7C"/>
    <w:rsid w:val="007D2800"/>
    <w:rsid w:val="007D2C20"/>
    <w:rsid w:val="007D6C69"/>
    <w:rsid w:val="007E7A30"/>
    <w:rsid w:val="007F3E41"/>
    <w:rsid w:val="007F4E3C"/>
    <w:rsid w:val="00804D2D"/>
    <w:rsid w:val="00811F9F"/>
    <w:rsid w:val="00815E94"/>
    <w:rsid w:val="008252A7"/>
    <w:rsid w:val="008273E4"/>
    <w:rsid w:val="008377BF"/>
    <w:rsid w:val="00841A7A"/>
    <w:rsid w:val="00844F70"/>
    <w:rsid w:val="00854D88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0738"/>
    <w:rsid w:val="008B597A"/>
    <w:rsid w:val="008C6EE5"/>
    <w:rsid w:val="008D119A"/>
    <w:rsid w:val="008D1691"/>
    <w:rsid w:val="008D1D77"/>
    <w:rsid w:val="008D1DF1"/>
    <w:rsid w:val="008D21B6"/>
    <w:rsid w:val="008E6787"/>
    <w:rsid w:val="008E7531"/>
    <w:rsid w:val="008F201C"/>
    <w:rsid w:val="00910BF4"/>
    <w:rsid w:val="0093107C"/>
    <w:rsid w:val="00931F2A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9F4EBA"/>
    <w:rsid w:val="00A03170"/>
    <w:rsid w:val="00A0418F"/>
    <w:rsid w:val="00A140D2"/>
    <w:rsid w:val="00A5381E"/>
    <w:rsid w:val="00A653B9"/>
    <w:rsid w:val="00A67441"/>
    <w:rsid w:val="00A73274"/>
    <w:rsid w:val="00A73E6B"/>
    <w:rsid w:val="00A77E25"/>
    <w:rsid w:val="00A86262"/>
    <w:rsid w:val="00A86C3E"/>
    <w:rsid w:val="00A92485"/>
    <w:rsid w:val="00AC6619"/>
    <w:rsid w:val="00AC7CC8"/>
    <w:rsid w:val="00AD2F7C"/>
    <w:rsid w:val="00AD719F"/>
    <w:rsid w:val="00AE0E1A"/>
    <w:rsid w:val="00AE6FD7"/>
    <w:rsid w:val="00AF04B7"/>
    <w:rsid w:val="00B04136"/>
    <w:rsid w:val="00B10C2B"/>
    <w:rsid w:val="00B3566F"/>
    <w:rsid w:val="00B40261"/>
    <w:rsid w:val="00B62CFC"/>
    <w:rsid w:val="00B70A26"/>
    <w:rsid w:val="00B73589"/>
    <w:rsid w:val="00B75BFB"/>
    <w:rsid w:val="00B810DC"/>
    <w:rsid w:val="00B83F66"/>
    <w:rsid w:val="00B84C9E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37FF8"/>
    <w:rsid w:val="00C40648"/>
    <w:rsid w:val="00C47C97"/>
    <w:rsid w:val="00C7219D"/>
    <w:rsid w:val="00C7784C"/>
    <w:rsid w:val="00C8043F"/>
    <w:rsid w:val="00C867B4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DB40E7"/>
    <w:rsid w:val="00DE1D4D"/>
    <w:rsid w:val="00E11007"/>
    <w:rsid w:val="00E13420"/>
    <w:rsid w:val="00E25814"/>
    <w:rsid w:val="00E54EB6"/>
    <w:rsid w:val="00E73440"/>
    <w:rsid w:val="00E737F9"/>
    <w:rsid w:val="00E738B9"/>
    <w:rsid w:val="00E82E07"/>
    <w:rsid w:val="00E8335A"/>
    <w:rsid w:val="00EA0114"/>
    <w:rsid w:val="00EB6C2E"/>
    <w:rsid w:val="00EC7899"/>
    <w:rsid w:val="00ED05FC"/>
    <w:rsid w:val="00ED642B"/>
    <w:rsid w:val="00ED7D4E"/>
    <w:rsid w:val="00EE660C"/>
    <w:rsid w:val="00EF7B54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6DB6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2F6A-D78F-4DB7-985A-65BCAE2C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245</cp:revision>
  <cp:lastPrinted>2021-05-06T12:24:00Z</cp:lastPrinted>
  <dcterms:created xsi:type="dcterms:W3CDTF">2018-11-13T13:35:00Z</dcterms:created>
  <dcterms:modified xsi:type="dcterms:W3CDTF">2022-07-25T08:28:00Z</dcterms:modified>
</cp:coreProperties>
</file>