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21180F" w:rsidTr="007557EF">
        <w:tc>
          <w:tcPr>
            <w:tcW w:w="4671" w:type="dxa"/>
          </w:tcPr>
          <w:p w:rsidR="0021180F" w:rsidRPr="0021180F" w:rsidRDefault="005A6EE2" w:rsidP="00D16D5B">
            <w:pPr>
              <w:ind w:left="-108"/>
              <w:jc w:val="both"/>
              <w:rPr>
                <w:sz w:val="28"/>
                <w:szCs w:val="28"/>
              </w:rPr>
            </w:pPr>
            <w:r>
              <w:rPr>
                <w:sz w:val="28"/>
                <w:szCs w:val="28"/>
              </w:rPr>
              <w:t>Додаток 3</w:t>
            </w:r>
          </w:p>
          <w:p w:rsidR="0052193C" w:rsidRDefault="0021180F" w:rsidP="0052193C">
            <w:pPr>
              <w:ind w:left="-108"/>
              <w:jc w:val="both"/>
              <w:rPr>
                <w:b/>
                <w:sz w:val="28"/>
              </w:rPr>
            </w:pPr>
            <w:r w:rsidRPr="0021180F">
              <w:rPr>
                <w:sz w:val="28"/>
                <w:szCs w:val="28"/>
              </w:rPr>
              <w:t>д</w:t>
            </w:r>
            <w:r w:rsidR="00BB1C7E">
              <w:rPr>
                <w:sz w:val="28"/>
                <w:szCs w:val="28"/>
              </w:rPr>
              <w:t xml:space="preserve">о       рішення     Сумської   міської  </w:t>
            </w:r>
            <w:r w:rsidRPr="0021180F">
              <w:rPr>
                <w:sz w:val="28"/>
                <w:szCs w:val="28"/>
              </w:rPr>
              <w:t>ради</w:t>
            </w:r>
            <w:r w:rsidR="00BB1C7E">
              <w:rPr>
                <w:sz w:val="28"/>
                <w:szCs w:val="28"/>
              </w:rPr>
              <w:t xml:space="preserve"> «</w:t>
            </w:r>
            <w:r w:rsidR="00A40F8B" w:rsidRPr="00A40F8B">
              <w:rPr>
                <w:sz w:val="28"/>
                <w:szCs w:val="28"/>
              </w:rPr>
              <w:t>Про заключний звіт про виконання ці</w:t>
            </w:r>
            <w:r w:rsidR="0014387D">
              <w:rPr>
                <w:sz w:val="28"/>
                <w:szCs w:val="28"/>
              </w:rPr>
              <w:t>льової Програми підтримки</w:t>
            </w:r>
            <w:r w:rsidR="00A40F8B" w:rsidRPr="00A40F8B">
              <w:rPr>
                <w:sz w:val="28"/>
                <w:szCs w:val="28"/>
              </w:rPr>
              <w:t xml:space="preserve"> малого і середнього підприємництва</w:t>
            </w:r>
            <w:r w:rsidR="009E2699">
              <w:rPr>
                <w:sz w:val="28"/>
                <w:szCs w:val="28"/>
              </w:rPr>
              <w:t xml:space="preserve"> Сумської міської </w:t>
            </w:r>
            <w:r w:rsidR="00A40F8B" w:rsidRPr="00A40F8B">
              <w:rPr>
                <w:sz w:val="28"/>
                <w:szCs w:val="28"/>
              </w:rPr>
              <w:t xml:space="preserve"> територіальної громади на 2020-2022 роки (зі змінами), затвердженої рішенням Сумської місько</w:t>
            </w:r>
            <w:r w:rsidR="00B20D63">
              <w:rPr>
                <w:sz w:val="28"/>
                <w:szCs w:val="28"/>
              </w:rPr>
              <w:t>ї ради від</w:t>
            </w:r>
            <w:r w:rsidR="00A40F8B" w:rsidRPr="00A40F8B">
              <w:rPr>
                <w:sz w:val="28"/>
                <w:szCs w:val="28"/>
              </w:rPr>
              <w:t xml:space="preserve"> 18 грудня 2019</w:t>
            </w:r>
            <w:r w:rsidR="009E2699">
              <w:rPr>
                <w:sz w:val="28"/>
                <w:szCs w:val="28"/>
              </w:rPr>
              <w:t xml:space="preserve"> року № 6107-МР (зі змінами) за</w:t>
            </w:r>
            <w:r w:rsidR="00B20D63">
              <w:rPr>
                <w:sz w:val="28"/>
                <w:szCs w:val="28"/>
              </w:rPr>
              <w:t xml:space="preserve"> </w:t>
            </w:r>
            <w:r w:rsidR="00A40F8B" w:rsidRPr="00A40F8B">
              <w:rPr>
                <w:sz w:val="28"/>
                <w:szCs w:val="28"/>
              </w:rPr>
              <w:t>2020-2021 роки</w:t>
            </w:r>
            <w:r w:rsidR="00F61B55">
              <w:rPr>
                <w:sz w:val="28"/>
                <w:szCs w:val="28"/>
              </w:rPr>
              <w:t>»</w:t>
            </w:r>
          </w:p>
          <w:p w:rsidR="00BB4BF1" w:rsidRPr="0052193C" w:rsidRDefault="00A40F8B" w:rsidP="00A40F8B">
            <w:pPr>
              <w:ind w:left="-108"/>
              <w:jc w:val="both"/>
              <w:rPr>
                <w:b/>
                <w:sz w:val="28"/>
              </w:rPr>
            </w:pPr>
            <w:r>
              <w:rPr>
                <w:sz w:val="28"/>
              </w:rPr>
              <w:t>від ___________2022</w:t>
            </w:r>
            <w:r w:rsidR="0052193C">
              <w:rPr>
                <w:sz w:val="28"/>
              </w:rPr>
              <w:t xml:space="preserve"> року № </w:t>
            </w:r>
            <w:r>
              <w:rPr>
                <w:sz w:val="28"/>
              </w:rPr>
              <w:t>____</w:t>
            </w:r>
            <w:r w:rsidR="00B622E0" w:rsidRPr="00B622E0">
              <w:rPr>
                <w:sz w:val="28"/>
              </w:rPr>
              <w:t>МР</w:t>
            </w:r>
          </w:p>
        </w:tc>
      </w:tr>
    </w:tbl>
    <w:p w:rsidR="007557EF" w:rsidRDefault="007557EF" w:rsidP="00B772E5">
      <w:pPr>
        <w:ind w:firstLine="567"/>
        <w:jc w:val="center"/>
        <w:rPr>
          <w:b/>
          <w:sz w:val="28"/>
        </w:rPr>
      </w:pPr>
    </w:p>
    <w:p w:rsidR="00730F08" w:rsidRDefault="00730F08" w:rsidP="00B772E5">
      <w:pPr>
        <w:ind w:firstLine="567"/>
        <w:jc w:val="center"/>
        <w:rPr>
          <w:b/>
          <w:sz w:val="28"/>
        </w:rPr>
      </w:pPr>
    </w:p>
    <w:p w:rsidR="00730F08" w:rsidRDefault="00730F08" w:rsidP="00B772E5">
      <w:pPr>
        <w:ind w:firstLine="567"/>
        <w:jc w:val="center"/>
        <w:rPr>
          <w:b/>
          <w:sz w:val="28"/>
        </w:rPr>
      </w:pPr>
    </w:p>
    <w:p w:rsidR="00730F08" w:rsidRDefault="00730F08" w:rsidP="00B772E5">
      <w:pPr>
        <w:ind w:firstLine="567"/>
        <w:jc w:val="center"/>
        <w:rPr>
          <w:b/>
          <w:sz w:val="28"/>
        </w:rPr>
      </w:pPr>
    </w:p>
    <w:tbl>
      <w:tblPr>
        <w:tblStyle w:val="a4"/>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61B55" w:rsidTr="00F61B55">
        <w:trPr>
          <w:trHeight w:val="2168"/>
        </w:trPr>
        <w:tc>
          <w:tcPr>
            <w:tcW w:w="6946" w:type="dxa"/>
          </w:tcPr>
          <w:p w:rsidR="00F61B55" w:rsidRDefault="00F61B55" w:rsidP="00F61B55">
            <w:pPr>
              <w:jc w:val="center"/>
              <w:rPr>
                <w:b/>
                <w:sz w:val="28"/>
              </w:rPr>
            </w:pPr>
            <w:r w:rsidRPr="00F61B55">
              <w:rPr>
                <w:b/>
                <w:sz w:val="28"/>
              </w:rPr>
              <w:t>Інформація</w:t>
            </w:r>
          </w:p>
          <w:p w:rsidR="00722047" w:rsidRDefault="0010752A" w:rsidP="00996C20">
            <w:pPr>
              <w:jc w:val="both"/>
              <w:rPr>
                <w:b/>
                <w:sz w:val="28"/>
              </w:rPr>
            </w:pPr>
            <w:r>
              <w:rPr>
                <w:b/>
                <w:sz w:val="28"/>
              </w:rPr>
              <w:t xml:space="preserve">про </w:t>
            </w:r>
            <w:r w:rsidR="00F61B55" w:rsidRPr="00F61B55">
              <w:rPr>
                <w:b/>
                <w:sz w:val="28"/>
              </w:rPr>
              <w:t xml:space="preserve">виконання  цільової  Програми підтримки малого і середнього підприємництва Сумської міської </w:t>
            </w:r>
            <w:r w:rsidR="00D76483">
              <w:rPr>
                <w:b/>
                <w:sz w:val="28"/>
              </w:rPr>
              <w:t xml:space="preserve">об’єднаної </w:t>
            </w:r>
            <w:r w:rsidR="00F61B55" w:rsidRPr="00F61B55">
              <w:rPr>
                <w:b/>
                <w:sz w:val="28"/>
              </w:rPr>
              <w:t>територіальної громади на</w:t>
            </w:r>
            <w:r w:rsidR="00AA08D9">
              <w:rPr>
                <w:b/>
                <w:sz w:val="28"/>
              </w:rPr>
              <w:t xml:space="preserve">       </w:t>
            </w:r>
            <w:r w:rsidR="00F61B55" w:rsidRPr="00F61B55">
              <w:rPr>
                <w:b/>
                <w:sz w:val="28"/>
              </w:rPr>
              <w:t xml:space="preserve"> 2020-2022 роки, затвердженої </w:t>
            </w:r>
            <w:r w:rsidR="00F61B55">
              <w:rPr>
                <w:b/>
                <w:sz w:val="28"/>
              </w:rPr>
              <w:t xml:space="preserve">  </w:t>
            </w:r>
            <w:r w:rsidR="00F61B55" w:rsidRPr="00F61B55">
              <w:rPr>
                <w:b/>
                <w:sz w:val="28"/>
              </w:rPr>
              <w:t xml:space="preserve">рішенням </w:t>
            </w:r>
            <w:r w:rsidR="00F61B55">
              <w:rPr>
                <w:b/>
                <w:sz w:val="28"/>
              </w:rPr>
              <w:t xml:space="preserve"> </w:t>
            </w:r>
            <w:r w:rsidR="00F61B55" w:rsidRPr="00F61B55">
              <w:rPr>
                <w:b/>
                <w:sz w:val="28"/>
              </w:rPr>
              <w:t xml:space="preserve">Сумської </w:t>
            </w:r>
            <w:r w:rsidR="00F61B55">
              <w:rPr>
                <w:b/>
                <w:sz w:val="28"/>
              </w:rPr>
              <w:t xml:space="preserve"> </w:t>
            </w:r>
            <w:r w:rsidR="00F61B55" w:rsidRPr="00F61B55">
              <w:rPr>
                <w:b/>
                <w:sz w:val="28"/>
              </w:rPr>
              <w:t xml:space="preserve">міської </w:t>
            </w:r>
            <w:r w:rsidR="009E2699">
              <w:rPr>
                <w:b/>
                <w:sz w:val="28"/>
              </w:rPr>
              <w:t xml:space="preserve"> </w:t>
            </w:r>
            <w:r w:rsidR="00F61B55">
              <w:rPr>
                <w:b/>
                <w:sz w:val="28"/>
              </w:rPr>
              <w:t xml:space="preserve"> </w:t>
            </w:r>
            <w:r w:rsidR="00F61B55" w:rsidRPr="00F61B55">
              <w:rPr>
                <w:b/>
                <w:sz w:val="28"/>
              </w:rPr>
              <w:t xml:space="preserve">ради </w:t>
            </w:r>
            <w:r w:rsidR="009E2699">
              <w:rPr>
                <w:b/>
                <w:sz w:val="28"/>
              </w:rPr>
              <w:t xml:space="preserve"> </w:t>
            </w:r>
            <w:r w:rsidR="00F61B55" w:rsidRPr="00F61B55">
              <w:rPr>
                <w:b/>
                <w:sz w:val="28"/>
              </w:rPr>
              <w:t xml:space="preserve">від </w:t>
            </w:r>
            <w:r w:rsidR="009E2699">
              <w:rPr>
                <w:b/>
                <w:sz w:val="28"/>
              </w:rPr>
              <w:t xml:space="preserve"> </w:t>
            </w:r>
            <w:r w:rsidR="00F61B55" w:rsidRPr="00F61B55">
              <w:rPr>
                <w:b/>
                <w:sz w:val="28"/>
              </w:rPr>
              <w:t xml:space="preserve">18 </w:t>
            </w:r>
            <w:r w:rsidR="00F61B55">
              <w:rPr>
                <w:b/>
                <w:sz w:val="28"/>
              </w:rPr>
              <w:t xml:space="preserve"> </w:t>
            </w:r>
            <w:r w:rsidR="00F61B55" w:rsidRPr="00F61B55">
              <w:rPr>
                <w:b/>
                <w:sz w:val="28"/>
              </w:rPr>
              <w:t>грудня</w:t>
            </w:r>
            <w:r w:rsidR="00F61B55">
              <w:rPr>
                <w:b/>
                <w:sz w:val="28"/>
              </w:rPr>
              <w:t xml:space="preserve"> </w:t>
            </w:r>
            <w:r w:rsidR="00F61B55" w:rsidRPr="00F61B55">
              <w:rPr>
                <w:b/>
                <w:sz w:val="28"/>
              </w:rPr>
              <w:t xml:space="preserve"> 2019</w:t>
            </w:r>
            <w:r w:rsidR="00F61B55">
              <w:rPr>
                <w:b/>
                <w:sz w:val="28"/>
              </w:rPr>
              <w:t xml:space="preserve"> </w:t>
            </w:r>
            <w:r w:rsidR="00F61B55" w:rsidRPr="00F61B55">
              <w:rPr>
                <w:b/>
                <w:sz w:val="28"/>
              </w:rPr>
              <w:t xml:space="preserve"> року</w:t>
            </w:r>
            <w:r w:rsidR="00F61B55">
              <w:rPr>
                <w:b/>
                <w:sz w:val="28"/>
              </w:rPr>
              <w:t xml:space="preserve"> </w:t>
            </w:r>
            <w:r w:rsidR="00F61B55" w:rsidRPr="00F61B55">
              <w:rPr>
                <w:b/>
                <w:sz w:val="28"/>
              </w:rPr>
              <w:t xml:space="preserve"> № 6107-МР</w:t>
            </w:r>
            <w:r w:rsidR="00996C20">
              <w:rPr>
                <w:b/>
                <w:sz w:val="28"/>
              </w:rPr>
              <w:t xml:space="preserve"> </w:t>
            </w:r>
          </w:p>
          <w:p w:rsidR="00730F08" w:rsidRDefault="00722047" w:rsidP="00996C20">
            <w:pPr>
              <w:jc w:val="both"/>
              <w:rPr>
                <w:b/>
                <w:sz w:val="28"/>
              </w:rPr>
            </w:pPr>
            <w:r>
              <w:rPr>
                <w:b/>
                <w:sz w:val="28"/>
              </w:rPr>
              <w:t xml:space="preserve">                        </w:t>
            </w:r>
            <w:r w:rsidRPr="00722047">
              <w:rPr>
                <w:b/>
                <w:sz w:val="28"/>
              </w:rPr>
              <w:t xml:space="preserve">(зі змінами), за  2021  рік </w:t>
            </w:r>
          </w:p>
          <w:p w:rsidR="00F61B55" w:rsidRDefault="00722047" w:rsidP="00996C20">
            <w:pPr>
              <w:jc w:val="both"/>
              <w:rPr>
                <w:b/>
                <w:sz w:val="28"/>
                <w:szCs w:val="28"/>
              </w:rPr>
            </w:pPr>
            <w:r w:rsidRPr="00722047">
              <w:rPr>
                <w:b/>
                <w:sz w:val="28"/>
              </w:rPr>
              <w:t xml:space="preserve">  </w:t>
            </w:r>
            <w:r w:rsidR="00996C20">
              <w:rPr>
                <w:b/>
                <w:sz w:val="28"/>
              </w:rPr>
              <w:t xml:space="preserve">   </w:t>
            </w:r>
          </w:p>
          <w:p w:rsidR="00730F08" w:rsidRPr="00730F08" w:rsidRDefault="00730F08" w:rsidP="00996C20">
            <w:pPr>
              <w:jc w:val="both"/>
              <w:rPr>
                <w:b/>
                <w:sz w:val="28"/>
                <w:szCs w:val="28"/>
              </w:rPr>
            </w:pPr>
          </w:p>
        </w:tc>
      </w:tr>
    </w:tbl>
    <w:p w:rsidR="007F5FA8" w:rsidRDefault="00116F4A" w:rsidP="007F5FA8">
      <w:pPr>
        <w:ind w:firstLine="567"/>
        <w:jc w:val="both"/>
        <w:rPr>
          <w:rFonts w:cs="Calibri"/>
          <w:sz w:val="28"/>
          <w:szCs w:val="28"/>
        </w:rPr>
      </w:pPr>
      <w:r>
        <w:rPr>
          <w:rFonts w:cs="Calibri"/>
          <w:sz w:val="28"/>
          <w:szCs w:val="28"/>
        </w:rPr>
        <w:t>Протягом 2021</w:t>
      </w:r>
      <w:r w:rsidR="007F5FA8" w:rsidRPr="007F5FA8">
        <w:rPr>
          <w:rFonts w:cs="Calibri"/>
          <w:sz w:val="28"/>
          <w:szCs w:val="28"/>
        </w:rPr>
        <w:t xml:space="preserve"> року проводилась робота з виконання заходів </w:t>
      </w:r>
      <w:r w:rsidR="009F49F4">
        <w:rPr>
          <w:rFonts w:cs="Calibri"/>
          <w:sz w:val="28"/>
          <w:szCs w:val="28"/>
        </w:rPr>
        <w:t xml:space="preserve">цільової </w:t>
      </w:r>
      <w:r w:rsidR="007F5FA8" w:rsidRPr="007F5FA8">
        <w:rPr>
          <w:rFonts w:cs="Calibri"/>
          <w:sz w:val="28"/>
          <w:szCs w:val="28"/>
        </w:rPr>
        <w:t>Програми, яка затверджена рішенням Сумської міської ради</w:t>
      </w:r>
      <w:r w:rsidR="004149AA">
        <w:rPr>
          <w:rFonts w:cs="Calibri"/>
          <w:sz w:val="28"/>
          <w:szCs w:val="28"/>
        </w:rPr>
        <w:t xml:space="preserve"> від 18 грудня </w:t>
      </w:r>
      <w:r w:rsidR="009F49F4">
        <w:rPr>
          <w:rFonts w:cs="Calibri"/>
          <w:sz w:val="28"/>
          <w:szCs w:val="28"/>
        </w:rPr>
        <w:t xml:space="preserve">       </w:t>
      </w:r>
      <w:r w:rsidR="004149AA">
        <w:rPr>
          <w:rFonts w:cs="Calibri"/>
          <w:sz w:val="28"/>
          <w:szCs w:val="28"/>
        </w:rPr>
        <w:t>2019 року № 6107-</w:t>
      </w:r>
      <w:r w:rsidR="007F5FA8" w:rsidRPr="007F5FA8">
        <w:rPr>
          <w:rFonts w:cs="Calibri"/>
          <w:sz w:val="28"/>
          <w:szCs w:val="28"/>
        </w:rPr>
        <w:t>МР</w:t>
      </w:r>
      <w:r>
        <w:rPr>
          <w:rFonts w:cs="Calibri"/>
          <w:sz w:val="28"/>
          <w:szCs w:val="28"/>
        </w:rPr>
        <w:t xml:space="preserve"> (зі змінами)</w:t>
      </w:r>
      <w:r w:rsidR="007F5FA8" w:rsidRPr="007F5FA8">
        <w:rPr>
          <w:rFonts w:cs="Calibri"/>
          <w:sz w:val="28"/>
          <w:szCs w:val="28"/>
        </w:rPr>
        <w:t>.</w:t>
      </w:r>
      <w:r w:rsidR="007C3EAA" w:rsidRPr="007C3EAA">
        <w:rPr>
          <w:rFonts w:cs="Calibri"/>
          <w:sz w:val="28"/>
          <w:szCs w:val="28"/>
        </w:rPr>
        <w:t xml:space="preserve"> </w:t>
      </w:r>
    </w:p>
    <w:p w:rsidR="00685852" w:rsidRDefault="00685852" w:rsidP="007F5FA8">
      <w:pPr>
        <w:ind w:firstLine="567"/>
        <w:jc w:val="both"/>
        <w:rPr>
          <w:rFonts w:cs="Calibri"/>
          <w:sz w:val="28"/>
          <w:szCs w:val="28"/>
        </w:rPr>
      </w:pPr>
      <w:r w:rsidRPr="00685852">
        <w:rPr>
          <w:rFonts w:cs="Calibri"/>
          <w:sz w:val="28"/>
          <w:szCs w:val="28"/>
        </w:rPr>
        <w:t xml:space="preserve">Бюджетом Сумської </w:t>
      </w:r>
      <w:r w:rsidR="00F61B55">
        <w:rPr>
          <w:rFonts w:cs="Calibri"/>
          <w:sz w:val="28"/>
          <w:szCs w:val="28"/>
        </w:rPr>
        <w:t>М</w:t>
      </w:r>
      <w:r w:rsidR="00116F4A">
        <w:rPr>
          <w:rFonts w:cs="Calibri"/>
          <w:sz w:val="28"/>
          <w:szCs w:val="28"/>
        </w:rPr>
        <w:t>ТГ</w:t>
      </w:r>
      <w:r w:rsidR="00604E1A">
        <w:rPr>
          <w:rFonts w:cs="Calibri"/>
          <w:sz w:val="28"/>
          <w:szCs w:val="28"/>
        </w:rPr>
        <w:t xml:space="preserve"> </w:t>
      </w:r>
      <w:r w:rsidR="00116F4A">
        <w:rPr>
          <w:rFonts w:cs="Calibri"/>
          <w:sz w:val="28"/>
          <w:szCs w:val="28"/>
        </w:rPr>
        <w:t>на 2021</w:t>
      </w:r>
      <w:r w:rsidR="007369FA">
        <w:rPr>
          <w:rFonts w:cs="Calibri"/>
          <w:sz w:val="28"/>
          <w:szCs w:val="28"/>
        </w:rPr>
        <w:t xml:space="preserve"> рік затверджено </w:t>
      </w:r>
      <w:r w:rsidR="001A3C43">
        <w:rPr>
          <w:rFonts w:cs="Calibri"/>
          <w:sz w:val="28"/>
          <w:szCs w:val="28"/>
        </w:rPr>
        <w:t>372,0</w:t>
      </w:r>
      <w:r w:rsidRPr="00685852">
        <w:rPr>
          <w:rFonts w:cs="Calibri"/>
          <w:sz w:val="28"/>
          <w:szCs w:val="28"/>
        </w:rPr>
        <w:t xml:space="preserve"> тис. грн. </w:t>
      </w:r>
      <w:r w:rsidR="00252385">
        <w:rPr>
          <w:rFonts w:cs="Calibri"/>
          <w:sz w:val="28"/>
          <w:szCs w:val="28"/>
        </w:rPr>
        <w:t xml:space="preserve">на виконання заходів Програми. </w:t>
      </w:r>
      <w:r w:rsidR="009F49F4">
        <w:rPr>
          <w:rFonts w:cs="Calibri"/>
          <w:sz w:val="28"/>
          <w:szCs w:val="28"/>
        </w:rPr>
        <w:t xml:space="preserve">Фактично профінансовано </w:t>
      </w:r>
      <w:r w:rsidR="00F61B55">
        <w:rPr>
          <w:rFonts w:cs="Calibri"/>
          <w:sz w:val="28"/>
          <w:szCs w:val="28"/>
        </w:rPr>
        <w:t xml:space="preserve">- </w:t>
      </w:r>
      <w:r w:rsidR="001A3C43">
        <w:rPr>
          <w:rFonts w:cs="Calibri"/>
          <w:sz w:val="28"/>
          <w:szCs w:val="28"/>
        </w:rPr>
        <w:t>357</w:t>
      </w:r>
      <w:r w:rsidR="006D0A34">
        <w:rPr>
          <w:rFonts w:cs="Calibri"/>
          <w:sz w:val="28"/>
          <w:szCs w:val="28"/>
        </w:rPr>
        <w:t>,</w:t>
      </w:r>
      <w:r w:rsidR="001A3C43">
        <w:rPr>
          <w:rFonts w:cs="Calibri"/>
          <w:sz w:val="28"/>
          <w:szCs w:val="28"/>
        </w:rPr>
        <w:t>9  тис. грн.  або  96</w:t>
      </w:r>
      <w:r w:rsidRPr="00685852">
        <w:rPr>
          <w:rFonts w:cs="Calibri"/>
          <w:sz w:val="28"/>
          <w:szCs w:val="28"/>
        </w:rPr>
        <w:t>,</w:t>
      </w:r>
      <w:r w:rsidR="001A3C43">
        <w:rPr>
          <w:rFonts w:cs="Calibri"/>
          <w:sz w:val="28"/>
          <w:szCs w:val="28"/>
        </w:rPr>
        <w:t>21</w:t>
      </w:r>
      <w:r w:rsidRPr="00685852">
        <w:rPr>
          <w:rFonts w:cs="Calibri"/>
          <w:sz w:val="28"/>
          <w:szCs w:val="28"/>
        </w:rPr>
        <w:t>%</w:t>
      </w:r>
      <w:r w:rsidR="009863A0">
        <w:rPr>
          <w:rFonts w:cs="Calibri"/>
          <w:sz w:val="28"/>
          <w:szCs w:val="28"/>
        </w:rPr>
        <w:t xml:space="preserve"> від затвердженої бюджетом суми.</w:t>
      </w:r>
      <w:r w:rsidRPr="00685852">
        <w:rPr>
          <w:rFonts w:cs="Calibri"/>
          <w:sz w:val="28"/>
          <w:szCs w:val="28"/>
        </w:rPr>
        <w:t xml:space="preserve"> </w:t>
      </w:r>
    </w:p>
    <w:p w:rsidR="009863A0" w:rsidRPr="004C38DB" w:rsidRDefault="009863A0" w:rsidP="00B20D63">
      <w:pPr>
        <w:ind w:firstLine="567"/>
        <w:jc w:val="both"/>
        <w:rPr>
          <w:rFonts w:eastAsia="Calibri"/>
          <w:sz w:val="28"/>
          <w:szCs w:val="28"/>
          <w:lang w:eastAsia="en-US"/>
        </w:rPr>
      </w:pPr>
      <w:r>
        <w:rPr>
          <w:rFonts w:eastAsia="Calibri"/>
          <w:sz w:val="28"/>
          <w:szCs w:val="28"/>
          <w:lang w:eastAsia="en-US"/>
        </w:rPr>
        <w:t>Протягом звітного</w:t>
      </w:r>
      <w:r w:rsidRPr="004C38DB">
        <w:rPr>
          <w:rFonts w:eastAsia="Calibri"/>
          <w:sz w:val="28"/>
          <w:szCs w:val="28"/>
          <w:lang w:eastAsia="en-US"/>
        </w:rPr>
        <w:t xml:space="preserve"> року департа</w:t>
      </w:r>
      <w:r w:rsidR="00073883">
        <w:rPr>
          <w:rFonts w:eastAsia="Calibri"/>
          <w:sz w:val="28"/>
          <w:szCs w:val="28"/>
          <w:lang w:eastAsia="en-US"/>
        </w:rPr>
        <w:t xml:space="preserve">ментом організовано і проведено                        </w:t>
      </w:r>
      <w:r w:rsidRPr="004C38DB">
        <w:rPr>
          <w:rFonts w:eastAsia="Calibri"/>
          <w:sz w:val="28"/>
          <w:szCs w:val="28"/>
          <w:lang w:eastAsia="en-US"/>
        </w:rPr>
        <w:t>5 семінарів для суб’єктів малого і середнього підпр</w:t>
      </w:r>
      <w:r w:rsidR="00A4677F">
        <w:rPr>
          <w:rFonts w:eastAsia="Calibri"/>
          <w:sz w:val="28"/>
          <w:szCs w:val="28"/>
          <w:lang w:eastAsia="en-US"/>
        </w:rPr>
        <w:t>иємництва</w:t>
      </w:r>
      <w:r w:rsidRPr="004C38DB">
        <w:rPr>
          <w:rFonts w:eastAsia="Calibri"/>
          <w:sz w:val="28"/>
          <w:szCs w:val="28"/>
          <w:lang w:eastAsia="en-US"/>
        </w:rPr>
        <w:t>:</w:t>
      </w:r>
    </w:p>
    <w:p w:rsidR="009863A0" w:rsidRPr="004C38DB" w:rsidRDefault="009863A0" w:rsidP="009863A0">
      <w:pPr>
        <w:ind w:firstLine="709"/>
        <w:jc w:val="both"/>
        <w:rPr>
          <w:rFonts w:eastAsia="Calibri"/>
          <w:sz w:val="28"/>
          <w:szCs w:val="28"/>
          <w:lang w:eastAsia="en-US"/>
        </w:rPr>
      </w:pPr>
      <w:r w:rsidRPr="004C38DB">
        <w:rPr>
          <w:rFonts w:eastAsia="Calibri"/>
          <w:sz w:val="28"/>
          <w:szCs w:val="28"/>
          <w:lang w:eastAsia="en-US"/>
        </w:rPr>
        <w:t xml:space="preserve">-  24 лютого 2021 року в приміщенні Сумського Бізнес </w:t>
      </w:r>
      <w:proofErr w:type="spellStart"/>
      <w:r w:rsidRPr="004C38DB">
        <w:rPr>
          <w:rFonts w:eastAsia="Calibri"/>
          <w:sz w:val="28"/>
          <w:szCs w:val="28"/>
          <w:lang w:eastAsia="en-US"/>
        </w:rPr>
        <w:t>Хабу</w:t>
      </w:r>
      <w:proofErr w:type="spellEnd"/>
      <w:r w:rsidRPr="004C38DB">
        <w:rPr>
          <w:rFonts w:eastAsia="Calibri"/>
          <w:sz w:val="28"/>
          <w:szCs w:val="28"/>
          <w:lang w:eastAsia="en-US"/>
        </w:rPr>
        <w:t xml:space="preserve"> в Конгрес-центрі </w:t>
      </w:r>
      <w:proofErr w:type="spellStart"/>
      <w:r w:rsidRPr="004C38DB">
        <w:rPr>
          <w:rFonts w:eastAsia="Calibri"/>
          <w:sz w:val="28"/>
          <w:szCs w:val="28"/>
          <w:lang w:eastAsia="en-US"/>
        </w:rPr>
        <w:t>СумДУ</w:t>
      </w:r>
      <w:proofErr w:type="spellEnd"/>
      <w:r w:rsidRPr="004C38DB">
        <w:rPr>
          <w:rFonts w:eastAsia="Calibri"/>
          <w:sz w:val="28"/>
          <w:szCs w:val="28"/>
          <w:lang w:eastAsia="en-US"/>
        </w:rPr>
        <w:t xml:space="preserve"> за участю 40 суб’єктів господарювання семінар на тему «Актуальні зміни в законодавстві: податкове законодавство; державний контроль у сфері ринкового, метрологічного нагляду та захисту прав споживачів; охорона праці в умовах карантину». До семінару були залучені представники Головного управління ДПС у Сумській області, Головного управління </w:t>
      </w:r>
      <w:proofErr w:type="spellStart"/>
      <w:r w:rsidRPr="004C38DB">
        <w:rPr>
          <w:rFonts w:eastAsia="Calibri"/>
          <w:sz w:val="28"/>
          <w:szCs w:val="28"/>
          <w:lang w:eastAsia="en-US"/>
        </w:rPr>
        <w:t>Держпродспоживслужби</w:t>
      </w:r>
      <w:proofErr w:type="spellEnd"/>
      <w:r w:rsidRPr="004C38DB">
        <w:rPr>
          <w:rFonts w:eastAsia="Calibri"/>
          <w:sz w:val="28"/>
          <w:szCs w:val="28"/>
          <w:lang w:eastAsia="en-US"/>
        </w:rPr>
        <w:t xml:space="preserve"> в Сумській області, управління з питань праці Сумської міської ради; </w:t>
      </w:r>
    </w:p>
    <w:p w:rsidR="009863A0" w:rsidRPr="004C38DB" w:rsidRDefault="009863A0" w:rsidP="009863A0">
      <w:pPr>
        <w:ind w:firstLine="709"/>
        <w:jc w:val="both"/>
        <w:rPr>
          <w:rFonts w:eastAsia="Calibri"/>
          <w:sz w:val="28"/>
          <w:szCs w:val="28"/>
          <w:lang w:eastAsia="en-US"/>
        </w:rPr>
      </w:pPr>
      <w:r w:rsidRPr="004C38DB">
        <w:rPr>
          <w:rFonts w:eastAsia="Calibri"/>
          <w:sz w:val="28"/>
          <w:szCs w:val="28"/>
          <w:lang w:eastAsia="en-US"/>
        </w:rPr>
        <w:t>- 26 квітня 2021 року спільно з Сумською торгово-промисловою палатою онлайн-семінар на тему «Захист інтелектуальної власності в бізнесі» за участю 25 суб’єктів господарювання;</w:t>
      </w:r>
    </w:p>
    <w:p w:rsidR="009863A0" w:rsidRPr="004C38DB" w:rsidRDefault="009863A0" w:rsidP="009863A0">
      <w:pPr>
        <w:ind w:firstLine="709"/>
        <w:jc w:val="both"/>
        <w:rPr>
          <w:rFonts w:eastAsia="Calibri"/>
          <w:sz w:val="28"/>
          <w:szCs w:val="28"/>
          <w:lang w:eastAsia="en-US"/>
        </w:rPr>
      </w:pPr>
      <w:r w:rsidRPr="004C38DB">
        <w:rPr>
          <w:rFonts w:eastAsia="Calibri"/>
          <w:sz w:val="28"/>
          <w:szCs w:val="28"/>
          <w:lang w:eastAsia="en-US"/>
        </w:rPr>
        <w:t>- 28-29 травня 2021 року спільно з відокремленим підрозділом Всеукраїнської ГО «Ділові Українські Жінки» в Сумській області в Конгрес-</w:t>
      </w:r>
      <w:r w:rsidRPr="004C38DB">
        <w:rPr>
          <w:rFonts w:eastAsia="Calibri"/>
          <w:sz w:val="28"/>
          <w:szCs w:val="28"/>
          <w:lang w:eastAsia="en-US"/>
        </w:rPr>
        <w:lastRenderedPageBreak/>
        <w:t xml:space="preserve">центрі </w:t>
      </w:r>
      <w:proofErr w:type="spellStart"/>
      <w:r w:rsidRPr="004C38DB">
        <w:rPr>
          <w:rFonts w:eastAsia="Calibri"/>
          <w:sz w:val="28"/>
          <w:szCs w:val="28"/>
          <w:lang w:eastAsia="en-US"/>
        </w:rPr>
        <w:t>СумДУ</w:t>
      </w:r>
      <w:proofErr w:type="spellEnd"/>
      <w:r w:rsidRPr="004C38DB">
        <w:rPr>
          <w:rFonts w:eastAsia="Calibri"/>
          <w:sz w:val="28"/>
          <w:szCs w:val="28"/>
          <w:lang w:eastAsia="en-US"/>
        </w:rPr>
        <w:t xml:space="preserve"> в приміщенні Сумського Бізнес </w:t>
      </w:r>
      <w:proofErr w:type="spellStart"/>
      <w:r w:rsidRPr="004C38DB">
        <w:rPr>
          <w:rFonts w:eastAsia="Calibri"/>
          <w:sz w:val="28"/>
          <w:szCs w:val="28"/>
          <w:lang w:eastAsia="en-US"/>
        </w:rPr>
        <w:t>Хабу</w:t>
      </w:r>
      <w:proofErr w:type="spellEnd"/>
      <w:r w:rsidRPr="004C38DB">
        <w:rPr>
          <w:rFonts w:eastAsia="Calibri"/>
          <w:sz w:val="28"/>
          <w:szCs w:val="28"/>
          <w:lang w:eastAsia="en-US"/>
        </w:rPr>
        <w:t xml:space="preserve"> дводенний семінар автора і ведучого Дмитра </w:t>
      </w:r>
      <w:proofErr w:type="spellStart"/>
      <w:r w:rsidRPr="004C38DB">
        <w:rPr>
          <w:rFonts w:eastAsia="Calibri"/>
          <w:sz w:val="28"/>
          <w:szCs w:val="28"/>
          <w:lang w:eastAsia="en-US"/>
        </w:rPr>
        <w:t>Ляховецького</w:t>
      </w:r>
      <w:proofErr w:type="spellEnd"/>
      <w:r w:rsidRPr="004C38DB">
        <w:rPr>
          <w:rFonts w:eastAsia="Calibri"/>
          <w:sz w:val="28"/>
          <w:szCs w:val="28"/>
          <w:lang w:eastAsia="en-US"/>
        </w:rPr>
        <w:t xml:space="preserve"> на тему «Виступай - переконуй - впливай» за  участю 30 суб’єктів господарювання;</w:t>
      </w:r>
    </w:p>
    <w:p w:rsidR="009C18AE" w:rsidRDefault="00051457" w:rsidP="00051457">
      <w:pPr>
        <w:ind w:firstLine="709"/>
        <w:jc w:val="both"/>
        <w:rPr>
          <w:rFonts w:eastAsia="Calibri"/>
          <w:sz w:val="28"/>
          <w:szCs w:val="28"/>
          <w:lang w:eastAsia="en-US"/>
        </w:rPr>
      </w:pPr>
      <w:r w:rsidRPr="00051457">
        <w:rPr>
          <w:rFonts w:eastAsia="Calibri"/>
          <w:sz w:val="28"/>
          <w:szCs w:val="28"/>
          <w:lang w:eastAsia="en-US"/>
        </w:rPr>
        <w:t xml:space="preserve">- </w:t>
      </w:r>
      <w:r w:rsidR="009C18AE" w:rsidRPr="0088423E">
        <w:rPr>
          <w:rFonts w:cs="Calibri"/>
          <w:sz w:val="28"/>
          <w:szCs w:val="28"/>
        </w:rPr>
        <w:t xml:space="preserve">12-15 листопада 2021 року в приміщенні Сумського Бізнес </w:t>
      </w:r>
      <w:proofErr w:type="spellStart"/>
      <w:r w:rsidR="009C18AE" w:rsidRPr="0088423E">
        <w:rPr>
          <w:rFonts w:cs="Calibri"/>
          <w:sz w:val="28"/>
          <w:szCs w:val="28"/>
        </w:rPr>
        <w:t>Хабу</w:t>
      </w:r>
      <w:proofErr w:type="spellEnd"/>
      <w:r w:rsidR="009C18AE" w:rsidRPr="0088423E">
        <w:rPr>
          <w:rFonts w:cs="Calibri"/>
          <w:sz w:val="28"/>
          <w:szCs w:val="28"/>
        </w:rPr>
        <w:t xml:space="preserve"> в Конгрес-центрі </w:t>
      </w:r>
      <w:proofErr w:type="spellStart"/>
      <w:r w:rsidR="009C18AE" w:rsidRPr="0088423E">
        <w:rPr>
          <w:rFonts w:cs="Calibri"/>
          <w:sz w:val="28"/>
          <w:szCs w:val="28"/>
        </w:rPr>
        <w:t>СумДУ</w:t>
      </w:r>
      <w:proofErr w:type="spellEnd"/>
      <w:r w:rsidR="009C18AE" w:rsidRPr="0088423E">
        <w:rPr>
          <w:rFonts w:cs="Calibri"/>
          <w:sz w:val="28"/>
          <w:szCs w:val="28"/>
        </w:rPr>
        <w:t xml:space="preserve"> Департаментом організовано проведення семінару на теми: «Відкриття 4-го сезону суботньої школи фермерства та кооперації «Максимум із Гектара»; «Сімейне фермерське господарство - професія майбутнього»; «Дорадчі сервіси з дотацій, компенсацій та інвестицій для сімейних фермерських господарств»; «Конструктор бізнес-планів  сімейного фермерського господарства на 2022 рік» з залученням 120 суб’єктів малого і середнього підприємництва Сумської</w:t>
      </w:r>
      <w:r w:rsidR="009C18AE">
        <w:rPr>
          <w:rFonts w:cs="Calibri"/>
          <w:sz w:val="28"/>
          <w:szCs w:val="28"/>
        </w:rPr>
        <w:t xml:space="preserve"> міської територіальної громади;</w:t>
      </w:r>
      <w:r w:rsidRPr="00051457">
        <w:rPr>
          <w:rFonts w:eastAsia="Calibri"/>
          <w:sz w:val="28"/>
          <w:szCs w:val="28"/>
          <w:lang w:eastAsia="en-US"/>
        </w:rPr>
        <w:t xml:space="preserve"> </w:t>
      </w:r>
    </w:p>
    <w:p w:rsidR="009863A0" w:rsidRPr="004C38DB" w:rsidRDefault="009863A0" w:rsidP="00051457">
      <w:pPr>
        <w:ind w:firstLine="709"/>
        <w:jc w:val="both"/>
        <w:rPr>
          <w:sz w:val="28"/>
          <w:szCs w:val="28"/>
          <w:lang w:eastAsia="ar-SA"/>
        </w:rPr>
      </w:pPr>
      <w:r w:rsidRPr="004C38DB">
        <w:rPr>
          <w:rFonts w:eastAsia="Calibri"/>
          <w:sz w:val="28"/>
          <w:szCs w:val="28"/>
          <w:lang w:eastAsia="en-US"/>
        </w:rPr>
        <w:t xml:space="preserve">- 09 грудня 2021 року </w:t>
      </w:r>
      <w:r w:rsidRPr="004C38DB">
        <w:rPr>
          <w:bCs/>
          <w:color w:val="000000"/>
          <w:sz w:val="28"/>
          <w:szCs w:val="28"/>
          <w:lang w:eastAsia="ar-SA"/>
        </w:rPr>
        <w:t xml:space="preserve">в приміщенні Сумського Бізнес </w:t>
      </w:r>
      <w:proofErr w:type="spellStart"/>
      <w:r w:rsidRPr="004C38DB">
        <w:rPr>
          <w:bCs/>
          <w:color w:val="000000"/>
          <w:sz w:val="28"/>
          <w:szCs w:val="28"/>
          <w:lang w:eastAsia="ar-SA"/>
        </w:rPr>
        <w:t>Хабу</w:t>
      </w:r>
      <w:proofErr w:type="spellEnd"/>
      <w:r w:rsidRPr="004C38DB">
        <w:rPr>
          <w:bCs/>
          <w:color w:val="000000"/>
          <w:sz w:val="28"/>
          <w:szCs w:val="28"/>
          <w:lang w:eastAsia="ar-SA"/>
        </w:rPr>
        <w:t xml:space="preserve"> проведено зустріч представників бізнесу з фахівцями </w:t>
      </w:r>
      <w:r w:rsidRPr="004C38DB">
        <w:rPr>
          <w:sz w:val="28"/>
          <w:szCs w:val="28"/>
          <w:lang w:eastAsia="ar-SA"/>
        </w:rPr>
        <w:t xml:space="preserve">Головного управління Державної податкової служби України в Сумській області, в якій взяли участь 46 </w:t>
      </w:r>
      <w:r w:rsidRPr="004C38DB">
        <w:rPr>
          <w:rFonts w:eastAsia="Calibri"/>
          <w:sz w:val="28"/>
          <w:szCs w:val="28"/>
          <w:lang w:eastAsia="en-US"/>
        </w:rPr>
        <w:t>суб’єктів господарювання Сумської МТГ.</w:t>
      </w:r>
    </w:p>
    <w:p w:rsidR="00A4677F" w:rsidRDefault="00D129CD" w:rsidP="00073883">
      <w:pPr>
        <w:ind w:firstLine="567"/>
        <w:jc w:val="both"/>
        <w:rPr>
          <w:rFonts w:cs="Calibri"/>
          <w:sz w:val="28"/>
          <w:szCs w:val="28"/>
        </w:rPr>
      </w:pPr>
      <w:r w:rsidRPr="00D129CD">
        <w:rPr>
          <w:rFonts w:cs="Calibri"/>
          <w:sz w:val="28"/>
          <w:szCs w:val="28"/>
        </w:rPr>
        <w:t xml:space="preserve">Протягом 2021 року проведено 3 засідання координаційної ради з питань розвитку підприємництва 28 січня, 17 червня та 04 серпня, на яких розглядались важливі для суб’єктів господарювання питання, зокрема стосовно виконання заходів, спрямованих на запобігання виникненню і поширенню </w:t>
      </w:r>
      <w:proofErr w:type="spellStart"/>
      <w:r w:rsidRPr="00D129CD">
        <w:rPr>
          <w:rFonts w:cs="Calibri"/>
          <w:sz w:val="28"/>
          <w:szCs w:val="28"/>
        </w:rPr>
        <w:t>коронавірусної</w:t>
      </w:r>
      <w:proofErr w:type="spellEnd"/>
      <w:r w:rsidRPr="00D129CD">
        <w:rPr>
          <w:rFonts w:cs="Calibri"/>
          <w:sz w:val="28"/>
          <w:szCs w:val="28"/>
        </w:rPr>
        <w:t xml:space="preserve"> хвороби COVID-19, закладами міста; надання фінансової підтримки суб'єктам малого і середнього підприємництва з бюджету Сумської МТГ шляхом відшкодування частини відсотків за кредитами, наданими суб'єктам малого і середнього підприємництва; обговорення пропозицій щодо усунення перешкод для розвитку середнього і малого бізнесу. </w:t>
      </w:r>
    </w:p>
    <w:p w:rsidR="00073883" w:rsidRDefault="00073883" w:rsidP="00073883">
      <w:pPr>
        <w:ind w:firstLine="567"/>
        <w:jc w:val="both"/>
        <w:rPr>
          <w:rFonts w:cs="Calibri"/>
          <w:sz w:val="28"/>
          <w:szCs w:val="28"/>
        </w:rPr>
      </w:pPr>
      <w:r w:rsidRPr="00073883">
        <w:rPr>
          <w:rFonts w:cs="Calibri"/>
          <w:sz w:val="28"/>
          <w:szCs w:val="28"/>
        </w:rPr>
        <w:t xml:space="preserve">З початку 2021 року Департаментом 2 рази був оголошений конкурс на надання фінансової підтримки суб’єктам малого і середнього підприємництва з бюджету м. Суми відповідно до Порядку надання фінансової підтримки суб’єктам малого і середнього підприємництва з бюджету Сумської МТГ, затвердженого рішенням Сумської міської ради від 18.12.2019 року  № 6109-МР (з 10 серпня по 08 вересня, з 20 </w:t>
      </w:r>
      <w:r w:rsidR="00722047">
        <w:rPr>
          <w:rFonts w:cs="Calibri"/>
          <w:sz w:val="28"/>
          <w:szCs w:val="28"/>
        </w:rPr>
        <w:t xml:space="preserve">вересня </w:t>
      </w:r>
      <w:r w:rsidRPr="00073883">
        <w:rPr>
          <w:rFonts w:cs="Calibri"/>
          <w:sz w:val="28"/>
          <w:szCs w:val="28"/>
        </w:rPr>
        <w:t>по 19 жовтня). Сума, передбачена в бюджеті на виконання цього заходу в 2021 році складала  400,0 тис. грн., але жодної заяви на участь Департаментом не отримано.</w:t>
      </w:r>
      <w:r w:rsidR="00730F08" w:rsidRPr="00730F08">
        <w:t xml:space="preserve"> </w:t>
      </w:r>
      <w:r w:rsidR="00730F08" w:rsidRPr="00730F08">
        <w:rPr>
          <w:rFonts w:cs="Calibri"/>
          <w:sz w:val="28"/>
          <w:szCs w:val="28"/>
        </w:rPr>
        <w:t>Рішенням Сумської міської ради від 29 вересня 2021 року № 1921-МР «Про внесення змін до рішення Сумської міської ради від 24 грудня  2020 року № 62-Р «Про бюджет Сумської міської територіальної громади на 2021 рік» (зі змінами)» фінансування заходу скасовано.</w:t>
      </w:r>
    </w:p>
    <w:p w:rsidR="00D63E2F" w:rsidRPr="00D63E2F" w:rsidRDefault="00D63E2F" w:rsidP="00D63E2F">
      <w:pPr>
        <w:ind w:firstLine="567"/>
        <w:jc w:val="both"/>
        <w:rPr>
          <w:rFonts w:cs="Calibri"/>
          <w:sz w:val="28"/>
          <w:szCs w:val="28"/>
        </w:rPr>
      </w:pPr>
      <w:r w:rsidRPr="00D63E2F">
        <w:rPr>
          <w:rFonts w:cs="Calibri"/>
          <w:sz w:val="28"/>
          <w:szCs w:val="28"/>
        </w:rPr>
        <w:t>З метою підтримки бізнесу Департаментом розроблений, а Сумською міською радою затверджений Порядок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AE39AF" w:rsidRDefault="004D520E" w:rsidP="00442DF8">
      <w:pPr>
        <w:ind w:firstLine="567"/>
        <w:jc w:val="both"/>
        <w:rPr>
          <w:rFonts w:cs="Calibri"/>
          <w:sz w:val="28"/>
          <w:szCs w:val="28"/>
        </w:rPr>
      </w:pPr>
      <w:r>
        <w:rPr>
          <w:rFonts w:cs="Calibri"/>
          <w:sz w:val="28"/>
          <w:szCs w:val="28"/>
        </w:rPr>
        <w:t>Протягом 2021</w:t>
      </w:r>
      <w:r w:rsidR="007F5FA8" w:rsidRPr="00B35430">
        <w:rPr>
          <w:rFonts w:cs="Calibri"/>
          <w:sz w:val="28"/>
          <w:szCs w:val="28"/>
        </w:rPr>
        <w:t xml:space="preserve"> року суб'єктам господарювання доводилась інформація про можливість участі у </w:t>
      </w:r>
      <w:r>
        <w:rPr>
          <w:rFonts w:cs="Calibri"/>
          <w:sz w:val="28"/>
          <w:szCs w:val="28"/>
        </w:rPr>
        <w:t>31 заході</w:t>
      </w:r>
      <w:r w:rsidR="007F5FA8" w:rsidRPr="00B35430">
        <w:rPr>
          <w:rFonts w:cs="Calibri"/>
          <w:sz w:val="28"/>
          <w:szCs w:val="28"/>
        </w:rPr>
        <w:t xml:space="preserve"> (бізнес-ф</w:t>
      </w:r>
      <w:r w:rsidR="00C04D75" w:rsidRPr="00B35430">
        <w:rPr>
          <w:rFonts w:cs="Calibri"/>
          <w:sz w:val="28"/>
          <w:szCs w:val="28"/>
        </w:rPr>
        <w:t xml:space="preserve">оруми, семінари, </w:t>
      </w:r>
      <w:r w:rsidR="00796F58">
        <w:rPr>
          <w:rFonts w:cs="Calibri"/>
          <w:sz w:val="28"/>
          <w:szCs w:val="28"/>
        </w:rPr>
        <w:t xml:space="preserve">в тому числі, в </w:t>
      </w:r>
      <w:r w:rsidR="007F5FA8" w:rsidRPr="00B35430">
        <w:rPr>
          <w:rFonts w:cs="Calibri"/>
          <w:sz w:val="28"/>
          <w:szCs w:val="28"/>
        </w:rPr>
        <w:t xml:space="preserve">онлайн </w:t>
      </w:r>
      <w:r w:rsidR="00796F58">
        <w:rPr>
          <w:rFonts w:cs="Calibri"/>
          <w:sz w:val="28"/>
          <w:szCs w:val="28"/>
        </w:rPr>
        <w:t>форматі</w:t>
      </w:r>
      <w:r w:rsidR="007F5FA8" w:rsidRPr="00B35430">
        <w:rPr>
          <w:rFonts w:cs="Calibri"/>
          <w:sz w:val="28"/>
          <w:szCs w:val="28"/>
        </w:rPr>
        <w:t>).</w:t>
      </w:r>
      <w:r w:rsidR="00AE39AF" w:rsidRPr="00AE39AF">
        <w:rPr>
          <w:sz w:val="22"/>
          <w:szCs w:val="22"/>
        </w:rPr>
        <w:t xml:space="preserve"> </w:t>
      </w:r>
      <w:r w:rsidR="00AE39AF" w:rsidRPr="00AE39AF">
        <w:rPr>
          <w:rFonts w:cs="Calibri"/>
          <w:sz w:val="28"/>
          <w:szCs w:val="28"/>
        </w:rPr>
        <w:t xml:space="preserve">Наявна в Департаменті  інформація постійно розміщується на офіційному сайті Департаменту та надсилається на електронні адреси суб’єктів малого і середнього підприємництва Сумської </w:t>
      </w:r>
      <w:r w:rsidR="00F61B55">
        <w:rPr>
          <w:rFonts w:cs="Calibri"/>
          <w:sz w:val="28"/>
          <w:szCs w:val="28"/>
        </w:rPr>
        <w:t>М</w:t>
      </w:r>
      <w:r w:rsidR="00AE39AF" w:rsidRPr="00AE39AF">
        <w:rPr>
          <w:rFonts w:cs="Calibri"/>
          <w:sz w:val="28"/>
          <w:szCs w:val="28"/>
        </w:rPr>
        <w:t xml:space="preserve">ТГ (152 суб’єкти </w:t>
      </w:r>
      <w:r w:rsidR="00AE39AF" w:rsidRPr="00AE39AF">
        <w:rPr>
          <w:rFonts w:cs="Calibri"/>
          <w:sz w:val="28"/>
          <w:szCs w:val="28"/>
        </w:rPr>
        <w:lastRenderedPageBreak/>
        <w:t>господарювання). Протягом звітного періоду доводилась до відома суб’єктів господарювання і</w:t>
      </w:r>
      <w:r w:rsidR="00157ADD">
        <w:rPr>
          <w:rFonts w:cs="Calibri"/>
          <w:sz w:val="28"/>
          <w:szCs w:val="28"/>
        </w:rPr>
        <w:t xml:space="preserve">нформація стосовно участі </w:t>
      </w:r>
      <w:r w:rsidR="00AE39AF" w:rsidRPr="00AE39AF">
        <w:rPr>
          <w:rFonts w:cs="Calibri"/>
          <w:sz w:val="28"/>
          <w:szCs w:val="28"/>
        </w:rPr>
        <w:t xml:space="preserve"> програмах для отримання гранту</w:t>
      </w:r>
      <w:r w:rsidR="00AA0F84">
        <w:rPr>
          <w:rFonts w:cs="Calibri"/>
          <w:sz w:val="28"/>
          <w:szCs w:val="28"/>
        </w:rPr>
        <w:t>, також</w:t>
      </w:r>
      <w:r w:rsidR="00AE39AF" w:rsidRPr="00AE39AF">
        <w:rPr>
          <w:rFonts w:cs="Calibri"/>
          <w:sz w:val="28"/>
          <w:szCs w:val="28"/>
        </w:rPr>
        <w:t xml:space="preserve"> </w:t>
      </w:r>
      <w:r w:rsidR="001B2249" w:rsidRPr="00A015F5">
        <w:rPr>
          <w:rFonts w:cs="Calibri"/>
          <w:sz w:val="28"/>
          <w:szCs w:val="28"/>
        </w:rPr>
        <w:t xml:space="preserve">представники бізнесу були проінформовані про експортну підтримку місцевих виробників; надання фінансової державної підтримки суб'єктам </w:t>
      </w:r>
      <w:proofErr w:type="spellStart"/>
      <w:r w:rsidR="001B2249" w:rsidRPr="00A015F5">
        <w:rPr>
          <w:rFonts w:cs="Calibri"/>
          <w:sz w:val="28"/>
          <w:szCs w:val="28"/>
        </w:rPr>
        <w:t>мікропідприємництва</w:t>
      </w:r>
      <w:proofErr w:type="spellEnd"/>
      <w:r w:rsidR="001B2249" w:rsidRPr="00A015F5">
        <w:rPr>
          <w:rFonts w:cs="Calibri"/>
          <w:sz w:val="28"/>
          <w:szCs w:val="28"/>
        </w:rPr>
        <w:t xml:space="preserve"> та малого підприємництва; створення загального інформаційного ресурсу для бізнесу під час карантину.</w:t>
      </w:r>
    </w:p>
    <w:p w:rsidR="00750EB6" w:rsidRDefault="00A66062" w:rsidP="00B20D63">
      <w:pPr>
        <w:ind w:firstLine="567"/>
        <w:jc w:val="both"/>
        <w:rPr>
          <w:rFonts w:cs="Calibri"/>
          <w:sz w:val="28"/>
          <w:szCs w:val="28"/>
        </w:rPr>
      </w:pPr>
      <w:r>
        <w:rPr>
          <w:rFonts w:cs="Calibri"/>
          <w:sz w:val="28"/>
          <w:szCs w:val="28"/>
        </w:rPr>
        <w:t>Протягом</w:t>
      </w:r>
      <w:r w:rsidR="00750EB6" w:rsidRPr="00750EB6">
        <w:rPr>
          <w:rFonts w:cs="Calibri"/>
          <w:sz w:val="28"/>
          <w:szCs w:val="28"/>
        </w:rPr>
        <w:t xml:space="preserve"> </w:t>
      </w:r>
      <w:r w:rsidR="00512A5D">
        <w:rPr>
          <w:rFonts w:cs="Calibri"/>
          <w:sz w:val="28"/>
          <w:szCs w:val="28"/>
        </w:rPr>
        <w:t xml:space="preserve">січня-серпня </w:t>
      </w:r>
      <w:r w:rsidR="00750EB6" w:rsidRPr="00750EB6">
        <w:rPr>
          <w:rFonts w:cs="Calibri"/>
          <w:sz w:val="28"/>
          <w:szCs w:val="28"/>
        </w:rPr>
        <w:t>2021 року відділом торгівлі, побуту та захисту прав споживачів Сумської міської ради в умовах запровадженого в державі карантину організовано впорядкування розміщення об’єктів святкової  виїзної торгівлі</w:t>
      </w:r>
      <w:r>
        <w:rPr>
          <w:rFonts w:cs="Calibri"/>
          <w:sz w:val="28"/>
          <w:szCs w:val="28"/>
        </w:rPr>
        <w:t>, а саме:</w:t>
      </w:r>
      <w:r w:rsidR="00750EB6" w:rsidRPr="00750EB6">
        <w:rPr>
          <w:rFonts w:cs="Calibri"/>
          <w:sz w:val="28"/>
          <w:szCs w:val="28"/>
        </w:rPr>
        <w:t xml:space="preserve"> живими квітами та іншою святковою атрибутикою напередодні 8 березня - Міжнародного жіночого дня (погоджено розміщення 15 торговельних точок фізичних осіб-підприємців та 31 то</w:t>
      </w:r>
      <w:r>
        <w:rPr>
          <w:rFonts w:cs="Calibri"/>
          <w:sz w:val="28"/>
          <w:szCs w:val="28"/>
        </w:rPr>
        <w:t xml:space="preserve">рговельної точки фізичних осіб); </w:t>
      </w:r>
      <w:r w:rsidR="00750EB6" w:rsidRPr="00750EB6">
        <w:rPr>
          <w:rFonts w:cs="Calibri"/>
          <w:sz w:val="28"/>
          <w:szCs w:val="28"/>
        </w:rPr>
        <w:t>продажу кави (21 торговельна точка); продажу саджанців (2 торговельні точки); продажу овочів та фруктів (1 торговельна точка); роботу літніх майданчиків (14 одиниць); роботу майданчиків для аматорських занять фізичною культурою в зоні відпочинку (5 одиниць).</w:t>
      </w:r>
    </w:p>
    <w:p w:rsidR="00E56027" w:rsidRDefault="00E56027" w:rsidP="00506F1A">
      <w:pPr>
        <w:ind w:firstLine="567"/>
        <w:jc w:val="both"/>
        <w:rPr>
          <w:rFonts w:cs="Calibri"/>
          <w:sz w:val="28"/>
          <w:szCs w:val="28"/>
        </w:rPr>
      </w:pPr>
      <w:r w:rsidRPr="00E56027">
        <w:rPr>
          <w:rFonts w:cs="Calibri"/>
          <w:sz w:val="28"/>
          <w:szCs w:val="28"/>
        </w:rPr>
        <w:t xml:space="preserve">04 вересня 2021 року </w:t>
      </w:r>
      <w:r w:rsidR="00506F1A" w:rsidRPr="00E56027">
        <w:rPr>
          <w:rFonts w:cs="Calibri"/>
          <w:sz w:val="28"/>
          <w:szCs w:val="28"/>
        </w:rPr>
        <w:t xml:space="preserve">до Дня міста </w:t>
      </w:r>
      <w:r w:rsidRPr="00E56027">
        <w:rPr>
          <w:rFonts w:cs="Calibri"/>
          <w:sz w:val="28"/>
          <w:szCs w:val="28"/>
        </w:rPr>
        <w:t>було проведено фестиваль вуличної їжі на Театральній площі. У фестивалі взяли участь заклади ресторанного господарства та виробники міста. Було організовано роботу 12 торговельних точок.</w:t>
      </w:r>
    </w:p>
    <w:p w:rsidR="00512A5D" w:rsidRPr="00512A5D" w:rsidRDefault="00512A5D" w:rsidP="00512A5D">
      <w:pPr>
        <w:ind w:firstLine="567"/>
        <w:jc w:val="both"/>
        <w:rPr>
          <w:rFonts w:cs="Calibri"/>
          <w:sz w:val="28"/>
          <w:szCs w:val="28"/>
        </w:rPr>
      </w:pPr>
      <w:r>
        <w:rPr>
          <w:rFonts w:cs="Calibri"/>
          <w:sz w:val="28"/>
          <w:szCs w:val="28"/>
        </w:rPr>
        <w:t xml:space="preserve">У жовтні-грудні 2021 року </w:t>
      </w:r>
      <w:r w:rsidRPr="00512A5D">
        <w:rPr>
          <w:rFonts w:cs="Calibri"/>
          <w:sz w:val="28"/>
          <w:szCs w:val="28"/>
        </w:rPr>
        <w:t>відділом торгівлі, побуту та захисту прав споживачів Сумської міської ради впорядковано:</w:t>
      </w:r>
    </w:p>
    <w:p w:rsidR="00512A5D" w:rsidRPr="00512A5D" w:rsidRDefault="00512A5D" w:rsidP="00512A5D">
      <w:pPr>
        <w:ind w:firstLine="567"/>
        <w:jc w:val="both"/>
        <w:rPr>
          <w:rFonts w:cs="Calibri"/>
          <w:sz w:val="28"/>
          <w:szCs w:val="28"/>
        </w:rPr>
      </w:pPr>
      <w:r w:rsidRPr="00512A5D">
        <w:rPr>
          <w:rFonts w:cs="Calibri"/>
          <w:sz w:val="28"/>
          <w:szCs w:val="28"/>
        </w:rPr>
        <w:t>- продаж кави  (встановлено 10 торговельних точок);</w:t>
      </w:r>
    </w:p>
    <w:p w:rsidR="00512A5D" w:rsidRPr="00512A5D" w:rsidRDefault="00512A5D" w:rsidP="00512A5D">
      <w:pPr>
        <w:ind w:firstLine="567"/>
        <w:jc w:val="both"/>
        <w:rPr>
          <w:rFonts w:cs="Calibri"/>
          <w:sz w:val="28"/>
          <w:szCs w:val="28"/>
        </w:rPr>
      </w:pPr>
      <w:r w:rsidRPr="00512A5D">
        <w:rPr>
          <w:rFonts w:cs="Calibri"/>
          <w:sz w:val="28"/>
          <w:szCs w:val="28"/>
        </w:rPr>
        <w:t>- пров</w:t>
      </w:r>
      <w:r w:rsidR="00F2545B">
        <w:rPr>
          <w:rFonts w:cs="Calibri"/>
          <w:sz w:val="28"/>
          <w:szCs w:val="28"/>
        </w:rPr>
        <w:t>едення передноворічного  агропро</w:t>
      </w:r>
      <w:r w:rsidRPr="00512A5D">
        <w:rPr>
          <w:rFonts w:cs="Calibri"/>
          <w:sz w:val="28"/>
          <w:szCs w:val="28"/>
        </w:rPr>
        <w:t xml:space="preserve">мислового ярмарку з продажу продуктів харчування, хвойних дерев та виробів народних майстрів; </w:t>
      </w:r>
    </w:p>
    <w:p w:rsidR="00512A5D" w:rsidRPr="00512A5D" w:rsidRDefault="00512A5D" w:rsidP="00512A5D">
      <w:pPr>
        <w:ind w:firstLine="567"/>
        <w:jc w:val="both"/>
        <w:rPr>
          <w:rFonts w:cs="Calibri"/>
          <w:sz w:val="28"/>
          <w:szCs w:val="28"/>
        </w:rPr>
      </w:pPr>
      <w:r w:rsidRPr="00512A5D">
        <w:rPr>
          <w:rFonts w:cs="Calibri"/>
          <w:sz w:val="28"/>
          <w:szCs w:val="28"/>
        </w:rPr>
        <w:t>- проведення торгівлі на період новорічних та Різдвяних свят (встановлено 7 торговельних точок);</w:t>
      </w:r>
    </w:p>
    <w:p w:rsidR="00512A5D" w:rsidRPr="00E56027" w:rsidRDefault="00512A5D" w:rsidP="00512A5D">
      <w:pPr>
        <w:ind w:firstLine="567"/>
        <w:jc w:val="both"/>
        <w:rPr>
          <w:rFonts w:cs="Calibri"/>
          <w:sz w:val="28"/>
          <w:szCs w:val="28"/>
        </w:rPr>
      </w:pPr>
      <w:r w:rsidRPr="00512A5D">
        <w:rPr>
          <w:rFonts w:cs="Calibri"/>
          <w:sz w:val="28"/>
          <w:szCs w:val="28"/>
        </w:rPr>
        <w:t>- розміщення 3 атракціонів.</w:t>
      </w:r>
    </w:p>
    <w:p w:rsidR="00F12803" w:rsidRDefault="00F12803" w:rsidP="00813FB1">
      <w:pPr>
        <w:ind w:firstLine="567"/>
        <w:jc w:val="both"/>
        <w:rPr>
          <w:rFonts w:cs="Calibri"/>
          <w:sz w:val="28"/>
          <w:szCs w:val="28"/>
        </w:rPr>
      </w:pPr>
      <w:r w:rsidRPr="00F12803">
        <w:rPr>
          <w:rFonts w:cs="Calibri"/>
          <w:sz w:val="28"/>
          <w:szCs w:val="28"/>
        </w:rPr>
        <w:t xml:space="preserve">З початку 2021 року у приміщенні Сумського Бізнес </w:t>
      </w:r>
      <w:proofErr w:type="spellStart"/>
      <w:r w:rsidRPr="00F12803">
        <w:rPr>
          <w:rFonts w:cs="Calibri"/>
          <w:sz w:val="28"/>
          <w:szCs w:val="28"/>
        </w:rPr>
        <w:t>Хабу</w:t>
      </w:r>
      <w:proofErr w:type="spellEnd"/>
      <w:r w:rsidRPr="00F12803">
        <w:rPr>
          <w:rFonts w:cs="Calibri"/>
          <w:sz w:val="28"/>
          <w:szCs w:val="28"/>
        </w:rPr>
        <w:t xml:space="preserve">, створеного за безпосередньою участю Сумської міської ради, проведено 93 заходи з дотриманням карантинних вимог запроваджених в державі для недопущення поширення </w:t>
      </w:r>
      <w:proofErr w:type="spellStart"/>
      <w:r w:rsidRPr="00F12803">
        <w:rPr>
          <w:rFonts w:cs="Calibri"/>
          <w:sz w:val="28"/>
          <w:szCs w:val="28"/>
        </w:rPr>
        <w:t>коронавірусної</w:t>
      </w:r>
      <w:proofErr w:type="spellEnd"/>
      <w:r w:rsidRPr="00F12803">
        <w:rPr>
          <w:rFonts w:cs="Calibri"/>
          <w:sz w:val="28"/>
          <w:szCs w:val="28"/>
        </w:rPr>
        <w:t xml:space="preserve"> хвороби  COVID-19.</w:t>
      </w:r>
      <w:r>
        <w:rPr>
          <w:rFonts w:cs="Calibri"/>
          <w:sz w:val="28"/>
          <w:szCs w:val="28"/>
        </w:rPr>
        <w:t xml:space="preserve"> </w:t>
      </w:r>
    </w:p>
    <w:p w:rsidR="00813FB1" w:rsidRPr="00813FB1" w:rsidRDefault="00A154F4" w:rsidP="00813FB1">
      <w:pPr>
        <w:ind w:firstLine="567"/>
        <w:jc w:val="both"/>
        <w:rPr>
          <w:rFonts w:cs="Calibri"/>
          <w:sz w:val="28"/>
          <w:szCs w:val="28"/>
        </w:rPr>
      </w:pPr>
      <w:r>
        <w:rPr>
          <w:rFonts w:cs="Calibri"/>
          <w:sz w:val="28"/>
          <w:szCs w:val="28"/>
        </w:rPr>
        <w:t xml:space="preserve">Протягом січня-березня </w:t>
      </w:r>
      <w:r w:rsidR="00813FB1" w:rsidRPr="00813FB1">
        <w:rPr>
          <w:rFonts w:cs="Calibri"/>
          <w:sz w:val="28"/>
          <w:szCs w:val="28"/>
        </w:rPr>
        <w:t xml:space="preserve">проведено </w:t>
      </w:r>
      <w:r w:rsidR="00F44CA9">
        <w:rPr>
          <w:rFonts w:cs="Calibri"/>
          <w:sz w:val="28"/>
          <w:szCs w:val="28"/>
        </w:rPr>
        <w:t>наступні заходи: 8</w:t>
      </w:r>
      <w:r>
        <w:rPr>
          <w:rFonts w:cs="Calibri"/>
          <w:sz w:val="28"/>
          <w:szCs w:val="28"/>
        </w:rPr>
        <w:t xml:space="preserve"> нарад</w:t>
      </w:r>
      <w:r w:rsidR="00813FB1" w:rsidRPr="00813FB1">
        <w:rPr>
          <w:rFonts w:cs="Calibri"/>
          <w:sz w:val="28"/>
          <w:szCs w:val="28"/>
        </w:rPr>
        <w:t xml:space="preserve"> Сумського осередку АФНУ (ріелтори); нарада по пілотуванню компоненту «Бізнес-можливості»; збори коаліції МСБ; </w:t>
      </w:r>
      <w:r w:rsidR="00F44CA9">
        <w:rPr>
          <w:rFonts w:cs="Calibri"/>
          <w:sz w:val="28"/>
          <w:szCs w:val="28"/>
        </w:rPr>
        <w:t xml:space="preserve">2 </w:t>
      </w:r>
      <w:r w:rsidR="00813FB1" w:rsidRPr="00813FB1">
        <w:rPr>
          <w:rFonts w:cs="Calibri"/>
          <w:sz w:val="28"/>
          <w:szCs w:val="28"/>
        </w:rPr>
        <w:t>семінар</w:t>
      </w:r>
      <w:r w:rsidR="00F44CA9">
        <w:rPr>
          <w:rFonts w:cs="Calibri"/>
          <w:sz w:val="28"/>
          <w:szCs w:val="28"/>
        </w:rPr>
        <w:t>и</w:t>
      </w:r>
      <w:r w:rsidR="00813FB1" w:rsidRPr="00813FB1">
        <w:rPr>
          <w:rFonts w:cs="Calibri"/>
          <w:sz w:val="28"/>
          <w:szCs w:val="28"/>
        </w:rPr>
        <w:t xml:space="preserve"> для жінок-підприємниць, що</w:t>
      </w:r>
      <w:r>
        <w:rPr>
          <w:rFonts w:cs="Calibri"/>
          <w:sz w:val="28"/>
          <w:szCs w:val="28"/>
        </w:rPr>
        <w:t xml:space="preserve"> працюють в сфері косметології; </w:t>
      </w:r>
      <w:r w:rsidR="00813FB1" w:rsidRPr="00813FB1">
        <w:rPr>
          <w:rFonts w:cs="Calibri"/>
          <w:sz w:val="28"/>
          <w:szCs w:val="28"/>
        </w:rPr>
        <w:t xml:space="preserve">круглий стіл на тему «Велике будівництво» за участі </w:t>
      </w:r>
      <w:proofErr w:type="spellStart"/>
      <w:r w:rsidR="00813FB1" w:rsidRPr="00813FB1">
        <w:rPr>
          <w:rFonts w:cs="Calibri"/>
          <w:sz w:val="28"/>
          <w:szCs w:val="28"/>
        </w:rPr>
        <w:t>дорожньо</w:t>
      </w:r>
      <w:proofErr w:type="spellEnd"/>
      <w:r w:rsidR="00813FB1" w:rsidRPr="00813FB1">
        <w:rPr>
          <w:rFonts w:cs="Calibri"/>
          <w:sz w:val="28"/>
          <w:szCs w:val="28"/>
        </w:rPr>
        <w:t xml:space="preserve">-будівельних підприємств області та представників об’єднаних територіальних громад Сумщини/компанія RGM </w:t>
      </w:r>
      <w:proofErr w:type="spellStart"/>
      <w:r w:rsidR="00813FB1" w:rsidRPr="00813FB1">
        <w:rPr>
          <w:rFonts w:cs="Calibri"/>
          <w:sz w:val="28"/>
          <w:szCs w:val="28"/>
        </w:rPr>
        <w:t>group</w:t>
      </w:r>
      <w:proofErr w:type="spellEnd"/>
      <w:r w:rsidR="00813FB1" w:rsidRPr="00813FB1">
        <w:rPr>
          <w:rFonts w:cs="Calibri"/>
          <w:sz w:val="28"/>
          <w:szCs w:val="28"/>
        </w:rPr>
        <w:t>; тренінг на тему: «Розпочни свій бізнес»; нарада менеджменту АТ «Ощадбанк»; юридична консультація для підприємців; «Бізнес-</w:t>
      </w:r>
      <w:proofErr w:type="spellStart"/>
      <w:r w:rsidR="00813FB1" w:rsidRPr="00813FB1">
        <w:rPr>
          <w:rFonts w:cs="Calibri"/>
          <w:sz w:val="28"/>
          <w:szCs w:val="28"/>
        </w:rPr>
        <w:t>бранч</w:t>
      </w:r>
      <w:proofErr w:type="spellEnd"/>
      <w:r w:rsidR="00813FB1" w:rsidRPr="00813FB1">
        <w:rPr>
          <w:rFonts w:cs="Calibri"/>
          <w:sz w:val="28"/>
          <w:szCs w:val="28"/>
        </w:rPr>
        <w:t>» для жінок-підприємниць; семінар для підприємців з питань податкового законодавства, захисту прав споживачів та охорони праці для суб’єктів малого бізнесу та охорона праці під час карантину;</w:t>
      </w:r>
      <w:r w:rsidR="00F44CA9">
        <w:rPr>
          <w:rFonts w:cs="Calibri"/>
          <w:sz w:val="28"/>
          <w:szCs w:val="28"/>
        </w:rPr>
        <w:t xml:space="preserve"> презентація компанії «Аврора»; </w:t>
      </w:r>
      <w:r w:rsidR="00813FB1" w:rsidRPr="00813FB1">
        <w:rPr>
          <w:rFonts w:cs="Calibri"/>
          <w:sz w:val="28"/>
          <w:szCs w:val="28"/>
        </w:rPr>
        <w:t xml:space="preserve">нарада підприємців-аграріїв; </w:t>
      </w:r>
      <w:r w:rsidR="00F44CA9">
        <w:rPr>
          <w:rFonts w:cs="Calibri"/>
          <w:sz w:val="28"/>
          <w:szCs w:val="28"/>
        </w:rPr>
        <w:t xml:space="preserve">2 </w:t>
      </w:r>
      <w:r w:rsidR="00813FB1" w:rsidRPr="00813FB1">
        <w:rPr>
          <w:rFonts w:cs="Calibri"/>
          <w:sz w:val="28"/>
          <w:szCs w:val="28"/>
        </w:rPr>
        <w:t>зустріч</w:t>
      </w:r>
      <w:r w:rsidR="00F44CA9">
        <w:rPr>
          <w:rFonts w:cs="Calibri"/>
          <w:sz w:val="28"/>
          <w:szCs w:val="28"/>
        </w:rPr>
        <w:t>і</w:t>
      </w:r>
      <w:r w:rsidR="00813FB1" w:rsidRPr="00813FB1">
        <w:rPr>
          <w:rFonts w:cs="Calibri"/>
          <w:sz w:val="28"/>
          <w:szCs w:val="28"/>
        </w:rPr>
        <w:t xml:space="preserve"> Сумської консалтингової групи з підприємцями для підготовки грантового </w:t>
      </w:r>
      <w:proofErr w:type="spellStart"/>
      <w:r w:rsidR="00813FB1" w:rsidRPr="00813FB1">
        <w:rPr>
          <w:rFonts w:cs="Calibri"/>
          <w:sz w:val="28"/>
          <w:szCs w:val="28"/>
        </w:rPr>
        <w:t>проєкту</w:t>
      </w:r>
      <w:proofErr w:type="spellEnd"/>
      <w:r w:rsidR="00813FB1" w:rsidRPr="00813FB1">
        <w:rPr>
          <w:rFonts w:cs="Calibri"/>
          <w:sz w:val="28"/>
          <w:szCs w:val="28"/>
        </w:rPr>
        <w:t xml:space="preserve">; семінар для жінок-підприємниць «Зустріч на платформі»; </w:t>
      </w:r>
      <w:r w:rsidR="00813FB1" w:rsidRPr="00813FB1">
        <w:rPr>
          <w:rFonts w:cs="Calibri"/>
          <w:sz w:val="28"/>
          <w:szCs w:val="28"/>
        </w:rPr>
        <w:lastRenderedPageBreak/>
        <w:t>тренінг компанії «</w:t>
      </w:r>
      <w:proofErr w:type="spellStart"/>
      <w:r w:rsidR="00813FB1" w:rsidRPr="00813FB1">
        <w:rPr>
          <w:rFonts w:cs="Calibri"/>
          <w:sz w:val="28"/>
          <w:szCs w:val="28"/>
        </w:rPr>
        <w:t>Glovo</w:t>
      </w:r>
      <w:proofErr w:type="spellEnd"/>
      <w:r w:rsidR="00813FB1" w:rsidRPr="00813FB1">
        <w:rPr>
          <w:rFonts w:cs="Calibri"/>
          <w:sz w:val="28"/>
          <w:szCs w:val="28"/>
        </w:rPr>
        <w:t xml:space="preserve">»; нарада підприємців щодо формування </w:t>
      </w:r>
      <w:proofErr w:type="spellStart"/>
      <w:r w:rsidR="00813FB1" w:rsidRPr="00813FB1">
        <w:rPr>
          <w:rFonts w:cs="Calibri"/>
          <w:sz w:val="28"/>
          <w:szCs w:val="28"/>
        </w:rPr>
        <w:t>агро</w:t>
      </w:r>
      <w:proofErr w:type="spellEnd"/>
      <w:r w:rsidR="00813FB1" w:rsidRPr="00813FB1">
        <w:rPr>
          <w:rFonts w:cs="Calibri"/>
          <w:sz w:val="28"/>
          <w:szCs w:val="28"/>
        </w:rPr>
        <w:t>-туристичного кластеру.</w:t>
      </w:r>
    </w:p>
    <w:p w:rsidR="00813FB1" w:rsidRPr="00813FB1" w:rsidRDefault="00813FB1" w:rsidP="00813FB1">
      <w:pPr>
        <w:ind w:firstLine="567"/>
        <w:jc w:val="both"/>
        <w:rPr>
          <w:rFonts w:cs="Calibri"/>
          <w:sz w:val="28"/>
          <w:szCs w:val="28"/>
        </w:rPr>
      </w:pPr>
      <w:r w:rsidRPr="00813FB1">
        <w:rPr>
          <w:rFonts w:cs="Calibri"/>
          <w:sz w:val="28"/>
          <w:szCs w:val="28"/>
        </w:rPr>
        <w:t>Протягом квітня</w:t>
      </w:r>
      <w:r w:rsidR="00513B81">
        <w:rPr>
          <w:rFonts w:cs="Calibri"/>
          <w:sz w:val="28"/>
          <w:szCs w:val="28"/>
        </w:rPr>
        <w:t>-червня</w:t>
      </w:r>
      <w:r w:rsidRPr="00813FB1">
        <w:rPr>
          <w:rFonts w:cs="Calibri"/>
          <w:sz w:val="28"/>
          <w:szCs w:val="28"/>
        </w:rPr>
        <w:t xml:space="preserve"> проведено:</w:t>
      </w:r>
      <w:r w:rsidR="00A154F4">
        <w:rPr>
          <w:rFonts w:cs="Calibri"/>
          <w:sz w:val="28"/>
          <w:szCs w:val="28"/>
        </w:rPr>
        <w:t xml:space="preserve"> 5 нарад</w:t>
      </w:r>
      <w:r w:rsidRPr="00813FB1">
        <w:rPr>
          <w:rFonts w:cs="Calibri"/>
          <w:sz w:val="28"/>
          <w:szCs w:val="28"/>
        </w:rPr>
        <w:t xml:space="preserve"> Сумського осередку АФНУ (ріелтори); нарада підприємців щодо формув</w:t>
      </w:r>
      <w:r w:rsidR="00A154F4">
        <w:rPr>
          <w:rFonts w:cs="Calibri"/>
          <w:sz w:val="28"/>
          <w:szCs w:val="28"/>
        </w:rPr>
        <w:t xml:space="preserve">ання </w:t>
      </w:r>
      <w:proofErr w:type="spellStart"/>
      <w:r w:rsidR="00A154F4">
        <w:rPr>
          <w:rFonts w:cs="Calibri"/>
          <w:sz w:val="28"/>
          <w:szCs w:val="28"/>
        </w:rPr>
        <w:t>агро</w:t>
      </w:r>
      <w:proofErr w:type="spellEnd"/>
      <w:r w:rsidR="00A154F4">
        <w:rPr>
          <w:rFonts w:cs="Calibri"/>
          <w:sz w:val="28"/>
          <w:szCs w:val="28"/>
        </w:rPr>
        <w:t>-туристичного кластеру;</w:t>
      </w:r>
      <w:r w:rsidRPr="00813FB1">
        <w:rPr>
          <w:rFonts w:cs="Calibri"/>
          <w:sz w:val="28"/>
          <w:szCs w:val="28"/>
        </w:rPr>
        <w:t xml:space="preserve"> робоча зустріч менеджерів магазинів одягу; майстер-клас української ресторанної асоціації; семінар-практикум з ораторської майстерності для представників  бізнесу «В</w:t>
      </w:r>
      <w:r w:rsidR="00A154F4">
        <w:rPr>
          <w:rFonts w:cs="Calibri"/>
          <w:sz w:val="28"/>
          <w:szCs w:val="28"/>
        </w:rPr>
        <w:t>иступай - переконуй - впливай!»;</w:t>
      </w:r>
      <w:r w:rsidRPr="00813FB1">
        <w:rPr>
          <w:rFonts w:cs="Calibri"/>
          <w:sz w:val="28"/>
          <w:szCs w:val="28"/>
        </w:rPr>
        <w:t xml:space="preserve"> бізнес-презентація компанії </w:t>
      </w:r>
      <w:proofErr w:type="spellStart"/>
      <w:r w:rsidRPr="00813FB1">
        <w:rPr>
          <w:rFonts w:cs="Calibri"/>
          <w:sz w:val="28"/>
          <w:szCs w:val="28"/>
        </w:rPr>
        <w:t>Bauer</w:t>
      </w:r>
      <w:proofErr w:type="spellEnd"/>
      <w:r w:rsidRPr="00813FB1">
        <w:rPr>
          <w:rFonts w:cs="Calibri"/>
          <w:sz w:val="28"/>
          <w:szCs w:val="28"/>
        </w:rPr>
        <w:t xml:space="preserve">; тренінг компанії </w:t>
      </w:r>
      <w:proofErr w:type="spellStart"/>
      <w:r w:rsidRPr="00813FB1">
        <w:rPr>
          <w:rFonts w:cs="Calibri"/>
          <w:sz w:val="28"/>
          <w:szCs w:val="28"/>
        </w:rPr>
        <w:t>Glovo</w:t>
      </w:r>
      <w:proofErr w:type="spellEnd"/>
      <w:r w:rsidRPr="00813FB1">
        <w:rPr>
          <w:rFonts w:cs="Calibri"/>
          <w:sz w:val="28"/>
          <w:szCs w:val="28"/>
        </w:rPr>
        <w:t>; бізнес-презентація компанії GENUS; семінар для менеджерів косметологічного бізнесу; тренінг «Регуляторна діяльність органів виконавчої влади та органів місцевого самоврядування. Методологія і практика проведення тесту малого підприємництва (М тест)».</w:t>
      </w:r>
    </w:p>
    <w:p w:rsidR="0088423E" w:rsidRDefault="00813FB1" w:rsidP="009C18AE">
      <w:pPr>
        <w:ind w:firstLine="567"/>
        <w:jc w:val="both"/>
        <w:rPr>
          <w:rFonts w:cs="Calibri"/>
          <w:sz w:val="28"/>
          <w:szCs w:val="28"/>
        </w:rPr>
      </w:pPr>
      <w:r w:rsidRPr="00813FB1">
        <w:rPr>
          <w:rFonts w:cs="Calibri"/>
          <w:sz w:val="28"/>
          <w:szCs w:val="28"/>
        </w:rPr>
        <w:t>Протягом липня</w:t>
      </w:r>
      <w:r w:rsidR="00585604">
        <w:rPr>
          <w:rFonts w:cs="Calibri"/>
          <w:sz w:val="28"/>
          <w:szCs w:val="28"/>
        </w:rPr>
        <w:t>-жовтня</w:t>
      </w:r>
      <w:r w:rsidRPr="00813FB1">
        <w:rPr>
          <w:rFonts w:cs="Calibri"/>
          <w:sz w:val="28"/>
          <w:szCs w:val="28"/>
        </w:rPr>
        <w:t xml:space="preserve"> бу</w:t>
      </w:r>
      <w:r w:rsidR="00513B81">
        <w:rPr>
          <w:rFonts w:cs="Calibri"/>
          <w:sz w:val="28"/>
          <w:szCs w:val="28"/>
        </w:rPr>
        <w:t>ли проведені наступні заходи</w:t>
      </w:r>
      <w:r w:rsidRPr="00813FB1">
        <w:rPr>
          <w:rFonts w:cs="Calibri"/>
          <w:sz w:val="28"/>
          <w:szCs w:val="28"/>
        </w:rPr>
        <w:t xml:space="preserve">: </w:t>
      </w:r>
      <w:r w:rsidR="00513B81">
        <w:rPr>
          <w:rFonts w:cs="Calibri"/>
          <w:sz w:val="28"/>
          <w:szCs w:val="28"/>
        </w:rPr>
        <w:t>3 робочі</w:t>
      </w:r>
      <w:r w:rsidRPr="00813FB1">
        <w:rPr>
          <w:rFonts w:cs="Calibri"/>
          <w:sz w:val="28"/>
          <w:szCs w:val="28"/>
        </w:rPr>
        <w:t xml:space="preserve"> зустріч</w:t>
      </w:r>
      <w:r w:rsidR="00513B81">
        <w:rPr>
          <w:rFonts w:cs="Calibri"/>
          <w:sz w:val="28"/>
          <w:szCs w:val="28"/>
        </w:rPr>
        <w:t>і</w:t>
      </w:r>
      <w:r w:rsidRPr="00813FB1">
        <w:rPr>
          <w:rFonts w:cs="Calibri"/>
          <w:sz w:val="28"/>
          <w:szCs w:val="28"/>
        </w:rPr>
        <w:t xml:space="preserve"> менеджерів магазинів одягу; </w:t>
      </w:r>
      <w:r w:rsidR="00513B81">
        <w:rPr>
          <w:rFonts w:cs="Calibri"/>
          <w:sz w:val="28"/>
          <w:szCs w:val="28"/>
        </w:rPr>
        <w:t>2 бізнес-презентації</w:t>
      </w:r>
      <w:r w:rsidRPr="00813FB1">
        <w:rPr>
          <w:rFonts w:cs="Calibri"/>
          <w:sz w:val="28"/>
          <w:szCs w:val="28"/>
        </w:rPr>
        <w:t xml:space="preserve"> ТОВ «Індичка»; навчання нотаріусів;</w:t>
      </w:r>
      <w:r w:rsidR="00D46985">
        <w:rPr>
          <w:rFonts w:cs="Calibri"/>
          <w:sz w:val="28"/>
          <w:szCs w:val="28"/>
        </w:rPr>
        <w:t xml:space="preserve"> 3 наради</w:t>
      </w:r>
      <w:r w:rsidRPr="00813FB1">
        <w:rPr>
          <w:rFonts w:cs="Calibri"/>
          <w:sz w:val="28"/>
          <w:szCs w:val="28"/>
        </w:rPr>
        <w:t xml:space="preserve"> Сумського осередку АФНУ (ріелтори); семінар з енергозбереження для ОТГ;  тренінг «Розпочни свій бізнес» для жінок Сумщ</w:t>
      </w:r>
      <w:r w:rsidR="00D46985">
        <w:rPr>
          <w:rFonts w:cs="Calibri"/>
          <w:sz w:val="28"/>
          <w:szCs w:val="28"/>
        </w:rPr>
        <w:t>ини; семінар компанії «</w:t>
      </w:r>
      <w:proofErr w:type="spellStart"/>
      <w:r w:rsidR="00D46985">
        <w:rPr>
          <w:rFonts w:cs="Calibri"/>
          <w:sz w:val="28"/>
          <w:szCs w:val="28"/>
        </w:rPr>
        <w:t>Полісан</w:t>
      </w:r>
      <w:proofErr w:type="spellEnd"/>
      <w:r w:rsidR="00D46985">
        <w:rPr>
          <w:rFonts w:cs="Calibri"/>
          <w:sz w:val="28"/>
          <w:szCs w:val="28"/>
        </w:rPr>
        <w:t>»;</w:t>
      </w:r>
      <w:r w:rsidRPr="00813FB1">
        <w:rPr>
          <w:rFonts w:cs="Calibri"/>
          <w:sz w:val="28"/>
          <w:szCs w:val="28"/>
        </w:rPr>
        <w:t xml:space="preserve"> конференція компанії «CHOICE»; тренінг для підприємців «Техніки продажів»; засідання «Клубу Ділових Людей»;  навчальні кур</w:t>
      </w:r>
      <w:r w:rsidR="00513B81">
        <w:rPr>
          <w:rFonts w:cs="Calibri"/>
          <w:sz w:val="28"/>
          <w:szCs w:val="28"/>
        </w:rPr>
        <w:t>си для бухгалтерів-</w:t>
      </w:r>
      <w:proofErr w:type="spellStart"/>
      <w:r w:rsidR="00513B81">
        <w:rPr>
          <w:rFonts w:cs="Calibri"/>
          <w:sz w:val="28"/>
          <w:szCs w:val="28"/>
        </w:rPr>
        <w:t>фрілансерів</w:t>
      </w:r>
      <w:proofErr w:type="spellEnd"/>
      <w:r w:rsidR="00513B81">
        <w:rPr>
          <w:rFonts w:cs="Calibri"/>
          <w:sz w:val="28"/>
          <w:szCs w:val="28"/>
        </w:rPr>
        <w:t xml:space="preserve">; </w:t>
      </w:r>
      <w:r w:rsidRPr="00813FB1">
        <w:rPr>
          <w:rFonts w:cs="Calibri"/>
          <w:sz w:val="28"/>
          <w:szCs w:val="28"/>
        </w:rPr>
        <w:t>засідання коаліції МСБ.</w:t>
      </w:r>
    </w:p>
    <w:p w:rsidR="00B20D63" w:rsidRDefault="00585604" w:rsidP="00D34ACC">
      <w:pPr>
        <w:ind w:firstLine="567"/>
        <w:jc w:val="both"/>
        <w:rPr>
          <w:rFonts w:cs="Calibri"/>
          <w:sz w:val="28"/>
          <w:szCs w:val="28"/>
        </w:rPr>
      </w:pPr>
      <w:r>
        <w:rPr>
          <w:rFonts w:cs="Calibri"/>
          <w:sz w:val="28"/>
          <w:szCs w:val="28"/>
        </w:rPr>
        <w:t>У листопаді-грудні було проведено наступні заходи:</w:t>
      </w:r>
      <w:r w:rsidR="00077A45" w:rsidRPr="00077A45">
        <w:rPr>
          <w:rFonts w:cs="Calibri"/>
          <w:sz w:val="28"/>
          <w:szCs w:val="28"/>
        </w:rPr>
        <w:t xml:space="preserve"> </w:t>
      </w:r>
      <w:r w:rsidR="00077A45">
        <w:rPr>
          <w:rFonts w:cs="Calibri"/>
          <w:sz w:val="28"/>
          <w:szCs w:val="28"/>
        </w:rPr>
        <w:t>н</w:t>
      </w:r>
      <w:r w:rsidR="00077A45" w:rsidRPr="00FA1C8D">
        <w:rPr>
          <w:rFonts w:cs="Calibri"/>
          <w:sz w:val="28"/>
          <w:szCs w:val="28"/>
        </w:rPr>
        <w:t xml:space="preserve">арада компанії «ВВМ </w:t>
      </w:r>
      <w:proofErr w:type="spellStart"/>
      <w:r w:rsidR="00077A45" w:rsidRPr="00FA1C8D">
        <w:rPr>
          <w:rFonts w:cs="Calibri"/>
          <w:sz w:val="28"/>
          <w:szCs w:val="28"/>
        </w:rPr>
        <w:t>Трейдінг</w:t>
      </w:r>
      <w:proofErr w:type="spellEnd"/>
      <w:r w:rsidR="00077A45" w:rsidRPr="00FA1C8D">
        <w:rPr>
          <w:rFonts w:cs="Calibri"/>
          <w:sz w:val="28"/>
          <w:szCs w:val="28"/>
        </w:rPr>
        <w:t>»</w:t>
      </w:r>
      <w:r w:rsidR="00722047">
        <w:rPr>
          <w:rFonts w:cs="Calibri"/>
          <w:sz w:val="28"/>
          <w:szCs w:val="28"/>
        </w:rPr>
        <w:t>; 2 з</w:t>
      </w:r>
      <w:r w:rsidR="00FA1C8D" w:rsidRPr="00FA1C8D">
        <w:rPr>
          <w:rFonts w:cs="Calibri"/>
          <w:sz w:val="28"/>
          <w:szCs w:val="28"/>
        </w:rPr>
        <w:t>асідання «Клубу Ділових Людей»</w:t>
      </w:r>
      <w:r w:rsidR="00077A45">
        <w:rPr>
          <w:rFonts w:cs="Calibri"/>
          <w:sz w:val="28"/>
          <w:szCs w:val="28"/>
        </w:rPr>
        <w:t>; н</w:t>
      </w:r>
      <w:r>
        <w:rPr>
          <w:rFonts w:cs="Calibri"/>
          <w:sz w:val="28"/>
          <w:szCs w:val="28"/>
        </w:rPr>
        <w:t>арада за</w:t>
      </w:r>
      <w:r w:rsidR="009C18AE">
        <w:rPr>
          <w:rFonts w:cs="Calibri"/>
          <w:sz w:val="28"/>
          <w:szCs w:val="28"/>
        </w:rPr>
        <w:t xml:space="preserve"> </w:t>
      </w:r>
      <w:proofErr w:type="spellStart"/>
      <w:r w:rsidR="009C18AE">
        <w:rPr>
          <w:rFonts w:cs="Calibri"/>
          <w:sz w:val="28"/>
          <w:szCs w:val="28"/>
        </w:rPr>
        <w:t>проє</w:t>
      </w:r>
      <w:r>
        <w:rPr>
          <w:rFonts w:cs="Calibri"/>
          <w:sz w:val="28"/>
          <w:szCs w:val="28"/>
        </w:rPr>
        <w:t>ктом</w:t>
      </w:r>
      <w:proofErr w:type="spellEnd"/>
      <w:r>
        <w:rPr>
          <w:rFonts w:cs="Calibri"/>
          <w:sz w:val="28"/>
          <w:szCs w:val="28"/>
        </w:rPr>
        <w:t xml:space="preserve"> «</w:t>
      </w:r>
      <w:proofErr w:type="spellStart"/>
      <w:r w:rsidR="00FA1C8D" w:rsidRPr="00FA1C8D">
        <w:rPr>
          <w:rFonts w:cs="Calibri"/>
          <w:sz w:val="28"/>
          <w:szCs w:val="28"/>
        </w:rPr>
        <w:t>Циф</w:t>
      </w:r>
      <w:r>
        <w:rPr>
          <w:rFonts w:cs="Calibri"/>
          <w:sz w:val="28"/>
          <w:szCs w:val="28"/>
        </w:rPr>
        <w:t>ровізація</w:t>
      </w:r>
      <w:proofErr w:type="spellEnd"/>
      <w:r>
        <w:rPr>
          <w:rFonts w:cs="Calibri"/>
          <w:sz w:val="28"/>
          <w:szCs w:val="28"/>
        </w:rPr>
        <w:t xml:space="preserve"> для аграрного бізнесу»</w:t>
      </w:r>
      <w:r w:rsidR="00077A45">
        <w:rPr>
          <w:rFonts w:cs="Calibri"/>
          <w:sz w:val="28"/>
          <w:szCs w:val="28"/>
        </w:rPr>
        <w:t>; е</w:t>
      </w:r>
      <w:r w:rsidR="00FA1C8D" w:rsidRPr="00FA1C8D">
        <w:rPr>
          <w:rFonts w:cs="Calibri"/>
          <w:sz w:val="28"/>
          <w:szCs w:val="28"/>
        </w:rPr>
        <w:t>колого-економічний форум «Успішні громади»</w:t>
      </w:r>
      <w:r w:rsidR="00077A45">
        <w:rPr>
          <w:rFonts w:cs="Calibri"/>
          <w:sz w:val="28"/>
          <w:szCs w:val="28"/>
        </w:rPr>
        <w:t xml:space="preserve">; </w:t>
      </w:r>
      <w:r w:rsidR="009A6CD2">
        <w:rPr>
          <w:rFonts w:cs="Calibri"/>
          <w:sz w:val="28"/>
          <w:szCs w:val="28"/>
        </w:rPr>
        <w:t xml:space="preserve">3 робочі </w:t>
      </w:r>
      <w:r w:rsidR="00FA1C8D" w:rsidRPr="00FA1C8D">
        <w:rPr>
          <w:rFonts w:cs="Calibri"/>
          <w:sz w:val="28"/>
          <w:szCs w:val="28"/>
        </w:rPr>
        <w:t>зустріч</w:t>
      </w:r>
      <w:r w:rsidR="009A6CD2">
        <w:rPr>
          <w:rFonts w:cs="Calibri"/>
          <w:sz w:val="28"/>
          <w:szCs w:val="28"/>
        </w:rPr>
        <w:t>і</w:t>
      </w:r>
      <w:r w:rsidR="00FA1C8D" w:rsidRPr="00FA1C8D">
        <w:rPr>
          <w:rFonts w:cs="Calibri"/>
          <w:sz w:val="28"/>
          <w:szCs w:val="28"/>
        </w:rPr>
        <w:t xml:space="preserve"> менеджерів магазинів одягу</w:t>
      </w:r>
      <w:r w:rsidR="009A6CD2">
        <w:rPr>
          <w:rFonts w:cs="Calibri"/>
          <w:sz w:val="28"/>
          <w:szCs w:val="28"/>
        </w:rPr>
        <w:t>; т</w:t>
      </w:r>
      <w:r w:rsidR="00FA1C8D" w:rsidRPr="00FA1C8D">
        <w:rPr>
          <w:rFonts w:cs="Calibri"/>
          <w:sz w:val="28"/>
          <w:szCs w:val="28"/>
        </w:rPr>
        <w:t>ренінг «Менеджер Про»</w:t>
      </w:r>
      <w:r w:rsidR="009A6CD2">
        <w:rPr>
          <w:rFonts w:cs="Calibri"/>
          <w:sz w:val="28"/>
          <w:szCs w:val="28"/>
        </w:rPr>
        <w:t>; н</w:t>
      </w:r>
      <w:r w:rsidR="00FA1C8D" w:rsidRPr="00FA1C8D">
        <w:rPr>
          <w:rFonts w:cs="Calibri"/>
          <w:sz w:val="28"/>
          <w:szCs w:val="28"/>
        </w:rPr>
        <w:t>авчальний тренінг компанії «ОЛОС»</w:t>
      </w:r>
      <w:r w:rsidR="009A6CD2">
        <w:rPr>
          <w:rFonts w:cs="Calibri"/>
          <w:sz w:val="28"/>
          <w:szCs w:val="28"/>
        </w:rPr>
        <w:t xml:space="preserve">; </w:t>
      </w:r>
      <w:r w:rsidR="00A1095B">
        <w:rPr>
          <w:rFonts w:cs="Calibri"/>
          <w:sz w:val="28"/>
          <w:szCs w:val="28"/>
        </w:rPr>
        <w:t>5</w:t>
      </w:r>
      <w:r w:rsidR="009A6CD2">
        <w:rPr>
          <w:rFonts w:cs="Calibri"/>
          <w:sz w:val="28"/>
          <w:szCs w:val="28"/>
        </w:rPr>
        <w:t xml:space="preserve"> с</w:t>
      </w:r>
      <w:r w:rsidR="00FA1C8D" w:rsidRPr="00FA1C8D">
        <w:rPr>
          <w:rFonts w:cs="Calibri"/>
          <w:sz w:val="28"/>
          <w:szCs w:val="28"/>
        </w:rPr>
        <w:t>емінар</w:t>
      </w:r>
      <w:r w:rsidR="00A1095B">
        <w:rPr>
          <w:rFonts w:cs="Calibri"/>
          <w:sz w:val="28"/>
          <w:szCs w:val="28"/>
        </w:rPr>
        <w:t>ів</w:t>
      </w:r>
      <w:r w:rsidR="00FA1C8D" w:rsidRPr="00FA1C8D">
        <w:rPr>
          <w:rFonts w:cs="Calibri"/>
          <w:sz w:val="28"/>
          <w:szCs w:val="28"/>
        </w:rPr>
        <w:t xml:space="preserve"> менеджерів </w:t>
      </w:r>
      <w:proofErr w:type="spellStart"/>
      <w:r w:rsidR="00FA1C8D" w:rsidRPr="00FA1C8D">
        <w:rPr>
          <w:rFonts w:cs="Calibri"/>
          <w:sz w:val="28"/>
          <w:szCs w:val="28"/>
        </w:rPr>
        <w:t>б’юті</w:t>
      </w:r>
      <w:proofErr w:type="spellEnd"/>
      <w:r w:rsidR="00FA1C8D" w:rsidRPr="00FA1C8D">
        <w:rPr>
          <w:rFonts w:cs="Calibri"/>
          <w:sz w:val="28"/>
          <w:szCs w:val="28"/>
        </w:rPr>
        <w:t>-індустрії</w:t>
      </w:r>
      <w:r w:rsidR="009A6CD2">
        <w:rPr>
          <w:rFonts w:cs="Calibri"/>
          <w:sz w:val="28"/>
          <w:szCs w:val="28"/>
        </w:rPr>
        <w:t>; 2 т</w:t>
      </w:r>
      <w:r w:rsidR="00FA1C8D" w:rsidRPr="00FA1C8D">
        <w:rPr>
          <w:rFonts w:cs="Calibri"/>
          <w:sz w:val="28"/>
          <w:szCs w:val="28"/>
        </w:rPr>
        <w:t>ренінг</w:t>
      </w:r>
      <w:r w:rsidR="009A6CD2">
        <w:rPr>
          <w:rFonts w:cs="Calibri"/>
          <w:sz w:val="28"/>
          <w:szCs w:val="28"/>
        </w:rPr>
        <w:t>и</w:t>
      </w:r>
      <w:r w:rsidR="00FA1C8D" w:rsidRPr="00FA1C8D">
        <w:rPr>
          <w:rFonts w:cs="Calibri"/>
          <w:sz w:val="28"/>
          <w:szCs w:val="28"/>
        </w:rPr>
        <w:t xml:space="preserve"> компанії «</w:t>
      </w:r>
      <w:proofErr w:type="spellStart"/>
      <w:r w:rsidR="00FA1C8D" w:rsidRPr="00FA1C8D">
        <w:rPr>
          <w:rFonts w:cs="Calibri"/>
          <w:sz w:val="28"/>
          <w:szCs w:val="28"/>
        </w:rPr>
        <w:t>Glovo</w:t>
      </w:r>
      <w:proofErr w:type="spellEnd"/>
      <w:r w:rsidR="00FA1C8D" w:rsidRPr="00FA1C8D">
        <w:rPr>
          <w:rFonts w:cs="Calibri"/>
          <w:sz w:val="28"/>
          <w:szCs w:val="28"/>
        </w:rPr>
        <w:t>»</w:t>
      </w:r>
      <w:r w:rsidR="009A6CD2">
        <w:rPr>
          <w:rFonts w:cs="Calibri"/>
          <w:sz w:val="28"/>
          <w:szCs w:val="28"/>
        </w:rPr>
        <w:t xml:space="preserve">; </w:t>
      </w:r>
      <w:r w:rsidR="00A1095B">
        <w:rPr>
          <w:rFonts w:cs="Calibri"/>
          <w:sz w:val="28"/>
          <w:szCs w:val="28"/>
        </w:rPr>
        <w:t xml:space="preserve"> 7 с</w:t>
      </w:r>
      <w:r w:rsidR="00FA1C8D" w:rsidRPr="00FA1C8D">
        <w:rPr>
          <w:rFonts w:cs="Calibri"/>
          <w:sz w:val="28"/>
          <w:szCs w:val="28"/>
        </w:rPr>
        <w:t>емінар</w:t>
      </w:r>
      <w:r w:rsidR="00A1095B">
        <w:rPr>
          <w:rFonts w:cs="Calibri"/>
          <w:sz w:val="28"/>
          <w:szCs w:val="28"/>
        </w:rPr>
        <w:t>ів</w:t>
      </w:r>
      <w:r w:rsidR="00FA1C8D" w:rsidRPr="00FA1C8D">
        <w:rPr>
          <w:rFonts w:cs="Calibri"/>
          <w:sz w:val="28"/>
          <w:szCs w:val="28"/>
        </w:rPr>
        <w:t xml:space="preserve"> для представників агробізнесу</w:t>
      </w:r>
      <w:r w:rsidR="00A1095B">
        <w:rPr>
          <w:rFonts w:cs="Calibri"/>
          <w:sz w:val="28"/>
          <w:szCs w:val="28"/>
        </w:rPr>
        <w:t>; н</w:t>
      </w:r>
      <w:r w:rsidR="00FA1C8D" w:rsidRPr="00FA1C8D">
        <w:rPr>
          <w:rFonts w:cs="Calibri"/>
          <w:sz w:val="28"/>
          <w:szCs w:val="28"/>
        </w:rPr>
        <w:t>арада Компанії «Петро Сорока»</w:t>
      </w:r>
      <w:r w:rsidR="00A1095B">
        <w:rPr>
          <w:rFonts w:cs="Calibri"/>
          <w:sz w:val="28"/>
          <w:szCs w:val="28"/>
        </w:rPr>
        <w:t>; 3 наради</w:t>
      </w:r>
      <w:r w:rsidR="00FA1C8D" w:rsidRPr="00FA1C8D">
        <w:rPr>
          <w:rFonts w:cs="Calibri"/>
          <w:sz w:val="28"/>
          <w:szCs w:val="28"/>
        </w:rPr>
        <w:t xml:space="preserve"> по створенню машинобудівного кластеру</w:t>
      </w:r>
      <w:r w:rsidR="00A1095B">
        <w:rPr>
          <w:rFonts w:cs="Calibri"/>
          <w:sz w:val="28"/>
          <w:szCs w:val="28"/>
        </w:rPr>
        <w:t xml:space="preserve">; </w:t>
      </w:r>
      <w:r w:rsidR="00F17726">
        <w:rPr>
          <w:rFonts w:cs="Calibri"/>
          <w:sz w:val="28"/>
          <w:szCs w:val="28"/>
        </w:rPr>
        <w:t>н</w:t>
      </w:r>
      <w:r w:rsidR="00FA1C8D" w:rsidRPr="00FA1C8D">
        <w:rPr>
          <w:rFonts w:cs="Calibri"/>
          <w:sz w:val="28"/>
          <w:szCs w:val="28"/>
        </w:rPr>
        <w:t>арада податківців з підприємцями</w:t>
      </w:r>
      <w:r w:rsidR="00F17726">
        <w:rPr>
          <w:rFonts w:cs="Calibri"/>
          <w:sz w:val="28"/>
          <w:szCs w:val="28"/>
        </w:rPr>
        <w:t>; н</w:t>
      </w:r>
      <w:r w:rsidR="00FA1C8D" w:rsidRPr="00FA1C8D">
        <w:rPr>
          <w:rFonts w:cs="Calibri"/>
          <w:sz w:val="28"/>
          <w:szCs w:val="28"/>
        </w:rPr>
        <w:t>авчальні курси для бухгалтерів</w:t>
      </w:r>
      <w:r w:rsidR="00F17726">
        <w:rPr>
          <w:rFonts w:cs="Calibri"/>
          <w:sz w:val="28"/>
          <w:szCs w:val="28"/>
        </w:rPr>
        <w:t>; с</w:t>
      </w:r>
      <w:r w:rsidR="00FA1C8D" w:rsidRPr="00FA1C8D">
        <w:rPr>
          <w:rFonts w:cs="Calibri"/>
          <w:sz w:val="28"/>
          <w:szCs w:val="28"/>
        </w:rPr>
        <w:t>емінар для під</w:t>
      </w:r>
      <w:r w:rsidR="00F17726">
        <w:rPr>
          <w:rFonts w:cs="Calibri"/>
          <w:sz w:val="28"/>
          <w:szCs w:val="28"/>
        </w:rPr>
        <w:t>приємців з нового оподаткування; н</w:t>
      </w:r>
      <w:r w:rsidR="00FA1C8D" w:rsidRPr="00FA1C8D">
        <w:rPr>
          <w:rFonts w:cs="Calibri"/>
          <w:sz w:val="28"/>
          <w:szCs w:val="28"/>
        </w:rPr>
        <w:t>арада спільноти ділових жінок</w:t>
      </w:r>
      <w:r w:rsidR="00F17726">
        <w:rPr>
          <w:rFonts w:cs="Calibri"/>
          <w:sz w:val="28"/>
          <w:szCs w:val="28"/>
        </w:rPr>
        <w:t>; т</w:t>
      </w:r>
      <w:r w:rsidR="00FA1C8D" w:rsidRPr="00FA1C8D">
        <w:rPr>
          <w:rFonts w:cs="Calibri"/>
          <w:sz w:val="28"/>
          <w:szCs w:val="28"/>
        </w:rPr>
        <w:t>ренінг «Розпочни свій бізнес» для жінок Сумщини</w:t>
      </w:r>
      <w:r w:rsidR="00F17726">
        <w:rPr>
          <w:rFonts w:cs="Calibri"/>
          <w:sz w:val="28"/>
          <w:szCs w:val="28"/>
        </w:rPr>
        <w:t>; п</w:t>
      </w:r>
      <w:r w:rsidR="00FA1C8D" w:rsidRPr="00FA1C8D">
        <w:rPr>
          <w:rFonts w:cs="Calibri"/>
          <w:sz w:val="28"/>
          <w:szCs w:val="28"/>
        </w:rPr>
        <w:t>резентація «Якість послуг ЦНАПУ»</w:t>
      </w:r>
      <w:r w:rsidR="00F17726">
        <w:rPr>
          <w:rFonts w:cs="Calibri"/>
          <w:sz w:val="28"/>
          <w:szCs w:val="28"/>
        </w:rPr>
        <w:t>; н</w:t>
      </w:r>
      <w:r w:rsidR="00FA1C8D" w:rsidRPr="00FA1C8D">
        <w:rPr>
          <w:rFonts w:cs="Calibri"/>
          <w:sz w:val="28"/>
          <w:szCs w:val="28"/>
        </w:rPr>
        <w:t>арада Сумського осередку АФНУ (ріелтори)</w:t>
      </w:r>
      <w:r w:rsidR="00F17726">
        <w:rPr>
          <w:rFonts w:cs="Calibri"/>
          <w:sz w:val="28"/>
          <w:szCs w:val="28"/>
        </w:rPr>
        <w:t>.</w:t>
      </w:r>
    </w:p>
    <w:p w:rsidR="006C08DD" w:rsidRPr="006C08DD" w:rsidRDefault="006C08DD" w:rsidP="006C08DD">
      <w:pPr>
        <w:ind w:firstLine="567"/>
        <w:jc w:val="both"/>
        <w:rPr>
          <w:rFonts w:eastAsia="Calibri"/>
          <w:sz w:val="28"/>
          <w:szCs w:val="28"/>
          <w:lang w:eastAsia="en-US"/>
        </w:rPr>
      </w:pPr>
      <w:r w:rsidRPr="006C08DD">
        <w:rPr>
          <w:rFonts w:eastAsia="Calibri"/>
          <w:sz w:val="28"/>
          <w:szCs w:val="28"/>
          <w:lang w:eastAsia="en-US"/>
        </w:rPr>
        <w:t>З нагоди Дня підприємця департаментом в рамках святкування Дня міста</w:t>
      </w:r>
      <w:r>
        <w:rPr>
          <w:rFonts w:eastAsia="Calibri"/>
          <w:sz w:val="28"/>
          <w:szCs w:val="28"/>
          <w:lang w:eastAsia="en-US"/>
        </w:rPr>
        <w:t xml:space="preserve">    </w:t>
      </w:r>
      <w:r w:rsidRPr="006C08DD">
        <w:rPr>
          <w:rFonts w:eastAsia="Calibri"/>
          <w:sz w:val="28"/>
          <w:szCs w:val="28"/>
          <w:lang w:eastAsia="en-US"/>
        </w:rPr>
        <w:t xml:space="preserve"> 04 вересня 2021 року організований та проведений  Фестиваль підприємництва «Бізнес і  Родина – єдине ціле» у сквері ім. Т.Г. Шевченка. У заході взяли участь 3 </w:t>
      </w:r>
      <w:proofErr w:type="spellStart"/>
      <w:r w:rsidRPr="006C08DD">
        <w:rPr>
          <w:rFonts w:eastAsia="Calibri"/>
          <w:sz w:val="28"/>
          <w:szCs w:val="28"/>
          <w:lang w:eastAsia="en-US"/>
        </w:rPr>
        <w:t>фудкорти</w:t>
      </w:r>
      <w:proofErr w:type="spellEnd"/>
      <w:r w:rsidRPr="006C08DD">
        <w:rPr>
          <w:rFonts w:eastAsia="Calibri"/>
          <w:sz w:val="28"/>
          <w:szCs w:val="28"/>
          <w:lang w:eastAsia="en-US"/>
        </w:rPr>
        <w:t xml:space="preserve"> та 20 суб’єктів господарювання у виставці «Створено на Сумщині», де  були представлені харчові вироби, нехарчові вироби та вироби </w:t>
      </w:r>
      <w:proofErr w:type="spellStart"/>
      <w:r w:rsidRPr="006C08DD">
        <w:rPr>
          <w:rFonts w:eastAsia="Calibri"/>
          <w:sz w:val="28"/>
          <w:szCs w:val="28"/>
          <w:lang w:eastAsia="en-US"/>
        </w:rPr>
        <w:t>hand-made</w:t>
      </w:r>
      <w:proofErr w:type="spellEnd"/>
      <w:r w:rsidRPr="006C08DD">
        <w:rPr>
          <w:rFonts w:eastAsia="Calibri"/>
          <w:sz w:val="28"/>
          <w:szCs w:val="28"/>
          <w:lang w:eastAsia="en-US"/>
        </w:rPr>
        <w:t>.</w:t>
      </w:r>
    </w:p>
    <w:p w:rsidR="006C08DD" w:rsidRDefault="006C08DD" w:rsidP="006C08DD">
      <w:pPr>
        <w:ind w:firstLine="567"/>
        <w:jc w:val="both"/>
        <w:rPr>
          <w:rFonts w:eastAsia="Calibri"/>
          <w:sz w:val="28"/>
          <w:szCs w:val="28"/>
          <w:lang w:eastAsia="en-US"/>
        </w:rPr>
      </w:pPr>
      <w:r w:rsidRPr="006C08DD">
        <w:rPr>
          <w:rFonts w:eastAsia="Calibri"/>
          <w:sz w:val="28"/>
          <w:szCs w:val="28"/>
          <w:lang w:eastAsia="en-US"/>
        </w:rPr>
        <w:t>Також 6 підприємств та 9 Державних професійних навчальних закладів Сумщини ознайомили присутніх з різноманітними професіями у Алеї професій. Всього у Фестивалі взяли участь 42 підприємці. Під час Фестивалю, присвяченого Дню підприємця, були вручені грамоти міського голови, квіти та подарунки найкращим представникам сфери малого та середнього бізнесу (18 осіб).</w:t>
      </w:r>
    </w:p>
    <w:p w:rsidR="00D34ACC" w:rsidRDefault="00D34ACC" w:rsidP="006C08DD">
      <w:pPr>
        <w:ind w:firstLine="567"/>
        <w:jc w:val="both"/>
        <w:rPr>
          <w:rFonts w:cs="Calibri"/>
          <w:sz w:val="28"/>
          <w:szCs w:val="28"/>
        </w:rPr>
      </w:pPr>
      <w:r>
        <w:rPr>
          <w:rFonts w:cs="Calibri"/>
          <w:sz w:val="28"/>
          <w:szCs w:val="28"/>
        </w:rPr>
        <w:t>У листопаді-грудні 2021 року п</w:t>
      </w:r>
      <w:r w:rsidRPr="0019198C">
        <w:rPr>
          <w:rFonts w:cs="Calibri"/>
          <w:sz w:val="28"/>
          <w:szCs w:val="28"/>
        </w:rPr>
        <w:t>роведено моніторинг</w:t>
      </w:r>
      <w:r>
        <w:rPr>
          <w:rFonts w:cs="Calibri"/>
          <w:sz w:val="28"/>
          <w:szCs w:val="28"/>
        </w:rPr>
        <w:t xml:space="preserve"> та аналіз</w:t>
      </w:r>
      <w:r w:rsidRPr="0019198C">
        <w:rPr>
          <w:rFonts w:cs="Calibri"/>
          <w:sz w:val="28"/>
          <w:szCs w:val="28"/>
        </w:rPr>
        <w:t xml:space="preserve"> проблемних питань, перешкод ведення підпри</w:t>
      </w:r>
      <w:r>
        <w:rPr>
          <w:rFonts w:cs="Calibri"/>
          <w:sz w:val="28"/>
          <w:szCs w:val="28"/>
        </w:rPr>
        <w:t xml:space="preserve">ємницької діяльності Сумської МТГ </w:t>
      </w:r>
      <w:r w:rsidRPr="0019198C">
        <w:rPr>
          <w:rFonts w:cs="Calibri"/>
          <w:sz w:val="28"/>
          <w:szCs w:val="28"/>
        </w:rPr>
        <w:t xml:space="preserve">та </w:t>
      </w:r>
      <w:r>
        <w:rPr>
          <w:rFonts w:cs="Calibri"/>
          <w:sz w:val="28"/>
          <w:szCs w:val="28"/>
        </w:rPr>
        <w:t>вироблено</w:t>
      </w:r>
      <w:r w:rsidRPr="0019198C">
        <w:rPr>
          <w:rFonts w:cs="Calibri"/>
          <w:sz w:val="28"/>
          <w:szCs w:val="28"/>
        </w:rPr>
        <w:t xml:space="preserve"> пропозиції щодо їх вирішення</w:t>
      </w:r>
      <w:r>
        <w:rPr>
          <w:rFonts w:cs="Calibri"/>
          <w:sz w:val="28"/>
          <w:szCs w:val="28"/>
        </w:rPr>
        <w:t>.</w:t>
      </w:r>
    </w:p>
    <w:p w:rsidR="00D34ACC" w:rsidRDefault="00D34ACC" w:rsidP="00D34ACC">
      <w:pPr>
        <w:ind w:firstLine="567"/>
        <w:jc w:val="both"/>
        <w:rPr>
          <w:rFonts w:cs="Calibri"/>
          <w:sz w:val="28"/>
          <w:szCs w:val="28"/>
        </w:rPr>
      </w:pPr>
      <w:r>
        <w:rPr>
          <w:rFonts w:cs="Calibri"/>
          <w:sz w:val="28"/>
          <w:szCs w:val="28"/>
        </w:rPr>
        <w:t>В процесі роботи організовано проведення:</w:t>
      </w:r>
    </w:p>
    <w:p w:rsidR="00730F08" w:rsidRDefault="00730F08" w:rsidP="00D34ACC">
      <w:pPr>
        <w:jc w:val="both"/>
        <w:rPr>
          <w:rFonts w:cs="Calibri"/>
          <w:sz w:val="28"/>
          <w:szCs w:val="28"/>
        </w:rPr>
      </w:pPr>
    </w:p>
    <w:p w:rsidR="00D34ACC" w:rsidRDefault="00D34ACC" w:rsidP="00D34ACC">
      <w:pPr>
        <w:jc w:val="both"/>
        <w:rPr>
          <w:rFonts w:cs="Calibri"/>
          <w:sz w:val="28"/>
          <w:szCs w:val="28"/>
        </w:rPr>
      </w:pPr>
      <w:r>
        <w:rPr>
          <w:rFonts w:cs="Calibri"/>
          <w:sz w:val="28"/>
          <w:szCs w:val="28"/>
        </w:rPr>
        <w:lastRenderedPageBreak/>
        <w:t>-</w:t>
      </w:r>
      <w:r w:rsidRPr="0019198C">
        <w:rPr>
          <w:rFonts w:cs="Calibri"/>
          <w:sz w:val="28"/>
          <w:szCs w:val="28"/>
        </w:rPr>
        <w:t xml:space="preserve"> 5 </w:t>
      </w:r>
      <w:r>
        <w:rPr>
          <w:rFonts w:cs="Calibri"/>
          <w:sz w:val="28"/>
          <w:szCs w:val="28"/>
        </w:rPr>
        <w:t xml:space="preserve"> онлайн/</w:t>
      </w:r>
      <w:proofErr w:type="spellStart"/>
      <w:r>
        <w:rPr>
          <w:rFonts w:cs="Calibri"/>
          <w:sz w:val="28"/>
          <w:szCs w:val="28"/>
        </w:rPr>
        <w:t>офлайн</w:t>
      </w:r>
      <w:proofErr w:type="spellEnd"/>
      <w:r>
        <w:rPr>
          <w:rFonts w:cs="Calibri"/>
          <w:sz w:val="28"/>
          <w:szCs w:val="28"/>
        </w:rPr>
        <w:t xml:space="preserve"> </w:t>
      </w:r>
      <w:r w:rsidRPr="0019198C">
        <w:rPr>
          <w:rFonts w:cs="Calibri"/>
          <w:sz w:val="28"/>
          <w:szCs w:val="28"/>
        </w:rPr>
        <w:t>фокус груп</w:t>
      </w:r>
      <w:r>
        <w:rPr>
          <w:rFonts w:cs="Calibri"/>
          <w:sz w:val="28"/>
          <w:szCs w:val="28"/>
        </w:rPr>
        <w:t>;</w:t>
      </w:r>
    </w:p>
    <w:p w:rsidR="00D34ACC" w:rsidRDefault="00D34ACC" w:rsidP="00D34ACC">
      <w:pPr>
        <w:jc w:val="both"/>
        <w:rPr>
          <w:rFonts w:cs="Calibri"/>
          <w:sz w:val="28"/>
          <w:szCs w:val="28"/>
        </w:rPr>
      </w:pPr>
      <w:r>
        <w:rPr>
          <w:rFonts w:cs="Calibri"/>
          <w:sz w:val="28"/>
          <w:szCs w:val="28"/>
        </w:rPr>
        <w:t>-</w:t>
      </w:r>
      <w:r w:rsidRPr="0019198C">
        <w:rPr>
          <w:rFonts w:cs="Calibri"/>
          <w:sz w:val="28"/>
          <w:szCs w:val="28"/>
        </w:rPr>
        <w:t xml:space="preserve"> 30 </w:t>
      </w:r>
      <w:r w:rsidRPr="00D837FE">
        <w:rPr>
          <w:rFonts w:cs="Calibri"/>
          <w:sz w:val="28"/>
          <w:szCs w:val="28"/>
        </w:rPr>
        <w:t xml:space="preserve">інтерв’ю </w:t>
      </w:r>
      <w:r w:rsidRPr="0019198C">
        <w:rPr>
          <w:rFonts w:cs="Calibri"/>
          <w:sz w:val="28"/>
          <w:szCs w:val="28"/>
        </w:rPr>
        <w:t>з представниками мікро, малого та середнього бізнесу</w:t>
      </w:r>
      <w:r>
        <w:rPr>
          <w:rFonts w:cs="Calibri"/>
          <w:sz w:val="28"/>
          <w:szCs w:val="28"/>
        </w:rPr>
        <w:t>;</w:t>
      </w:r>
    </w:p>
    <w:p w:rsidR="00D34ACC" w:rsidRDefault="00D34ACC" w:rsidP="00D34ACC">
      <w:pPr>
        <w:jc w:val="both"/>
        <w:rPr>
          <w:rFonts w:cs="Calibri"/>
          <w:sz w:val="28"/>
          <w:szCs w:val="28"/>
        </w:rPr>
      </w:pPr>
      <w:r>
        <w:rPr>
          <w:rFonts w:cs="Calibri"/>
          <w:sz w:val="28"/>
          <w:szCs w:val="28"/>
        </w:rPr>
        <w:t>- анкетування більше 35</w:t>
      </w:r>
      <w:r w:rsidRPr="00D837FE">
        <w:rPr>
          <w:rFonts w:cs="Calibri"/>
          <w:sz w:val="28"/>
          <w:szCs w:val="28"/>
        </w:rPr>
        <w:t xml:space="preserve">0 респондентів (он-лайн, </w:t>
      </w:r>
      <w:proofErr w:type="spellStart"/>
      <w:r w:rsidRPr="00D837FE">
        <w:rPr>
          <w:rFonts w:cs="Calibri"/>
          <w:sz w:val="28"/>
          <w:szCs w:val="28"/>
        </w:rPr>
        <w:t>офлайн</w:t>
      </w:r>
      <w:proofErr w:type="spellEnd"/>
      <w:r w:rsidRPr="00D837FE">
        <w:rPr>
          <w:rFonts w:cs="Calibri"/>
          <w:sz w:val="28"/>
          <w:szCs w:val="28"/>
        </w:rPr>
        <w:t>)</w:t>
      </w:r>
      <w:r>
        <w:rPr>
          <w:rFonts w:cs="Calibri"/>
          <w:sz w:val="28"/>
          <w:szCs w:val="28"/>
        </w:rPr>
        <w:t>.</w:t>
      </w:r>
    </w:p>
    <w:p w:rsidR="00D34ACC" w:rsidRDefault="00D34ACC" w:rsidP="00D34ACC">
      <w:pPr>
        <w:ind w:firstLine="708"/>
        <w:jc w:val="both"/>
        <w:rPr>
          <w:rFonts w:cs="Calibri"/>
          <w:sz w:val="28"/>
          <w:szCs w:val="28"/>
        </w:rPr>
      </w:pPr>
      <w:r w:rsidRPr="00D837FE">
        <w:rPr>
          <w:rFonts w:cs="Calibri"/>
          <w:sz w:val="28"/>
          <w:szCs w:val="28"/>
        </w:rPr>
        <w:t xml:space="preserve">За </w:t>
      </w:r>
      <w:r>
        <w:rPr>
          <w:rFonts w:cs="Calibri"/>
          <w:sz w:val="28"/>
          <w:szCs w:val="28"/>
        </w:rPr>
        <w:t>результатами анкетування  сформовано</w:t>
      </w:r>
      <w:r w:rsidRPr="00D837FE">
        <w:rPr>
          <w:rFonts w:cs="Calibri"/>
          <w:sz w:val="28"/>
          <w:szCs w:val="28"/>
        </w:rPr>
        <w:t xml:space="preserve"> ТОП - 5 пріоритетів </w:t>
      </w:r>
      <w:r>
        <w:rPr>
          <w:rFonts w:cs="Calibri"/>
          <w:sz w:val="28"/>
          <w:szCs w:val="28"/>
        </w:rPr>
        <w:t>від бізнесу для розвитку міста.</w:t>
      </w:r>
    </w:p>
    <w:p w:rsidR="00D34ACC" w:rsidRPr="00B9447A" w:rsidRDefault="00D34ACC" w:rsidP="00D34ACC">
      <w:pPr>
        <w:ind w:firstLine="708"/>
        <w:jc w:val="both"/>
        <w:rPr>
          <w:rFonts w:cs="Calibri"/>
          <w:sz w:val="28"/>
          <w:szCs w:val="28"/>
        </w:rPr>
      </w:pPr>
      <w:r>
        <w:rPr>
          <w:rFonts w:cs="Calibri"/>
          <w:sz w:val="28"/>
          <w:szCs w:val="28"/>
        </w:rPr>
        <w:t>Також оновлено</w:t>
      </w:r>
      <w:r w:rsidRPr="00B9447A">
        <w:rPr>
          <w:rFonts w:cs="Calibri"/>
          <w:sz w:val="28"/>
          <w:szCs w:val="28"/>
        </w:rPr>
        <w:t xml:space="preserve"> сторінку в соціальній мережі </w:t>
      </w:r>
      <w:hyperlink r:id="rId5" w:history="1">
        <w:r w:rsidRPr="00B9447A">
          <w:rPr>
            <w:rStyle w:val="a3"/>
            <w:rFonts w:cs="Calibri"/>
            <w:color w:val="auto"/>
            <w:sz w:val="28"/>
            <w:szCs w:val="28"/>
            <w:u w:val="none"/>
          </w:rPr>
          <w:t>https://www.facebook.com/rozvytokSumy/</w:t>
        </w:r>
      </w:hyperlink>
      <w:r w:rsidRPr="00B9447A">
        <w:rPr>
          <w:rFonts w:cs="Calibri"/>
          <w:sz w:val="28"/>
          <w:szCs w:val="28"/>
        </w:rPr>
        <w:t xml:space="preserve"> </w:t>
      </w:r>
    </w:p>
    <w:p w:rsidR="00D34ACC" w:rsidRDefault="00D34ACC" w:rsidP="00D34ACC">
      <w:pPr>
        <w:ind w:firstLine="567"/>
        <w:jc w:val="both"/>
        <w:rPr>
          <w:rFonts w:cs="Calibri"/>
          <w:sz w:val="28"/>
          <w:szCs w:val="28"/>
        </w:rPr>
      </w:pPr>
      <w:r w:rsidRPr="00B9447A">
        <w:rPr>
          <w:rFonts w:cs="Calibri"/>
          <w:sz w:val="28"/>
          <w:szCs w:val="28"/>
        </w:rPr>
        <w:t>Загалом</w:t>
      </w:r>
      <w:r>
        <w:rPr>
          <w:rFonts w:cs="Calibri"/>
          <w:sz w:val="28"/>
          <w:szCs w:val="28"/>
        </w:rPr>
        <w:t xml:space="preserve"> інформаційно охоплено більше 125</w:t>
      </w:r>
      <w:r w:rsidR="00F2545B">
        <w:rPr>
          <w:rFonts w:cs="Calibri"/>
          <w:sz w:val="28"/>
          <w:szCs w:val="28"/>
        </w:rPr>
        <w:t xml:space="preserve">00 </w:t>
      </w:r>
      <w:r w:rsidRPr="00B9447A">
        <w:rPr>
          <w:rFonts w:cs="Calibri"/>
          <w:sz w:val="28"/>
          <w:szCs w:val="28"/>
        </w:rPr>
        <w:t xml:space="preserve">чоловік. Серед галузей: </w:t>
      </w:r>
      <w:r w:rsidRPr="00ED7AF7">
        <w:rPr>
          <w:rFonts w:cs="Calibri"/>
          <w:sz w:val="28"/>
          <w:szCs w:val="28"/>
        </w:rPr>
        <w:t>торгівля харчовими товарами, торгівля промтоварами, торгівля через Інтернет,  сфера послуг, консалтингові послуги , бухгалтерські послуги, рекламні послуги, перукарні, проектні роботи, інжи</w:t>
      </w:r>
      <w:r>
        <w:rPr>
          <w:rFonts w:cs="Calibri"/>
          <w:sz w:val="28"/>
          <w:szCs w:val="28"/>
        </w:rPr>
        <w:t>ні</w:t>
      </w:r>
      <w:r w:rsidRPr="00ED7AF7">
        <w:rPr>
          <w:rFonts w:cs="Calibri"/>
          <w:sz w:val="28"/>
          <w:szCs w:val="28"/>
        </w:rPr>
        <w:t xml:space="preserve">ринг, нерухомість, легка промисловість, страхування, послуги БТІ, індустрія краси, туристична галузь, будівництво, машинобудування, агросфера, IT, </w:t>
      </w:r>
      <w:proofErr w:type="spellStart"/>
      <w:r w:rsidRPr="00ED7AF7">
        <w:rPr>
          <w:rFonts w:cs="Calibri"/>
          <w:sz w:val="28"/>
          <w:szCs w:val="28"/>
        </w:rPr>
        <w:t>готельно</w:t>
      </w:r>
      <w:proofErr w:type="spellEnd"/>
      <w:r w:rsidRPr="00ED7AF7">
        <w:rPr>
          <w:rFonts w:cs="Calibri"/>
          <w:sz w:val="28"/>
          <w:szCs w:val="28"/>
        </w:rPr>
        <w:t>-ресторанна галузь тощо</w:t>
      </w:r>
      <w:r>
        <w:rPr>
          <w:rFonts w:cs="Calibri"/>
          <w:sz w:val="28"/>
          <w:szCs w:val="28"/>
        </w:rPr>
        <w:t xml:space="preserve">. </w:t>
      </w:r>
      <w:r w:rsidRPr="001B18C4">
        <w:rPr>
          <w:rFonts w:cs="Calibri"/>
          <w:sz w:val="28"/>
          <w:szCs w:val="28"/>
        </w:rPr>
        <w:t>На основі проведеної</w:t>
      </w:r>
      <w:r>
        <w:rPr>
          <w:rFonts w:cs="Calibri"/>
          <w:sz w:val="28"/>
          <w:szCs w:val="28"/>
        </w:rPr>
        <w:t xml:space="preserve"> роботи створено дорожню карту для покращення місцевого бізнес-клімату.</w:t>
      </w:r>
    </w:p>
    <w:p w:rsidR="00875998" w:rsidRDefault="007C3032" w:rsidP="00875998">
      <w:pPr>
        <w:ind w:firstLine="567"/>
        <w:jc w:val="both"/>
        <w:rPr>
          <w:rFonts w:cs="Calibri"/>
          <w:sz w:val="28"/>
          <w:szCs w:val="28"/>
        </w:rPr>
      </w:pPr>
      <w:r>
        <w:rPr>
          <w:rFonts w:cs="Calibri"/>
          <w:sz w:val="28"/>
          <w:szCs w:val="28"/>
        </w:rPr>
        <w:t>З</w:t>
      </w:r>
      <w:r w:rsidR="00875998" w:rsidRPr="007413F6">
        <w:rPr>
          <w:rFonts w:cs="Calibri"/>
          <w:sz w:val="28"/>
          <w:szCs w:val="28"/>
        </w:rPr>
        <w:t xml:space="preserve"> метою обговорення пріоритетів українського бізнесу та громадянського суспільства з представниками державної влади та органів місцевого самоврядування, напрацювання заходів підтримки підприємництва, що здійснює діяльність в реальному секторі економіки та шля</w:t>
      </w:r>
      <w:r w:rsidR="00875998">
        <w:rPr>
          <w:rFonts w:cs="Calibri"/>
          <w:sz w:val="28"/>
          <w:szCs w:val="28"/>
        </w:rPr>
        <w:t xml:space="preserve">хів їх реалізації, </w:t>
      </w:r>
      <w:r w:rsidR="00875998" w:rsidRPr="007413F6">
        <w:rPr>
          <w:rFonts w:cs="Calibri"/>
          <w:sz w:val="28"/>
          <w:szCs w:val="28"/>
        </w:rPr>
        <w:t>Департаментом було забезпечено організацію участі представників бізнесу (делегація у кількості 4 осіб) міста Суми у Всеукраїнському Форумі «Діалог громадянського суспільства, бізнесу та влади» та робочих зустрічах з представниками бізнес-об’єднань з інших міст та представниками СІРЕ (Центр міжнародного приватного підприємництва) – Україна, 11</w:t>
      </w:r>
      <w:r w:rsidR="00875998">
        <w:rPr>
          <w:rFonts w:cs="Calibri"/>
          <w:sz w:val="28"/>
          <w:szCs w:val="28"/>
        </w:rPr>
        <w:t>-12 жовтня 2021 року в м. Києві.</w:t>
      </w:r>
    </w:p>
    <w:p w:rsidR="00893B96" w:rsidRDefault="00893B96" w:rsidP="00893B96">
      <w:pPr>
        <w:ind w:firstLine="567"/>
        <w:jc w:val="both"/>
        <w:rPr>
          <w:bCs/>
          <w:sz w:val="28"/>
          <w:szCs w:val="28"/>
        </w:rPr>
      </w:pPr>
      <w:r w:rsidRPr="00893B96">
        <w:rPr>
          <w:sz w:val="28"/>
          <w:szCs w:val="28"/>
        </w:rPr>
        <w:t xml:space="preserve">Департаментом взято активну участь в </w:t>
      </w:r>
      <w:r w:rsidRPr="00893B96">
        <w:rPr>
          <w:bCs/>
          <w:sz w:val="28"/>
          <w:szCs w:val="28"/>
        </w:rPr>
        <w:t xml:space="preserve">Програмі покращення Індексу конкурентоспроможності міст (далі – ПІКМ), яка здійснюється в рамках Програми </w:t>
      </w:r>
      <w:r w:rsidRPr="00893B96">
        <w:rPr>
          <w:bCs/>
          <w:sz w:val="28"/>
          <w:szCs w:val="28"/>
          <w:lang w:val="en-US"/>
        </w:rPr>
        <w:t>USAID</w:t>
      </w:r>
      <w:r w:rsidRPr="00893B96">
        <w:rPr>
          <w:bCs/>
          <w:sz w:val="28"/>
          <w:szCs w:val="28"/>
        </w:rPr>
        <w:t xml:space="preserve"> «Конкурентоспроможна економіка України», оскільки місто Суми увійшло до 5-ки міст, обраних для участі у вказаній Програмі за результатами конкурсного відбору. За результатами роботи, на виконання завдань ПІКМ, експертами ГО «Електронна республіка» розроблена Дорожня карта з покращення бізнес-клімату у м. Суми. </w:t>
      </w:r>
    </w:p>
    <w:p w:rsidR="00893B96" w:rsidRPr="00893B96" w:rsidRDefault="00893B96" w:rsidP="00893B96">
      <w:pPr>
        <w:ind w:firstLine="567"/>
        <w:jc w:val="both"/>
        <w:rPr>
          <w:sz w:val="28"/>
          <w:szCs w:val="28"/>
        </w:rPr>
      </w:pPr>
      <w:r>
        <w:rPr>
          <w:sz w:val="28"/>
          <w:szCs w:val="28"/>
        </w:rPr>
        <w:t>Крім того, в</w:t>
      </w:r>
      <w:r w:rsidRPr="00893B96">
        <w:rPr>
          <w:sz w:val="28"/>
          <w:szCs w:val="28"/>
        </w:rPr>
        <w:t>зято участь у конференції, яка організована представниками Коаліції малого та середнього підприємництва Сумської області, до складу якої входять 13 громадських об'єднань підприємців міста Суми та Сумської області, з питань законодавчих ініціатив у сфері не розширення обов'язкового застосування підприємцями фіскальних РРО та лібералізації державного контролю у сфері ринкового нагляду нехарчової продукції.</w:t>
      </w:r>
    </w:p>
    <w:p w:rsidR="009F684B" w:rsidRPr="004C38DB" w:rsidRDefault="009F684B" w:rsidP="009F684B">
      <w:pPr>
        <w:ind w:firstLine="709"/>
        <w:jc w:val="both"/>
        <w:rPr>
          <w:rFonts w:eastAsia="Calibri"/>
          <w:sz w:val="28"/>
          <w:szCs w:val="28"/>
          <w:lang w:eastAsia="en-US"/>
        </w:rPr>
      </w:pPr>
      <w:r w:rsidRPr="004C38DB">
        <w:rPr>
          <w:rFonts w:eastAsia="Calibri"/>
          <w:sz w:val="28"/>
          <w:szCs w:val="28"/>
          <w:lang w:eastAsia="en-US"/>
        </w:rPr>
        <w:t xml:space="preserve">Надходження коштів до бюджету Сумської МТГ зі сплати єдиного податку за 2021 рік склало 313,5 млн. грн. проти 245,4 млн. грн. за аналогічний період 2020 року (збільшення на 68,1 млн. грн., або на 27,8%), в тому числі надходження саме від фізичних осіб-підприємців збільшились на 57,0 млн. грн. (255,7 млн. грн. за 2021 рік проти 198,7 млн. грн. за аналогічний період 2020 року). </w:t>
      </w:r>
    </w:p>
    <w:p w:rsidR="009F684B" w:rsidRPr="004C38DB" w:rsidRDefault="009F684B" w:rsidP="009F684B">
      <w:pPr>
        <w:ind w:firstLine="709"/>
        <w:jc w:val="both"/>
        <w:rPr>
          <w:rFonts w:eastAsia="Calibri"/>
          <w:sz w:val="28"/>
          <w:szCs w:val="28"/>
          <w:lang w:eastAsia="en-US"/>
        </w:rPr>
      </w:pPr>
      <w:r w:rsidRPr="004C38DB">
        <w:rPr>
          <w:rFonts w:eastAsia="Calibri"/>
          <w:sz w:val="28"/>
          <w:szCs w:val="28"/>
          <w:lang w:eastAsia="en-US"/>
        </w:rPr>
        <w:t xml:space="preserve">За даними Головного управління ДПС у Сумській області станом на 01.12.2021 кількість зареєстрованих основних платників податків по м. Суми, які здійснюють діяльність, складає: юридичних осіб – 11172 проти 10723 станом на </w:t>
      </w:r>
      <w:r w:rsidRPr="004C38DB">
        <w:rPr>
          <w:rFonts w:eastAsia="Calibri"/>
          <w:sz w:val="28"/>
          <w:szCs w:val="28"/>
          <w:lang w:eastAsia="en-US"/>
        </w:rPr>
        <w:lastRenderedPageBreak/>
        <w:t>01.12.2020 (збільшення на 449 осіб); фізичних осіб-підприємців  – 16550 проти 15638 станом на 01.12.2020 (збільшення на 912 осіб).</w:t>
      </w:r>
    </w:p>
    <w:p w:rsidR="007557EF" w:rsidRDefault="007557EF" w:rsidP="007557EF">
      <w:pPr>
        <w:jc w:val="both"/>
        <w:rPr>
          <w:rFonts w:eastAsia="Calibri"/>
          <w:sz w:val="28"/>
          <w:szCs w:val="28"/>
          <w:lang w:eastAsia="en-US"/>
        </w:rPr>
      </w:pPr>
    </w:p>
    <w:p w:rsidR="00730F08" w:rsidRDefault="00730F08" w:rsidP="007557EF">
      <w:pPr>
        <w:jc w:val="both"/>
        <w:rPr>
          <w:rFonts w:eastAsia="Calibri"/>
          <w:sz w:val="28"/>
          <w:szCs w:val="28"/>
          <w:lang w:eastAsia="en-US"/>
        </w:rPr>
      </w:pPr>
    </w:p>
    <w:p w:rsidR="00941B6E" w:rsidRDefault="00941B6E" w:rsidP="007557EF">
      <w:pPr>
        <w:jc w:val="both"/>
        <w:rPr>
          <w:rFonts w:eastAsia="Calibri"/>
          <w:sz w:val="28"/>
          <w:szCs w:val="28"/>
          <w:lang w:eastAsia="en-US"/>
        </w:rPr>
      </w:pPr>
    </w:p>
    <w:p w:rsidR="007557EF" w:rsidRPr="00B35430" w:rsidRDefault="007557EF" w:rsidP="007557EF">
      <w:pPr>
        <w:jc w:val="both"/>
        <w:rPr>
          <w:rFonts w:cs="Calibri"/>
          <w:sz w:val="28"/>
          <w:szCs w:val="28"/>
        </w:rPr>
      </w:pPr>
      <w:r>
        <w:rPr>
          <w:rFonts w:eastAsia="Calibri"/>
          <w:sz w:val="28"/>
          <w:szCs w:val="28"/>
          <w:lang w:eastAsia="en-US"/>
        </w:rPr>
        <w:t xml:space="preserve">Сумський міський голова                                               </w:t>
      </w:r>
      <w:r w:rsidR="00996C20">
        <w:rPr>
          <w:rFonts w:eastAsia="Calibri"/>
          <w:sz w:val="28"/>
          <w:szCs w:val="28"/>
          <w:lang w:eastAsia="en-US"/>
        </w:rPr>
        <w:t xml:space="preserve">     Олександр ЛИСЕНКО</w:t>
      </w:r>
    </w:p>
    <w:p w:rsidR="00D34ACC" w:rsidRDefault="00D34ACC" w:rsidP="001C33BB">
      <w:pPr>
        <w:contextualSpacing/>
        <w:rPr>
          <w:sz w:val="22"/>
          <w:szCs w:val="22"/>
        </w:rPr>
      </w:pPr>
    </w:p>
    <w:p w:rsidR="00941B6E" w:rsidRDefault="00941B6E" w:rsidP="001C33BB">
      <w:pPr>
        <w:contextualSpacing/>
        <w:rPr>
          <w:sz w:val="22"/>
          <w:szCs w:val="22"/>
        </w:rPr>
      </w:pPr>
      <w:bookmarkStart w:id="0" w:name="_GoBack"/>
      <w:bookmarkEnd w:id="0"/>
    </w:p>
    <w:p w:rsidR="001C33BB" w:rsidRPr="007C5265" w:rsidRDefault="00996C20" w:rsidP="001C33BB">
      <w:pPr>
        <w:contextualSpacing/>
        <w:rPr>
          <w:sz w:val="22"/>
          <w:szCs w:val="22"/>
        </w:rPr>
      </w:pPr>
      <w:r>
        <w:rPr>
          <w:sz w:val="22"/>
          <w:szCs w:val="22"/>
        </w:rPr>
        <w:t xml:space="preserve">Виконавець: </w:t>
      </w:r>
      <w:r w:rsidR="00720888">
        <w:rPr>
          <w:sz w:val="22"/>
          <w:szCs w:val="22"/>
        </w:rPr>
        <w:t>КЛИМЕНКО Юрій</w:t>
      </w:r>
    </w:p>
    <w:p w:rsidR="001C33BB" w:rsidRPr="00996C20" w:rsidRDefault="001C33BB" w:rsidP="001C33BB">
      <w:pPr>
        <w:ind w:right="174"/>
        <w:contextualSpacing/>
        <w:jc w:val="both"/>
        <w:rPr>
          <w:sz w:val="22"/>
          <w:szCs w:val="22"/>
          <w:lang w:val="ru-RU"/>
        </w:rPr>
      </w:pPr>
      <w:r w:rsidRPr="007C5265">
        <w:rPr>
          <w:sz w:val="22"/>
          <w:szCs w:val="22"/>
        </w:rPr>
        <w:t xml:space="preserve">          </w:t>
      </w:r>
    </w:p>
    <w:p w:rsidR="001C33BB" w:rsidRDefault="001C33BB" w:rsidP="001C33BB">
      <w:pPr>
        <w:ind w:right="174"/>
        <w:contextualSpacing/>
        <w:jc w:val="both"/>
        <w:rPr>
          <w:sz w:val="22"/>
          <w:szCs w:val="22"/>
        </w:rPr>
      </w:pPr>
      <w:r w:rsidRPr="00996C20">
        <w:rPr>
          <w:sz w:val="22"/>
          <w:szCs w:val="22"/>
          <w:lang w:val="ru-RU"/>
        </w:rPr>
        <w:t xml:space="preserve"> </w:t>
      </w:r>
      <w:r w:rsidRPr="007C5265">
        <w:rPr>
          <w:sz w:val="22"/>
          <w:szCs w:val="22"/>
        </w:rPr>
        <w:t>_______________</w:t>
      </w: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p w:rsidR="004C38DB" w:rsidRDefault="004C38DB" w:rsidP="001C33BB">
      <w:pPr>
        <w:ind w:right="174"/>
        <w:contextualSpacing/>
        <w:jc w:val="both"/>
        <w:rPr>
          <w:sz w:val="22"/>
          <w:szCs w:val="22"/>
        </w:rPr>
      </w:pPr>
    </w:p>
    <w:sectPr w:rsidR="004C38DB" w:rsidSect="00534FBA">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60451363"/>
    <w:multiLevelType w:val="multilevel"/>
    <w:tmpl w:val="0268D0F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3"/>
    <w:rsid w:val="00011AEC"/>
    <w:rsid w:val="0001718F"/>
    <w:rsid w:val="00031A3B"/>
    <w:rsid w:val="000427C9"/>
    <w:rsid w:val="00051457"/>
    <w:rsid w:val="0007058E"/>
    <w:rsid w:val="00073883"/>
    <w:rsid w:val="00074D67"/>
    <w:rsid w:val="00077A45"/>
    <w:rsid w:val="00081135"/>
    <w:rsid w:val="000A005F"/>
    <w:rsid w:val="000A503A"/>
    <w:rsid w:val="000B62C0"/>
    <w:rsid w:val="000C07AF"/>
    <w:rsid w:val="000D3FFE"/>
    <w:rsid w:val="000F1DC7"/>
    <w:rsid w:val="000F32D3"/>
    <w:rsid w:val="000F507E"/>
    <w:rsid w:val="0010752A"/>
    <w:rsid w:val="00116F4A"/>
    <w:rsid w:val="001172C2"/>
    <w:rsid w:val="001431A0"/>
    <w:rsid w:val="0014387D"/>
    <w:rsid w:val="00154A9D"/>
    <w:rsid w:val="00157ADD"/>
    <w:rsid w:val="00176507"/>
    <w:rsid w:val="001803A4"/>
    <w:rsid w:val="00181C4E"/>
    <w:rsid w:val="0019198C"/>
    <w:rsid w:val="001A3C43"/>
    <w:rsid w:val="001B18C4"/>
    <w:rsid w:val="001B2249"/>
    <w:rsid w:val="001B68FF"/>
    <w:rsid w:val="001C33BB"/>
    <w:rsid w:val="001D73B2"/>
    <w:rsid w:val="001E49E0"/>
    <w:rsid w:val="001F04DE"/>
    <w:rsid w:val="001F6D7C"/>
    <w:rsid w:val="0021180F"/>
    <w:rsid w:val="00212469"/>
    <w:rsid w:val="00213248"/>
    <w:rsid w:val="002260FA"/>
    <w:rsid w:val="00241996"/>
    <w:rsid w:val="0025077C"/>
    <w:rsid w:val="00252385"/>
    <w:rsid w:val="00285C08"/>
    <w:rsid w:val="002A0FBA"/>
    <w:rsid w:val="002A66F6"/>
    <w:rsid w:val="002C0CD9"/>
    <w:rsid w:val="002D71E0"/>
    <w:rsid w:val="002F7D02"/>
    <w:rsid w:val="003009EB"/>
    <w:rsid w:val="00306878"/>
    <w:rsid w:val="003106BE"/>
    <w:rsid w:val="00320E7E"/>
    <w:rsid w:val="00321F8F"/>
    <w:rsid w:val="00324451"/>
    <w:rsid w:val="003322E5"/>
    <w:rsid w:val="00340130"/>
    <w:rsid w:val="003447A3"/>
    <w:rsid w:val="00345C9E"/>
    <w:rsid w:val="003860EF"/>
    <w:rsid w:val="00392875"/>
    <w:rsid w:val="00392ED9"/>
    <w:rsid w:val="00394158"/>
    <w:rsid w:val="003C4CD6"/>
    <w:rsid w:val="003C6873"/>
    <w:rsid w:val="003E4C32"/>
    <w:rsid w:val="00406E72"/>
    <w:rsid w:val="004149AA"/>
    <w:rsid w:val="00442DF8"/>
    <w:rsid w:val="00463F7B"/>
    <w:rsid w:val="00484D52"/>
    <w:rsid w:val="00490158"/>
    <w:rsid w:val="004967BF"/>
    <w:rsid w:val="004C38DB"/>
    <w:rsid w:val="004D520E"/>
    <w:rsid w:val="00506F1A"/>
    <w:rsid w:val="00512A5D"/>
    <w:rsid w:val="00513B81"/>
    <w:rsid w:val="00521073"/>
    <w:rsid w:val="0052193C"/>
    <w:rsid w:val="00522DFC"/>
    <w:rsid w:val="0052463E"/>
    <w:rsid w:val="00532FC7"/>
    <w:rsid w:val="00534FBA"/>
    <w:rsid w:val="00545B8F"/>
    <w:rsid w:val="005465A9"/>
    <w:rsid w:val="00551DA4"/>
    <w:rsid w:val="0057108B"/>
    <w:rsid w:val="00582702"/>
    <w:rsid w:val="00585604"/>
    <w:rsid w:val="005A0F59"/>
    <w:rsid w:val="005A6496"/>
    <w:rsid w:val="005A6EE2"/>
    <w:rsid w:val="005B3454"/>
    <w:rsid w:val="005C02AB"/>
    <w:rsid w:val="005D4198"/>
    <w:rsid w:val="00604E1A"/>
    <w:rsid w:val="00605DFD"/>
    <w:rsid w:val="00615892"/>
    <w:rsid w:val="006235B3"/>
    <w:rsid w:val="00625529"/>
    <w:rsid w:val="00685852"/>
    <w:rsid w:val="00687026"/>
    <w:rsid w:val="006A57BF"/>
    <w:rsid w:val="006C08DD"/>
    <w:rsid w:val="006C4018"/>
    <w:rsid w:val="006D0A34"/>
    <w:rsid w:val="006D22F0"/>
    <w:rsid w:val="006D4408"/>
    <w:rsid w:val="006E77E2"/>
    <w:rsid w:val="00720888"/>
    <w:rsid w:val="00722047"/>
    <w:rsid w:val="00730F08"/>
    <w:rsid w:val="00731369"/>
    <w:rsid w:val="007369FA"/>
    <w:rsid w:val="007413F6"/>
    <w:rsid w:val="00741FB5"/>
    <w:rsid w:val="00750EB6"/>
    <w:rsid w:val="007557EF"/>
    <w:rsid w:val="0078760C"/>
    <w:rsid w:val="00796F58"/>
    <w:rsid w:val="00797812"/>
    <w:rsid w:val="007B49B1"/>
    <w:rsid w:val="007B4BC6"/>
    <w:rsid w:val="007C3032"/>
    <w:rsid w:val="007C3EAA"/>
    <w:rsid w:val="007C5265"/>
    <w:rsid w:val="007E59B8"/>
    <w:rsid w:val="007F5FA8"/>
    <w:rsid w:val="00806587"/>
    <w:rsid w:val="00813FB1"/>
    <w:rsid w:val="00821997"/>
    <w:rsid w:val="00875998"/>
    <w:rsid w:val="00882F90"/>
    <w:rsid w:val="0088423E"/>
    <w:rsid w:val="00892642"/>
    <w:rsid w:val="00893B96"/>
    <w:rsid w:val="00894044"/>
    <w:rsid w:val="008B6096"/>
    <w:rsid w:val="008C5039"/>
    <w:rsid w:val="00922566"/>
    <w:rsid w:val="00941B6E"/>
    <w:rsid w:val="00941E07"/>
    <w:rsid w:val="009426D0"/>
    <w:rsid w:val="0095474F"/>
    <w:rsid w:val="00957177"/>
    <w:rsid w:val="00960DAF"/>
    <w:rsid w:val="00961AA2"/>
    <w:rsid w:val="00967B28"/>
    <w:rsid w:val="00973355"/>
    <w:rsid w:val="00974963"/>
    <w:rsid w:val="009863A0"/>
    <w:rsid w:val="009863EC"/>
    <w:rsid w:val="00992510"/>
    <w:rsid w:val="00996C20"/>
    <w:rsid w:val="009A6CD2"/>
    <w:rsid w:val="009C18AE"/>
    <w:rsid w:val="009C43FA"/>
    <w:rsid w:val="009D549E"/>
    <w:rsid w:val="009E2699"/>
    <w:rsid w:val="009F0FCB"/>
    <w:rsid w:val="009F49F4"/>
    <w:rsid w:val="009F684B"/>
    <w:rsid w:val="00A015F5"/>
    <w:rsid w:val="00A1095B"/>
    <w:rsid w:val="00A154F4"/>
    <w:rsid w:val="00A24159"/>
    <w:rsid w:val="00A40F8B"/>
    <w:rsid w:val="00A4677F"/>
    <w:rsid w:val="00A629E8"/>
    <w:rsid w:val="00A66062"/>
    <w:rsid w:val="00A66CB3"/>
    <w:rsid w:val="00A96ED1"/>
    <w:rsid w:val="00AA08D9"/>
    <w:rsid w:val="00AA0F84"/>
    <w:rsid w:val="00AD0047"/>
    <w:rsid w:val="00AE39AF"/>
    <w:rsid w:val="00B20D63"/>
    <w:rsid w:val="00B235C8"/>
    <w:rsid w:val="00B31FBD"/>
    <w:rsid w:val="00B35430"/>
    <w:rsid w:val="00B458F2"/>
    <w:rsid w:val="00B622E0"/>
    <w:rsid w:val="00B652D2"/>
    <w:rsid w:val="00B772E5"/>
    <w:rsid w:val="00B9447A"/>
    <w:rsid w:val="00BA16DD"/>
    <w:rsid w:val="00BB1C7E"/>
    <w:rsid w:val="00BB4BF1"/>
    <w:rsid w:val="00BC329E"/>
    <w:rsid w:val="00C04D75"/>
    <w:rsid w:val="00C06E9D"/>
    <w:rsid w:val="00C112E1"/>
    <w:rsid w:val="00C74DDD"/>
    <w:rsid w:val="00C776FB"/>
    <w:rsid w:val="00C81C72"/>
    <w:rsid w:val="00CC1A5F"/>
    <w:rsid w:val="00CD6E44"/>
    <w:rsid w:val="00CE28A2"/>
    <w:rsid w:val="00D129CD"/>
    <w:rsid w:val="00D16D5B"/>
    <w:rsid w:val="00D16EF2"/>
    <w:rsid w:val="00D234D5"/>
    <w:rsid w:val="00D27E69"/>
    <w:rsid w:val="00D34ACC"/>
    <w:rsid w:val="00D46985"/>
    <w:rsid w:val="00D63E2F"/>
    <w:rsid w:val="00D75D95"/>
    <w:rsid w:val="00D76483"/>
    <w:rsid w:val="00D837FE"/>
    <w:rsid w:val="00D932E6"/>
    <w:rsid w:val="00DB5432"/>
    <w:rsid w:val="00DE1768"/>
    <w:rsid w:val="00DE5C49"/>
    <w:rsid w:val="00DF440F"/>
    <w:rsid w:val="00E24B48"/>
    <w:rsid w:val="00E3031F"/>
    <w:rsid w:val="00E43A4B"/>
    <w:rsid w:val="00E47A2E"/>
    <w:rsid w:val="00E56027"/>
    <w:rsid w:val="00E623D4"/>
    <w:rsid w:val="00E7406C"/>
    <w:rsid w:val="00E74E76"/>
    <w:rsid w:val="00E84F20"/>
    <w:rsid w:val="00E8561E"/>
    <w:rsid w:val="00E87B79"/>
    <w:rsid w:val="00E921E7"/>
    <w:rsid w:val="00E925AE"/>
    <w:rsid w:val="00E938E5"/>
    <w:rsid w:val="00EB0035"/>
    <w:rsid w:val="00EB2987"/>
    <w:rsid w:val="00EC1CF8"/>
    <w:rsid w:val="00ED0A3A"/>
    <w:rsid w:val="00ED1344"/>
    <w:rsid w:val="00ED6B23"/>
    <w:rsid w:val="00ED7AF7"/>
    <w:rsid w:val="00F061E1"/>
    <w:rsid w:val="00F12803"/>
    <w:rsid w:val="00F166ED"/>
    <w:rsid w:val="00F17726"/>
    <w:rsid w:val="00F2545B"/>
    <w:rsid w:val="00F25867"/>
    <w:rsid w:val="00F34A63"/>
    <w:rsid w:val="00F44CA9"/>
    <w:rsid w:val="00F474E0"/>
    <w:rsid w:val="00F50508"/>
    <w:rsid w:val="00F61B55"/>
    <w:rsid w:val="00F669B9"/>
    <w:rsid w:val="00F71ACD"/>
    <w:rsid w:val="00F927D1"/>
    <w:rsid w:val="00FA1C8D"/>
    <w:rsid w:val="00FD2FF0"/>
    <w:rsid w:val="00FE768A"/>
    <w:rsid w:val="00FF3CEA"/>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EF12"/>
  <w15:chartTrackingRefBased/>
  <w15:docId w15:val="{7676DA6B-02A4-4B1A-AB3A-241296BF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3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B5432"/>
    <w:rPr>
      <w:color w:val="0563C1" w:themeColor="hyperlink"/>
      <w:u w:val="single"/>
    </w:rPr>
  </w:style>
  <w:style w:type="table" w:styleId="a4">
    <w:name w:val="Table Grid"/>
    <w:basedOn w:val="a1"/>
    <w:rsid w:val="00DB543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5432"/>
    <w:rPr>
      <w:rFonts w:ascii="Segoe UI" w:hAnsi="Segoe UI" w:cs="Segoe UI"/>
      <w:sz w:val="18"/>
      <w:szCs w:val="18"/>
    </w:rPr>
  </w:style>
  <w:style w:type="character" w:customStyle="1" w:styleId="a6">
    <w:name w:val="Текст выноски Знак"/>
    <w:basedOn w:val="a0"/>
    <w:link w:val="a5"/>
    <w:uiPriority w:val="99"/>
    <w:semiHidden/>
    <w:rsid w:val="00DB5432"/>
    <w:rPr>
      <w:rFonts w:ascii="Segoe UI" w:eastAsia="Times New Roman" w:hAnsi="Segoe UI" w:cs="Segoe UI"/>
      <w:sz w:val="18"/>
      <w:szCs w:val="18"/>
      <w:lang w:val="uk-UA" w:eastAsia="ru-RU"/>
    </w:rPr>
  </w:style>
  <w:style w:type="paragraph" w:customStyle="1" w:styleId="1">
    <w:name w:val="Знак Знак Знак Знак1"/>
    <w:basedOn w:val="a"/>
    <w:rsid w:val="0021246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rozvytokSu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6</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55</cp:revision>
  <cp:lastPrinted>2022-07-11T09:14:00Z</cp:lastPrinted>
  <dcterms:created xsi:type="dcterms:W3CDTF">2019-08-13T13:42:00Z</dcterms:created>
  <dcterms:modified xsi:type="dcterms:W3CDTF">2022-07-21T08:54:00Z</dcterms:modified>
</cp:coreProperties>
</file>