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2F305E" w:rsidRPr="00640550" w:rsidTr="00AD5A0C">
        <w:trPr>
          <w:trHeight w:val="1076"/>
        </w:trPr>
        <w:tc>
          <w:tcPr>
            <w:tcW w:w="4253" w:type="dxa"/>
          </w:tcPr>
          <w:p w:rsidR="002F305E" w:rsidRPr="00640550" w:rsidRDefault="002F305E" w:rsidP="00AD5A0C">
            <w:pPr>
              <w:pStyle w:val="a3"/>
              <w:rPr>
                <w:lang w:val="uk-UA"/>
              </w:rPr>
            </w:pPr>
          </w:p>
        </w:tc>
        <w:tc>
          <w:tcPr>
            <w:tcW w:w="1134" w:type="dxa"/>
          </w:tcPr>
          <w:p w:rsidR="002F305E" w:rsidRPr="00640550" w:rsidRDefault="002F305E" w:rsidP="00AD5A0C">
            <w:pPr>
              <w:pStyle w:val="a3"/>
              <w:jc w:val="center"/>
              <w:rPr>
                <w:lang w:val="uk-UA"/>
              </w:rPr>
            </w:pPr>
            <w:r w:rsidRPr="00640550">
              <w:rPr>
                <w:lang w:val="uk-UA"/>
              </w:rPr>
              <w:object w:dxaOrig="761" w:dyaOrig="10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51.75pt" o:ole="" fillcolor="window">
                  <v:imagedata r:id="rId5" o:title=""/>
                </v:shape>
                <o:OLEObject Type="Embed" ProgID="Msxml2.SAXXMLReader.5.0" ShapeID="_x0000_i1025" DrawAspect="Content" ObjectID="_1737982099" r:id="rId6"/>
              </w:object>
            </w:r>
          </w:p>
        </w:tc>
        <w:tc>
          <w:tcPr>
            <w:tcW w:w="4253" w:type="dxa"/>
          </w:tcPr>
          <w:p w:rsidR="002F305E" w:rsidRPr="00640550" w:rsidRDefault="002F305E" w:rsidP="00AD5A0C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</w:p>
          <w:p w:rsidR="002F305E" w:rsidRPr="003E73C6" w:rsidRDefault="002F305E" w:rsidP="00AD5A0C">
            <w:pPr>
              <w:tabs>
                <w:tab w:val="left" w:pos="8447"/>
              </w:tabs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ПРОЄ</w:t>
            </w:r>
            <w:r w:rsidRPr="003E73C6">
              <w:rPr>
                <w:sz w:val="24"/>
                <w:szCs w:val="24"/>
                <w:lang w:val="uk-UA"/>
              </w:rPr>
              <w:t>КТ</w:t>
            </w:r>
          </w:p>
          <w:p w:rsidR="002F305E" w:rsidRPr="003E73C6" w:rsidRDefault="002F305E" w:rsidP="00AD5A0C">
            <w:pPr>
              <w:tabs>
                <w:tab w:val="left" w:pos="8447"/>
              </w:tabs>
              <w:rPr>
                <w:sz w:val="24"/>
                <w:szCs w:val="24"/>
                <w:lang w:val="uk-UA"/>
              </w:rPr>
            </w:pPr>
            <w:r w:rsidRPr="003E73C6">
              <w:rPr>
                <w:sz w:val="24"/>
                <w:szCs w:val="24"/>
                <w:lang w:val="uk-UA"/>
              </w:rPr>
              <w:t>Оприлюднено «___» ___________ 20</w:t>
            </w:r>
            <w:r>
              <w:rPr>
                <w:sz w:val="24"/>
                <w:szCs w:val="24"/>
                <w:lang w:val="uk-UA"/>
              </w:rPr>
              <w:t>2</w:t>
            </w:r>
            <w:r w:rsidR="00B2286A">
              <w:rPr>
                <w:sz w:val="24"/>
                <w:szCs w:val="24"/>
                <w:lang w:val="uk-UA"/>
              </w:rPr>
              <w:t>3</w:t>
            </w:r>
          </w:p>
          <w:p w:rsidR="002F305E" w:rsidRPr="00640550" w:rsidRDefault="002F305E" w:rsidP="00AD5A0C">
            <w:pPr>
              <w:pStyle w:val="a3"/>
              <w:jc w:val="right"/>
              <w:rPr>
                <w:sz w:val="24"/>
                <w:lang w:val="uk-UA"/>
              </w:rPr>
            </w:pPr>
          </w:p>
        </w:tc>
      </w:tr>
    </w:tbl>
    <w:p w:rsidR="002F305E" w:rsidRPr="00CF69EC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18"/>
          <w:szCs w:val="10"/>
          <w:lang w:val="uk-UA"/>
        </w:rPr>
      </w:pPr>
    </w:p>
    <w:p w:rsidR="002F305E" w:rsidRPr="00640550" w:rsidRDefault="002F305E" w:rsidP="002F305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36"/>
          <w:szCs w:val="36"/>
          <w:lang w:val="uk-UA"/>
        </w:rPr>
        <w:t>СУМСЬКА МІСЬКА РАДА</w:t>
      </w:r>
    </w:p>
    <w:p w:rsidR="002F305E" w:rsidRPr="00640550" w:rsidRDefault="002F305E" w:rsidP="002F305E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</w:pP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VІ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І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  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 xml:space="preserve">СКЛИКАННЯ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____ __</w:t>
      </w:r>
      <w:r w:rsidRPr="00640550">
        <w:rPr>
          <w:rFonts w:ascii="Times New Roman" w:hAnsi="Times New Roman" w:cs="Times New Roman"/>
          <w:b w:val="0"/>
          <w:bCs w:val="0"/>
          <w:color w:val="auto"/>
          <w:sz w:val="28"/>
          <w:szCs w:val="28"/>
          <w:lang w:val="uk-UA"/>
        </w:rPr>
        <w:t>СЕСІЯ</w:t>
      </w:r>
    </w:p>
    <w:p w:rsidR="002F305E" w:rsidRPr="00640550" w:rsidRDefault="002F305E" w:rsidP="002F305E">
      <w:pPr>
        <w:jc w:val="center"/>
        <w:rPr>
          <w:b/>
          <w:bCs/>
          <w:sz w:val="32"/>
          <w:szCs w:val="32"/>
          <w:lang w:val="uk-UA"/>
        </w:rPr>
      </w:pPr>
      <w:r w:rsidRPr="00640550">
        <w:rPr>
          <w:b/>
          <w:bCs/>
          <w:sz w:val="32"/>
          <w:szCs w:val="32"/>
          <w:lang w:val="uk-UA"/>
        </w:rPr>
        <w:t>РІШЕННЯ</w:t>
      </w:r>
    </w:p>
    <w:p w:rsidR="002F305E" w:rsidRDefault="002F305E" w:rsidP="002F305E">
      <w:pPr>
        <w:jc w:val="center"/>
        <w:rPr>
          <w:b/>
          <w:bCs/>
          <w:sz w:val="28"/>
          <w:szCs w:val="12"/>
          <w:lang w:val="uk-UA"/>
        </w:rPr>
      </w:pPr>
    </w:p>
    <w:p w:rsidR="008A2107" w:rsidRPr="00CF69EC" w:rsidRDefault="008A2107" w:rsidP="002F305E">
      <w:pPr>
        <w:jc w:val="center"/>
        <w:rPr>
          <w:b/>
          <w:bCs/>
          <w:sz w:val="28"/>
          <w:szCs w:val="12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70"/>
      </w:tblGrid>
      <w:tr w:rsidR="002F305E" w:rsidRPr="00640550" w:rsidTr="00AD5A0C"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</w:t>
            </w:r>
            <w:r w:rsidRPr="00640550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 xml:space="preserve">      </w:t>
            </w:r>
            <w:r w:rsidR="00C401F8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40550">
              <w:rPr>
                <w:sz w:val="28"/>
                <w:szCs w:val="28"/>
                <w:lang w:val="uk-UA"/>
              </w:rPr>
              <w:t>-МР</w:t>
            </w:r>
          </w:p>
          <w:p w:rsidR="002F305E" w:rsidRPr="00640550" w:rsidRDefault="002F305E" w:rsidP="00AD5A0C">
            <w:pPr>
              <w:rPr>
                <w:lang w:val="uk-UA"/>
              </w:rPr>
            </w:pPr>
            <w:r w:rsidRPr="00640550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2F305E" w:rsidRPr="00640550" w:rsidTr="007B67EB">
        <w:trPr>
          <w:trHeight w:val="254"/>
        </w:trPr>
        <w:tc>
          <w:tcPr>
            <w:tcW w:w="5070" w:type="dxa"/>
          </w:tcPr>
          <w:p w:rsidR="002F305E" w:rsidRPr="00640550" w:rsidRDefault="002F305E" w:rsidP="00AD5A0C">
            <w:pPr>
              <w:rPr>
                <w:sz w:val="28"/>
                <w:szCs w:val="28"/>
                <w:lang w:val="uk-UA"/>
              </w:rPr>
            </w:pPr>
          </w:p>
        </w:tc>
      </w:tr>
      <w:tr w:rsidR="002F305E" w:rsidRPr="00640550" w:rsidTr="00AD5A0C">
        <w:tc>
          <w:tcPr>
            <w:tcW w:w="5070" w:type="dxa"/>
          </w:tcPr>
          <w:p w:rsidR="002F305E" w:rsidRPr="00640550" w:rsidRDefault="00E811F5" w:rsidP="000129C3">
            <w:pPr>
              <w:tabs>
                <w:tab w:val="left" w:pos="851"/>
              </w:tabs>
              <w:jc w:val="both"/>
              <w:rPr>
                <w:sz w:val="28"/>
                <w:szCs w:val="28"/>
                <w:lang w:val="uk-UA"/>
              </w:rPr>
            </w:pPr>
            <w:r w:rsidRPr="006439E8">
              <w:rPr>
                <w:sz w:val="28"/>
                <w:lang w:val="uk-UA"/>
              </w:rPr>
              <w:t>Про внесення змін до структури апарату та виконавчих органів Сумської міської ради, затвердженої рішенням Сумської міської</w:t>
            </w:r>
            <w:r w:rsidR="0034399F">
              <w:rPr>
                <w:sz w:val="28"/>
                <w:lang w:val="uk-UA"/>
              </w:rPr>
              <w:t xml:space="preserve"> </w:t>
            </w:r>
            <w:r w:rsidRPr="006439E8">
              <w:rPr>
                <w:sz w:val="28"/>
                <w:lang w:val="uk-UA"/>
              </w:rPr>
              <w:t xml:space="preserve"> ради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 xml:space="preserve">від </w:t>
            </w:r>
            <w:r w:rsidR="0034399F">
              <w:rPr>
                <w:sz w:val="28"/>
                <w:lang w:val="uk-UA"/>
              </w:rPr>
              <w:t xml:space="preserve">  </w:t>
            </w:r>
            <w:r w:rsidRPr="006439E8">
              <w:rPr>
                <w:sz w:val="28"/>
                <w:lang w:val="uk-UA"/>
              </w:rPr>
              <w:t>27 липня 2016 року № 1031-МР «Про затвердження структури апарату та виконавчих органів Сумської міської ради, їх загальної чисельності»</w:t>
            </w:r>
            <w:r w:rsidR="00BC14E3">
              <w:rPr>
                <w:sz w:val="28"/>
                <w:lang w:val="uk-UA"/>
              </w:rPr>
              <w:t xml:space="preserve"> (зі змінами)</w:t>
            </w:r>
          </w:p>
        </w:tc>
      </w:tr>
    </w:tbl>
    <w:p w:rsidR="002F305E" w:rsidRPr="00CF69EC" w:rsidRDefault="002F305E" w:rsidP="002F305E">
      <w:pPr>
        <w:tabs>
          <w:tab w:val="left" w:pos="851"/>
        </w:tabs>
        <w:jc w:val="both"/>
        <w:rPr>
          <w:bCs/>
          <w:sz w:val="28"/>
          <w:lang w:val="uk-UA"/>
        </w:rPr>
      </w:pPr>
    </w:p>
    <w:p w:rsidR="00E811F5" w:rsidRPr="00E811F5" w:rsidRDefault="00E811F5" w:rsidP="00E811F5">
      <w:pPr>
        <w:ind w:left="172" w:firstLine="548"/>
        <w:jc w:val="both"/>
        <w:rPr>
          <w:b/>
          <w:sz w:val="28"/>
        </w:rPr>
      </w:pPr>
      <w:r w:rsidRPr="00E811F5">
        <w:rPr>
          <w:sz w:val="28"/>
          <w:lang w:val="uk-UA"/>
        </w:rPr>
        <w:t xml:space="preserve">З метою </w:t>
      </w:r>
      <w:r w:rsidR="0004300B">
        <w:rPr>
          <w:sz w:val="28"/>
          <w:lang w:val="uk-UA"/>
        </w:rPr>
        <w:t xml:space="preserve">забезпечення умов для </w:t>
      </w:r>
      <w:r w:rsidR="0004300B" w:rsidRPr="00E811F5">
        <w:rPr>
          <w:sz w:val="28"/>
          <w:lang w:val="uk-UA"/>
        </w:rPr>
        <w:t>оптимізації роботи виконавчих органів ради</w:t>
      </w:r>
      <w:r w:rsidR="0004300B">
        <w:rPr>
          <w:sz w:val="28"/>
          <w:lang w:val="uk-UA"/>
        </w:rPr>
        <w:t xml:space="preserve">, своєчасного та якісного виконання повноважень, збереження фінансових ресурсів, </w:t>
      </w:r>
      <w:r w:rsidRPr="00E811F5">
        <w:rPr>
          <w:sz w:val="28"/>
          <w:lang w:val="uk-UA"/>
        </w:rPr>
        <w:t xml:space="preserve">керуючись статтею 25, пунктами 5,6 частини першої статті 26 Закону України «Про місцеве самоврядування», </w:t>
      </w:r>
      <w:r w:rsidRPr="00E811F5">
        <w:rPr>
          <w:sz w:val="28"/>
        </w:rPr>
        <w:t xml:space="preserve"> </w:t>
      </w:r>
      <w:proofErr w:type="spellStart"/>
      <w:r w:rsidRPr="00E811F5">
        <w:rPr>
          <w:b/>
          <w:sz w:val="28"/>
        </w:rPr>
        <w:t>Сумська</w:t>
      </w:r>
      <w:proofErr w:type="spellEnd"/>
      <w:r w:rsidRPr="00E811F5">
        <w:rPr>
          <w:b/>
          <w:sz w:val="28"/>
        </w:rPr>
        <w:t xml:space="preserve"> </w:t>
      </w:r>
      <w:proofErr w:type="spellStart"/>
      <w:r w:rsidRPr="00E811F5">
        <w:rPr>
          <w:b/>
          <w:sz w:val="28"/>
        </w:rPr>
        <w:t>міська</w:t>
      </w:r>
      <w:proofErr w:type="spellEnd"/>
      <w:r w:rsidRPr="00E811F5">
        <w:rPr>
          <w:b/>
          <w:sz w:val="28"/>
        </w:rPr>
        <w:t xml:space="preserve"> рада</w:t>
      </w:r>
    </w:p>
    <w:p w:rsidR="00E811F5" w:rsidRPr="00E811F5" w:rsidRDefault="00E811F5" w:rsidP="00E811F5">
      <w:pPr>
        <w:tabs>
          <w:tab w:val="center" w:pos="567"/>
          <w:tab w:val="right" w:pos="8306"/>
        </w:tabs>
        <w:ind w:firstLine="720"/>
        <w:jc w:val="both"/>
        <w:rPr>
          <w:b/>
          <w:sz w:val="28"/>
          <w:szCs w:val="28"/>
          <w:lang w:val="uk-UA"/>
        </w:rPr>
      </w:pPr>
    </w:p>
    <w:p w:rsidR="00E811F5" w:rsidRPr="00E811F5" w:rsidRDefault="00E811F5" w:rsidP="00E811F5">
      <w:pPr>
        <w:tabs>
          <w:tab w:val="center" w:pos="4153"/>
          <w:tab w:val="right" w:pos="8306"/>
        </w:tabs>
        <w:jc w:val="center"/>
        <w:rPr>
          <w:b/>
          <w:sz w:val="28"/>
          <w:lang w:val="uk-UA"/>
        </w:rPr>
      </w:pPr>
      <w:r w:rsidRPr="00E811F5">
        <w:rPr>
          <w:b/>
          <w:sz w:val="28"/>
          <w:lang w:val="uk-UA"/>
        </w:rPr>
        <w:t>ВИРІШИЛА:</w:t>
      </w:r>
    </w:p>
    <w:p w:rsidR="00E811F5" w:rsidRPr="00E811F5" w:rsidRDefault="00E811F5" w:rsidP="00E811F5">
      <w:pPr>
        <w:ind w:firstLine="567"/>
        <w:jc w:val="both"/>
        <w:rPr>
          <w:sz w:val="28"/>
          <w:szCs w:val="28"/>
          <w:lang w:val="uk-UA"/>
        </w:rPr>
      </w:pPr>
    </w:p>
    <w:p w:rsidR="00E811F5" w:rsidRDefault="00E811F5" w:rsidP="00F04F93">
      <w:pPr>
        <w:tabs>
          <w:tab w:val="left" w:pos="709"/>
          <w:tab w:val="left" w:pos="993"/>
        </w:tabs>
        <w:ind w:left="172"/>
        <w:jc w:val="both"/>
        <w:rPr>
          <w:sz w:val="28"/>
          <w:szCs w:val="28"/>
          <w:lang w:val="uk-UA"/>
        </w:rPr>
      </w:pPr>
      <w:r w:rsidRPr="00E811F5">
        <w:rPr>
          <w:sz w:val="28"/>
          <w:szCs w:val="28"/>
          <w:lang w:val="uk-UA"/>
        </w:rPr>
        <w:t xml:space="preserve">            1. </w:t>
      </w:r>
      <w:proofErr w:type="spellStart"/>
      <w:r w:rsidRPr="00E811F5">
        <w:rPr>
          <w:sz w:val="28"/>
          <w:szCs w:val="28"/>
          <w:lang w:val="uk-UA"/>
        </w:rPr>
        <w:t>Внести</w:t>
      </w:r>
      <w:proofErr w:type="spellEnd"/>
      <w:r w:rsidRPr="00E811F5">
        <w:rPr>
          <w:sz w:val="28"/>
          <w:szCs w:val="28"/>
          <w:lang w:val="uk-UA"/>
        </w:rPr>
        <w:t xml:space="preserve"> зміни до структури апарату та виконавчих органів Сумської міської ради, затвердженої </w:t>
      </w:r>
      <w:r w:rsidRPr="00E811F5">
        <w:rPr>
          <w:sz w:val="28"/>
          <w:szCs w:val="24"/>
          <w:lang w:val="uk-UA"/>
        </w:rPr>
        <w:t>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</w:r>
      <w:r w:rsidRPr="00E811F5">
        <w:rPr>
          <w:sz w:val="28"/>
          <w:szCs w:val="28"/>
          <w:lang w:val="uk-UA"/>
        </w:rPr>
        <w:t xml:space="preserve">» (зі змінами), а саме: </w:t>
      </w:r>
    </w:p>
    <w:p w:rsidR="002231AB" w:rsidRPr="00E811F5" w:rsidRDefault="002231AB" w:rsidP="00E811F5">
      <w:pPr>
        <w:tabs>
          <w:tab w:val="left" w:pos="993"/>
        </w:tabs>
        <w:ind w:left="172"/>
        <w:jc w:val="both"/>
        <w:rPr>
          <w:sz w:val="28"/>
          <w:szCs w:val="24"/>
          <w:lang w:val="uk-UA"/>
        </w:rPr>
      </w:pPr>
    </w:p>
    <w:p w:rsidR="002231AB" w:rsidRDefault="00892C88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1.1. </w:t>
      </w:r>
      <w:r w:rsidR="00411DDD">
        <w:rPr>
          <w:sz w:val="28"/>
          <w:lang w:val="uk-UA"/>
        </w:rPr>
        <w:t xml:space="preserve"> Утворити</w:t>
      </w:r>
      <w:r w:rsidR="00F65884">
        <w:rPr>
          <w:sz w:val="28"/>
          <w:lang w:val="uk-UA"/>
        </w:rPr>
        <w:t xml:space="preserve"> </w:t>
      </w:r>
      <w:r w:rsidR="003401FD">
        <w:rPr>
          <w:sz w:val="28"/>
          <w:lang w:val="uk-UA"/>
        </w:rPr>
        <w:t xml:space="preserve"> </w:t>
      </w:r>
      <w:r w:rsidR="002231AB" w:rsidRPr="00E811F5">
        <w:rPr>
          <w:sz w:val="28"/>
          <w:lang w:val="uk-UA"/>
        </w:rPr>
        <w:t xml:space="preserve">Управління </w:t>
      </w:r>
      <w:r w:rsidR="0004300B">
        <w:rPr>
          <w:sz w:val="28"/>
          <w:lang w:val="uk-UA"/>
        </w:rPr>
        <w:t xml:space="preserve">суспільних комунікацій </w:t>
      </w:r>
      <w:r w:rsidR="003401FD">
        <w:rPr>
          <w:sz w:val="28"/>
          <w:lang w:val="uk-UA"/>
        </w:rPr>
        <w:t>Сумської міської ради</w:t>
      </w:r>
      <w:r w:rsidR="003401FD" w:rsidRPr="00E811F5">
        <w:rPr>
          <w:sz w:val="28"/>
          <w:lang w:val="uk-UA"/>
        </w:rPr>
        <w:t xml:space="preserve"> </w:t>
      </w:r>
      <w:r w:rsidR="0004300B">
        <w:rPr>
          <w:sz w:val="28"/>
          <w:lang w:val="uk-UA"/>
        </w:rPr>
        <w:t xml:space="preserve">(без </w:t>
      </w:r>
      <w:r w:rsidR="002231AB" w:rsidRPr="00E811F5">
        <w:rPr>
          <w:sz w:val="28"/>
          <w:lang w:val="uk-UA"/>
        </w:rPr>
        <w:t>прав</w:t>
      </w:r>
      <w:r w:rsidR="003401FD">
        <w:rPr>
          <w:sz w:val="28"/>
          <w:lang w:val="uk-UA"/>
        </w:rPr>
        <w:t>а</w:t>
      </w:r>
      <w:r w:rsidR="002231AB" w:rsidRPr="00E811F5">
        <w:rPr>
          <w:sz w:val="28"/>
          <w:lang w:val="uk-UA"/>
        </w:rPr>
        <w:t xml:space="preserve"> юридичної особи)</w:t>
      </w:r>
      <w:r w:rsidR="00F65884">
        <w:rPr>
          <w:sz w:val="28"/>
          <w:lang w:val="uk-UA"/>
        </w:rPr>
        <w:t xml:space="preserve"> та</w:t>
      </w:r>
      <w:bookmarkStart w:id="0" w:name="_GoBack"/>
      <w:bookmarkEnd w:id="0"/>
      <w:r w:rsidR="003401FD">
        <w:rPr>
          <w:sz w:val="28"/>
          <w:lang w:val="uk-UA"/>
        </w:rPr>
        <w:t xml:space="preserve"> Управління публічної інформації Сумської міської ради</w:t>
      </w:r>
      <w:r w:rsidR="003401FD" w:rsidRPr="00E811F5">
        <w:rPr>
          <w:sz w:val="28"/>
          <w:lang w:val="uk-UA"/>
        </w:rPr>
        <w:t xml:space="preserve"> </w:t>
      </w:r>
      <w:r w:rsidR="003401FD">
        <w:rPr>
          <w:sz w:val="28"/>
          <w:lang w:val="uk-UA"/>
        </w:rPr>
        <w:t>(без права юридичної особи)</w:t>
      </w:r>
      <w:r w:rsidR="00B2286A">
        <w:rPr>
          <w:sz w:val="28"/>
          <w:lang w:val="uk-UA"/>
        </w:rPr>
        <w:t>, припинивши Департамент комунікацій та інформаційної політики</w:t>
      </w:r>
      <w:r w:rsidR="00B2286A" w:rsidRPr="00E811F5">
        <w:rPr>
          <w:sz w:val="28"/>
          <w:lang w:val="uk-UA"/>
        </w:rPr>
        <w:t xml:space="preserve"> </w:t>
      </w:r>
      <w:r w:rsidR="00B2286A">
        <w:rPr>
          <w:sz w:val="28"/>
          <w:lang w:val="uk-UA"/>
        </w:rPr>
        <w:t>Сумської міської ради, який не є юридичною особою</w:t>
      </w:r>
      <w:r w:rsidR="003401FD">
        <w:rPr>
          <w:sz w:val="28"/>
          <w:lang w:val="uk-UA"/>
        </w:rPr>
        <w:t>.</w:t>
      </w:r>
    </w:p>
    <w:p w:rsidR="00411DDD" w:rsidRDefault="00411DDD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</w:p>
    <w:p w:rsidR="00AF080F" w:rsidRDefault="00892C88" w:rsidP="00F04F93">
      <w:pPr>
        <w:tabs>
          <w:tab w:val="right" w:pos="8306"/>
        </w:tabs>
        <w:ind w:left="142" w:firstLine="1134"/>
        <w:jc w:val="both"/>
        <w:rPr>
          <w:sz w:val="28"/>
          <w:lang w:val="uk-UA"/>
        </w:rPr>
      </w:pPr>
      <w:r>
        <w:rPr>
          <w:sz w:val="28"/>
          <w:lang w:val="uk-UA"/>
        </w:rPr>
        <w:t>1.</w:t>
      </w:r>
      <w:r w:rsidR="00B2286A">
        <w:rPr>
          <w:sz w:val="28"/>
          <w:lang w:val="uk-UA"/>
        </w:rPr>
        <w:t>2</w:t>
      </w:r>
      <w:r>
        <w:rPr>
          <w:sz w:val="28"/>
          <w:lang w:val="uk-UA"/>
        </w:rPr>
        <w:t xml:space="preserve">. </w:t>
      </w:r>
      <w:proofErr w:type="spellStart"/>
      <w:r w:rsidR="00AF080F">
        <w:rPr>
          <w:sz w:val="28"/>
          <w:lang w:val="uk-UA"/>
        </w:rPr>
        <w:t>Унести</w:t>
      </w:r>
      <w:proofErr w:type="spellEnd"/>
      <w:r w:rsidR="00AF080F">
        <w:rPr>
          <w:sz w:val="28"/>
          <w:lang w:val="uk-UA"/>
        </w:rPr>
        <w:t xml:space="preserve"> зміни в структуру Управління «Центр надання адміністративних послуг у м. Суми»</w:t>
      </w:r>
      <w:r w:rsidR="00B2286A">
        <w:rPr>
          <w:sz w:val="28"/>
          <w:lang w:val="uk-UA"/>
        </w:rPr>
        <w:t xml:space="preserve">, виклавши її </w:t>
      </w:r>
      <w:r w:rsidR="00AF080F">
        <w:rPr>
          <w:sz w:val="28"/>
          <w:lang w:val="uk-UA"/>
        </w:rPr>
        <w:t xml:space="preserve"> </w:t>
      </w:r>
      <w:r w:rsidR="00B2286A">
        <w:rPr>
          <w:sz w:val="28"/>
          <w:lang w:val="uk-UA"/>
        </w:rPr>
        <w:t xml:space="preserve">в редакції </w:t>
      </w:r>
      <w:r w:rsidR="00AF080F">
        <w:rPr>
          <w:sz w:val="28"/>
          <w:lang w:val="uk-UA"/>
        </w:rPr>
        <w:t>згідно з додатком.</w:t>
      </w:r>
    </w:p>
    <w:p w:rsidR="002231AB" w:rsidRPr="00E811F5" w:rsidRDefault="002231AB" w:rsidP="002231AB">
      <w:pPr>
        <w:tabs>
          <w:tab w:val="right" w:pos="8306"/>
        </w:tabs>
        <w:jc w:val="both"/>
        <w:rPr>
          <w:sz w:val="28"/>
          <w:lang w:val="uk-UA"/>
        </w:rPr>
      </w:pPr>
    </w:p>
    <w:p w:rsidR="005948FB" w:rsidRDefault="00DB4AAC" w:rsidP="006D74CC">
      <w:pPr>
        <w:tabs>
          <w:tab w:val="right" w:pos="8306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 w:rsidR="002231AB">
        <w:rPr>
          <w:sz w:val="28"/>
          <w:lang w:val="uk-UA"/>
        </w:rPr>
        <w:t xml:space="preserve">  </w:t>
      </w:r>
      <w:r w:rsidR="00AF080F">
        <w:rPr>
          <w:sz w:val="28"/>
          <w:lang w:val="uk-UA"/>
        </w:rPr>
        <w:tab/>
        <w:t xml:space="preserve">  </w:t>
      </w:r>
      <w:r w:rsidR="005948FB">
        <w:rPr>
          <w:sz w:val="28"/>
          <w:szCs w:val="28"/>
          <w:lang w:val="uk-UA"/>
        </w:rPr>
        <w:t>2</w:t>
      </w:r>
      <w:r w:rsidR="006612F3">
        <w:rPr>
          <w:sz w:val="28"/>
          <w:szCs w:val="28"/>
          <w:lang w:val="uk-UA"/>
        </w:rPr>
        <w:t>.</w:t>
      </w:r>
      <w:r w:rsidR="005948FB">
        <w:rPr>
          <w:sz w:val="28"/>
          <w:szCs w:val="28"/>
          <w:lang w:val="uk-UA"/>
        </w:rPr>
        <w:t xml:space="preserve"> Додаток   до   рішення  </w:t>
      </w:r>
      <w:r w:rsidR="005948FB" w:rsidRPr="006439E8">
        <w:rPr>
          <w:sz w:val="28"/>
          <w:lang w:val="uk-UA"/>
        </w:rPr>
        <w:t>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</w:t>
      </w:r>
      <w:r w:rsidR="005948FB">
        <w:rPr>
          <w:sz w:val="28"/>
          <w:lang w:val="uk-UA"/>
        </w:rPr>
        <w:t>» викласти у новій редакції</w:t>
      </w:r>
      <w:r w:rsidR="00B2286A">
        <w:rPr>
          <w:sz w:val="28"/>
          <w:lang w:val="uk-UA"/>
        </w:rPr>
        <w:t xml:space="preserve"> (додається)</w:t>
      </w:r>
      <w:r w:rsidR="005948FB">
        <w:rPr>
          <w:sz w:val="28"/>
          <w:lang w:val="uk-UA"/>
        </w:rPr>
        <w:t>.</w:t>
      </w:r>
    </w:p>
    <w:p w:rsidR="006D74CC" w:rsidRDefault="006D74CC" w:rsidP="002F305E">
      <w:pPr>
        <w:ind w:firstLine="709"/>
        <w:jc w:val="both"/>
        <w:rPr>
          <w:sz w:val="28"/>
          <w:szCs w:val="28"/>
          <w:lang w:val="uk-UA"/>
        </w:rPr>
      </w:pPr>
    </w:p>
    <w:p w:rsidR="007D0B19" w:rsidRDefault="007D0B19" w:rsidP="002F305E">
      <w:pPr>
        <w:ind w:firstLine="709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3. Начальникам </w:t>
      </w:r>
      <w:r w:rsidRPr="00E811F5">
        <w:rPr>
          <w:sz w:val="28"/>
          <w:lang w:val="uk-UA"/>
        </w:rPr>
        <w:t xml:space="preserve">Управління </w:t>
      </w:r>
      <w:r>
        <w:rPr>
          <w:sz w:val="28"/>
          <w:lang w:val="uk-UA"/>
        </w:rPr>
        <w:t>суспільних комунікацій Сумської міської ради та</w:t>
      </w:r>
      <w:r w:rsidRPr="007D0B1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Управління публічної інформації Сумської міської ради підготувати та </w:t>
      </w:r>
      <w:proofErr w:type="spellStart"/>
      <w:r>
        <w:rPr>
          <w:sz w:val="28"/>
          <w:lang w:val="uk-UA"/>
        </w:rPr>
        <w:t>внести</w:t>
      </w:r>
      <w:proofErr w:type="spellEnd"/>
      <w:r>
        <w:rPr>
          <w:sz w:val="28"/>
          <w:lang w:val="uk-UA"/>
        </w:rPr>
        <w:t xml:space="preserve"> на чергову сесію Сумської міської ради положення про управління.</w:t>
      </w:r>
    </w:p>
    <w:p w:rsidR="007D0B19" w:rsidRDefault="007D0B19" w:rsidP="002F305E">
      <w:pPr>
        <w:ind w:firstLine="709"/>
        <w:jc w:val="both"/>
        <w:rPr>
          <w:sz w:val="28"/>
          <w:szCs w:val="28"/>
          <w:lang w:val="uk-UA"/>
        </w:rPr>
      </w:pPr>
    </w:p>
    <w:p w:rsidR="002F305E" w:rsidRDefault="007D0B19" w:rsidP="002F305E">
      <w:pPr>
        <w:tabs>
          <w:tab w:val="left" w:pos="993"/>
        </w:tabs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2F305E" w:rsidRPr="00640550">
        <w:rPr>
          <w:sz w:val="28"/>
          <w:lang w:val="uk-UA"/>
        </w:rPr>
        <w:t>. Сумському міському голові</w:t>
      </w:r>
      <w:r w:rsidR="002F305E">
        <w:rPr>
          <w:sz w:val="28"/>
          <w:lang w:val="uk-UA"/>
        </w:rPr>
        <w:t>:</w:t>
      </w:r>
    </w:p>
    <w:p w:rsidR="002F305E" w:rsidRPr="00640550" w:rsidRDefault="00AF080F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7D0B19">
        <w:rPr>
          <w:sz w:val="28"/>
          <w:lang w:val="uk-UA"/>
        </w:rPr>
        <w:t>4</w:t>
      </w:r>
      <w:r w:rsidR="002F305E">
        <w:rPr>
          <w:sz w:val="28"/>
          <w:lang w:val="uk-UA"/>
        </w:rPr>
        <w:t>.1. П</w:t>
      </w:r>
      <w:r w:rsidR="002F305E" w:rsidRPr="00640550">
        <w:rPr>
          <w:sz w:val="28"/>
          <w:lang w:val="uk-UA"/>
        </w:rPr>
        <w:t xml:space="preserve">ривести штати </w:t>
      </w:r>
      <w:r w:rsidR="002F305E" w:rsidRPr="00640550">
        <w:rPr>
          <w:sz w:val="28"/>
          <w:szCs w:val="28"/>
          <w:lang w:val="uk-UA"/>
        </w:rPr>
        <w:t>виконавчи</w:t>
      </w:r>
      <w:r w:rsidR="006D74CC">
        <w:rPr>
          <w:sz w:val="28"/>
          <w:szCs w:val="28"/>
          <w:lang w:val="uk-UA"/>
        </w:rPr>
        <w:t>х органів Сумської міської ради</w:t>
      </w:r>
      <w:r w:rsidR="002F305E" w:rsidRPr="00640550">
        <w:rPr>
          <w:sz w:val="28"/>
          <w:szCs w:val="28"/>
          <w:lang w:val="uk-UA"/>
        </w:rPr>
        <w:t xml:space="preserve"> у</w:t>
      </w:r>
      <w:r w:rsidR="002F305E">
        <w:rPr>
          <w:sz w:val="28"/>
          <w:szCs w:val="28"/>
          <w:lang w:val="uk-UA"/>
        </w:rPr>
        <w:t xml:space="preserve"> відповідність до цього рішення;</w:t>
      </w:r>
    </w:p>
    <w:p w:rsidR="002F305E" w:rsidRDefault="00AF080F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D0B19">
        <w:rPr>
          <w:sz w:val="28"/>
          <w:szCs w:val="28"/>
          <w:lang w:val="uk-UA"/>
        </w:rPr>
        <w:t>4</w:t>
      </w:r>
      <w:r w:rsidR="002F305E">
        <w:rPr>
          <w:sz w:val="28"/>
          <w:szCs w:val="28"/>
          <w:lang w:val="uk-UA"/>
        </w:rPr>
        <w:t>.2</w:t>
      </w:r>
      <w:r w:rsidR="002F305E" w:rsidRPr="00640550">
        <w:rPr>
          <w:sz w:val="28"/>
          <w:szCs w:val="28"/>
          <w:lang w:val="uk-UA"/>
        </w:rPr>
        <w:t xml:space="preserve">. </w:t>
      </w:r>
      <w:r w:rsidR="002F305E">
        <w:rPr>
          <w:sz w:val="28"/>
          <w:szCs w:val="28"/>
          <w:lang w:val="uk-UA"/>
        </w:rPr>
        <w:t>В</w:t>
      </w:r>
      <w:r w:rsidR="002F305E" w:rsidRPr="00640550">
        <w:rPr>
          <w:sz w:val="28"/>
          <w:szCs w:val="28"/>
          <w:lang w:val="uk-UA"/>
        </w:rPr>
        <w:t xml:space="preserve">жити </w:t>
      </w:r>
      <w:r w:rsidR="002F305E">
        <w:rPr>
          <w:sz w:val="28"/>
          <w:szCs w:val="28"/>
          <w:lang w:val="uk-UA"/>
        </w:rPr>
        <w:t>організаційно-процедурних заходів, пов’язаних з переведенням/вивільненням</w:t>
      </w:r>
      <w:r w:rsidR="00B2286A">
        <w:rPr>
          <w:sz w:val="28"/>
          <w:szCs w:val="28"/>
          <w:lang w:val="uk-UA"/>
        </w:rPr>
        <w:t xml:space="preserve">/призначення </w:t>
      </w:r>
      <w:r w:rsidR="002F305E">
        <w:rPr>
          <w:sz w:val="28"/>
          <w:szCs w:val="28"/>
          <w:lang w:val="uk-UA"/>
        </w:rPr>
        <w:t xml:space="preserve"> працівників у зв’язку </w:t>
      </w:r>
      <w:r w:rsidR="002F305E" w:rsidRPr="00640550">
        <w:rPr>
          <w:sz w:val="28"/>
          <w:szCs w:val="28"/>
          <w:lang w:val="uk-UA"/>
        </w:rPr>
        <w:t>зі змінами, що вносяться даним рішенням.</w:t>
      </w:r>
    </w:p>
    <w:p w:rsidR="006D74CC" w:rsidRDefault="006D74CC" w:rsidP="002F305E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2F305E" w:rsidRPr="00942C83" w:rsidRDefault="007D0B19" w:rsidP="002F30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2F305E" w:rsidRPr="00942C83">
        <w:rPr>
          <w:sz w:val="28"/>
          <w:szCs w:val="28"/>
          <w:lang w:val="uk-UA"/>
        </w:rPr>
        <w:t>. Дане рішення набирає чинності</w:t>
      </w:r>
      <w:r w:rsidR="006D74CC">
        <w:rPr>
          <w:sz w:val="28"/>
          <w:szCs w:val="28"/>
          <w:lang w:val="uk-UA"/>
        </w:rPr>
        <w:t xml:space="preserve"> </w:t>
      </w:r>
      <w:r w:rsidR="00127298">
        <w:rPr>
          <w:sz w:val="28"/>
          <w:szCs w:val="28"/>
          <w:lang w:val="uk-UA"/>
        </w:rPr>
        <w:t xml:space="preserve">з </w:t>
      </w:r>
      <w:r w:rsidR="006D74CC">
        <w:rPr>
          <w:sz w:val="28"/>
          <w:szCs w:val="28"/>
          <w:lang w:val="uk-UA"/>
        </w:rPr>
        <w:t xml:space="preserve"> </w:t>
      </w:r>
      <w:r w:rsidR="00411DDD">
        <w:rPr>
          <w:sz w:val="28"/>
          <w:szCs w:val="28"/>
          <w:lang w:val="uk-UA"/>
        </w:rPr>
        <w:t>01 травня</w:t>
      </w:r>
      <w:r w:rsidR="006D74CC">
        <w:rPr>
          <w:sz w:val="28"/>
          <w:szCs w:val="28"/>
          <w:lang w:val="uk-UA"/>
        </w:rPr>
        <w:t xml:space="preserve"> 2023 </w:t>
      </w:r>
      <w:r w:rsidR="002F305E">
        <w:rPr>
          <w:sz w:val="28"/>
          <w:szCs w:val="28"/>
          <w:lang w:val="uk-UA"/>
        </w:rPr>
        <w:t xml:space="preserve"> року</w:t>
      </w:r>
      <w:r w:rsidR="002F305E" w:rsidRPr="00942C83">
        <w:rPr>
          <w:sz w:val="28"/>
          <w:szCs w:val="28"/>
          <w:lang w:val="uk-UA"/>
        </w:rPr>
        <w:t>.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</w:t>
      </w:r>
      <w:r w:rsidRPr="0064055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ий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="00601642">
        <w:rPr>
          <w:sz w:val="28"/>
          <w:szCs w:val="28"/>
          <w:lang w:val="uk-UA"/>
        </w:rPr>
        <w:t>Олександр</w:t>
      </w:r>
      <w:r w:rsidRPr="006405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Лисенко</w:t>
      </w: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CF69EC" w:rsidRDefault="002F305E" w:rsidP="002F305E">
      <w:pPr>
        <w:rPr>
          <w:sz w:val="28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8"/>
          <w:lang w:val="uk-UA"/>
        </w:rPr>
      </w:pPr>
      <w:r w:rsidRPr="00640550">
        <w:rPr>
          <w:sz w:val="24"/>
          <w:szCs w:val="28"/>
          <w:lang w:val="uk-UA"/>
        </w:rPr>
        <w:t xml:space="preserve">Виконавець: </w:t>
      </w:r>
      <w:r w:rsidR="007D0B19">
        <w:rPr>
          <w:sz w:val="24"/>
          <w:szCs w:val="28"/>
          <w:lang w:val="uk-UA"/>
        </w:rPr>
        <w:t>Ємельяненко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 xml:space="preserve">______________ </w:t>
      </w:r>
    </w:p>
    <w:p w:rsidR="002F305E" w:rsidRPr="00640550" w:rsidRDefault="002F305E" w:rsidP="002F305E">
      <w:pPr>
        <w:rPr>
          <w:lang w:val="uk-UA"/>
        </w:rPr>
      </w:pPr>
      <w:r w:rsidRPr="00640550">
        <w:rPr>
          <w:sz w:val="28"/>
          <w:szCs w:val="28"/>
          <w:lang w:val="uk-UA"/>
        </w:rPr>
        <w:t xml:space="preserve">         </w:t>
      </w:r>
      <w:r w:rsidRPr="00640550">
        <w:rPr>
          <w:lang w:val="uk-UA"/>
        </w:rPr>
        <w:t>(підпис)</w:t>
      </w: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640550" w:rsidRDefault="002F305E" w:rsidP="002F305E">
      <w:pPr>
        <w:rPr>
          <w:sz w:val="24"/>
          <w:szCs w:val="24"/>
          <w:lang w:val="uk-UA"/>
        </w:rPr>
      </w:pPr>
    </w:p>
    <w:p w:rsidR="002F305E" w:rsidRPr="00FA27FA" w:rsidRDefault="002F305E" w:rsidP="002F305E">
      <w:pPr>
        <w:rPr>
          <w:sz w:val="24"/>
          <w:szCs w:val="24"/>
        </w:rPr>
      </w:pPr>
      <w:proofErr w:type="spellStart"/>
      <w:r w:rsidRPr="00FA27FA">
        <w:rPr>
          <w:sz w:val="24"/>
          <w:szCs w:val="24"/>
        </w:rPr>
        <w:t>Ініціатор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розгляду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питання</w:t>
      </w:r>
      <w:proofErr w:type="spellEnd"/>
      <w:r w:rsidRPr="00FA27FA">
        <w:rPr>
          <w:sz w:val="24"/>
          <w:szCs w:val="24"/>
        </w:rPr>
        <w:t xml:space="preserve"> – </w:t>
      </w:r>
      <w:proofErr w:type="spellStart"/>
      <w:r w:rsidRPr="00FA27FA">
        <w:rPr>
          <w:sz w:val="24"/>
          <w:szCs w:val="24"/>
        </w:rPr>
        <w:t>Сумський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міський</w:t>
      </w:r>
      <w:proofErr w:type="spellEnd"/>
      <w:r w:rsidRPr="00FA27FA">
        <w:rPr>
          <w:sz w:val="24"/>
          <w:szCs w:val="24"/>
        </w:rPr>
        <w:t xml:space="preserve"> голова</w:t>
      </w:r>
    </w:p>
    <w:p w:rsidR="002F305E" w:rsidRPr="007E1C6F" w:rsidRDefault="002F305E" w:rsidP="002F305E">
      <w:pPr>
        <w:rPr>
          <w:sz w:val="24"/>
          <w:szCs w:val="24"/>
          <w:lang w:val="uk-UA"/>
        </w:rPr>
      </w:pPr>
      <w:r w:rsidRPr="00FA27FA">
        <w:rPr>
          <w:sz w:val="24"/>
          <w:szCs w:val="24"/>
        </w:rPr>
        <w:t xml:space="preserve">Проект </w:t>
      </w:r>
      <w:proofErr w:type="spellStart"/>
      <w:r w:rsidRPr="00FA27FA">
        <w:rPr>
          <w:sz w:val="24"/>
          <w:szCs w:val="24"/>
        </w:rPr>
        <w:t>рішення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підготовлено</w:t>
      </w:r>
      <w:proofErr w:type="spellEnd"/>
      <w:r w:rsidRPr="00FA27FA">
        <w:rPr>
          <w:sz w:val="24"/>
          <w:szCs w:val="24"/>
        </w:rPr>
        <w:t xml:space="preserve"> </w:t>
      </w:r>
      <w:proofErr w:type="spellStart"/>
      <w:r w:rsidRPr="00FA27FA">
        <w:rPr>
          <w:sz w:val="24"/>
          <w:szCs w:val="24"/>
        </w:rPr>
        <w:t>відділом</w:t>
      </w:r>
      <w:proofErr w:type="spellEnd"/>
      <w:r w:rsidRPr="00FA27FA">
        <w:rPr>
          <w:sz w:val="24"/>
          <w:szCs w:val="24"/>
        </w:rPr>
        <w:t xml:space="preserve"> організаційно-кадрової роботи</w:t>
      </w:r>
      <w:r>
        <w:rPr>
          <w:sz w:val="24"/>
          <w:szCs w:val="24"/>
          <w:lang w:val="uk-UA"/>
        </w:rPr>
        <w:t xml:space="preserve"> </w:t>
      </w:r>
    </w:p>
    <w:p w:rsidR="002F305E" w:rsidRPr="00FA27FA" w:rsidRDefault="002F305E" w:rsidP="002F305E">
      <w:pPr>
        <w:rPr>
          <w:sz w:val="24"/>
          <w:szCs w:val="24"/>
          <w:lang w:val="uk-UA"/>
        </w:rPr>
      </w:pPr>
      <w:r w:rsidRPr="00C87BBC">
        <w:rPr>
          <w:sz w:val="24"/>
          <w:szCs w:val="24"/>
          <w:lang w:val="uk-UA"/>
        </w:rPr>
        <w:t xml:space="preserve">Доповідає: </w:t>
      </w:r>
      <w:r w:rsidR="00127298">
        <w:rPr>
          <w:sz w:val="24"/>
          <w:szCs w:val="24"/>
          <w:lang w:val="uk-UA"/>
        </w:rPr>
        <w:t>Лисенко О.М.</w:t>
      </w:r>
    </w:p>
    <w:p w:rsidR="002F305E" w:rsidRPr="003E73C6" w:rsidRDefault="002F305E" w:rsidP="002F305E">
      <w:pPr>
        <w:ind w:left="4956" w:firstLine="1281"/>
        <w:rPr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</w:p>
    <w:p w:rsidR="00BC14E3" w:rsidRPr="00C87BBC" w:rsidRDefault="00BC14E3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lang w:val="uk-UA"/>
        </w:rPr>
      </w:pPr>
      <w:r w:rsidRPr="00C87BBC">
        <w:rPr>
          <w:b/>
          <w:bCs/>
          <w:sz w:val="28"/>
          <w:szCs w:val="28"/>
          <w:lang w:val="uk-UA"/>
        </w:rPr>
        <w:tab/>
      </w:r>
      <w:r w:rsidRPr="00C87BBC">
        <w:rPr>
          <w:b/>
          <w:bCs/>
          <w:sz w:val="28"/>
          <w:szCs w:val="28"/>
          <w:lang w:val="uk-UA"/>
        </w:rPr>
        <w:tab/>
      </w:r>
    </w:p>
    <w:p w:rsidR="00127298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</w:p>
    <w:p w:rsidR="00127298" w:rsidRDefault="00127298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7D0B19" w:rsidRDefault="007D0B19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</w:p>
    <w:p w:rsidR="00F04F93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</w:t>
      </w:r>
      <w:r w:rsidR="00F04F93">
        <w:rPr>
          <w:bCs/>
          <w:sz w:val="28"/>
          <w:szCs w:val="28"/>
          <w:lang w:val="uk-UA"/>
        </w:rPr>
        <w:t xml:space="preserve">     </w:t>
      </w:r>
    </w:p>
    <w:p w:rsidR="00601642" w:rsidRDefault="00AD5A0C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  <w:r w:rsidR="00F04F93">
        <w:rPr>
          <w:bCs/>
          <w:sz w:val="28"/>
          <w:szCs w:val="28"/>
          <w:lang w:val="uk-UA"/>
        </w:rPr>
        <w:tab/>
      </w:r>
    </w:p>
    <w:p w:rsidR="00BC14E3" w:rsidRPr="00BC14E3" w:rsidRDefault="00601642" w:rsidP="00AD5A0C">
      <w:pPr>
        <w:tabs>
          <w:tab w:val="left" w:pos="1890"/>
        </w:tabs>
        <w:ind w:right="-144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lastRenderedPageBreak/>
        <w:t xml:space="preserve">                                                             </w:t>
      </w:r>
      <w:r w:rsidR="00BC14E3" w:rsidRPr="00BC14E3">
        <w:rPr>
          <w:bCs/>
          <w:sz w:val="28"/>
          <w:szCs w:val="28"/>
          <w:lang w:val="uk-UA"/>
        </w:rPr>
        <w:t>Додаток</w:t>
      </w:r>
    </w:p>
    <w:p w:rsidR="00BC14E3" w:rsidRPr="00BC14E3" w:rsidRDefault="00AD5A0C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bCs/>
          <w:sz w:val="28"/>
          <w:szCs w:val="28"/>
          <w:lang w:val="uk-UA"/>
        </w:rPr>
        <w:t xml:space="preserve">   </w:t>
      </w:r>
      <w:r w:rsidR="00FA093C">
        <w:rPr>
          <w:bCs/>
          <w:sz w:val="28"/>
          <w:szCs w:val="28"/>
          <w:lang w:val="uk-UA"/>
        </w:rPr>
        <w:t>д</w:t>
      </w:r>
      <w:r w:rsidR="00BC14E3" w:rsidRPr="00BC14E3">
        <w:rPr>
          <w:bCs/>
          <w:sz w:val="28"/>
          <w:szCs w:val="28"/>
          <w:lang w:val="uk-UA"/>
        </w:rPr>
        <w:t>о</w:t>
      </w:r>
      <w:r w:rsidR="00FA093C">
        <w:rPr>
          <w:bCs/>
          <w:sz w:val="28"/>
          <w:szCs w:val="28"/>
          <w:lang w:val="uk-UA"/>
        </w:rPr>
        <w:t xml:space="preserve">    </w:t>
      </w:r>
      <w:r w:rsidR="00BC14E3" w:rsidRPr="00BC14E3">
        <w:rPr>
          <w:bCs/>
          <w:sz w:val="28"/>
          <w:szCs w:val="28"/>
          <w:lang w:val="uk-UA"/>
        </w:rPr>
        <w:t xml:space="preserve">рішення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 xml:space="preserve">Сумської </w:t>
      </w:r>
      <w:r w:rsidR="00FA093C">
        <w:rPr>
          <w:bCs/>
          <w:sz w:val="28"/>
          <w:szCs w:val="28"/>
          <w:lang w:val="uk-UA"/>
        </w:rPr>
        <w:t xml:space="preserve">   </w:t>
      </w:r>
      <w:r w:rsidR="00BC14E3" w:rsidRPr="00BC14E3">
        <w:rPr>
          <w:bCs/>
          <w:sz w:val="28"/>
          <w:szCs w:val="28"/>
          <w:lang w:val="uk-UA"/>
        </w:rPr>
        <w:t>міської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 xml:space="preserve"> </w:t>
      </w:r>
      <w:r w:rsidR="00FA093C">
        <w:rPr>
          <w:bCs/>
          <w:sz w:val="28"/>
          <w:szCs w:val="28"/>
          <w:lang w:val="uk-UA"/>
        </w:rPr>
        <w:t xml:space="preserve"> </w:t>
      </w:r>
      <w:r w:rsidR="00BC14E3" w:rsidRPr="00BC14E3">
        <w:rPr>
          <w:bCs/>
          <w:sz w:val="28"/>
          <w:szCs w:val="28"/>
          <w:lang w:val="uk-UA"/>
        </w:rPr>
        <w:t>ради</w:t>
      </w:r>
      <w:r w:rsidR="00BC14E3" w:rsidRPr="00BC14E3">
        <w:rPr>
          <w:sz w:val="28"/>
          <w:lang w:val="uk-UA"/>
        </w:rPr>
        <w:t xml:space="preserve"> </w:t>
      </w:r>
    </w:p>
    <w:p w:rsidR="00AD5A0C" w:rsidRDefault="00AD5A0C" w:rsidP="00F04F93">
      <w:pPr>
        <w:tabs>
          <w:tab w:val="left" w:pos="1890"/>
        </w:tabs>
        <w:ind w:left="4395" w:right="-144" w:hanging="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 </w:t>
      </w:r>
      <w:r w:rsidR="00BC14E3">
        <w:rPr>
          <w:sz w:val="28"/>
          <w:lang w:val="uk-UA"/>
        </w:rPr>
        <w:t>«</w:t>
      </w:r>
      <w:r w:rsidR="00BC14E3" w:rsidRPr="006439E8">
        <w:rPr>
          <w:sz w:val="28"/>
          <w:lang w:val="uk-UA"/>
        </w:rPr>
        <w:t xml:space="preserve">Про внесення змін до структури апарату </w:t>
      </w:r>
    </w:p>
    <w:p w:rsidR="00AD5A0C" w:rsidRDefault="00AD5A0C" w:rsidP="00F04F93">
      <w:pPr>
        <w:tabs>
          <w:tab w:val="left" w:pos="1890"/>
        </w:tabs>
        <w:ind w:left="4395" w:right="-144" w:hanging="142"/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та </w:t>
      </w:r>
      <w:r w:rsidR="00F04F93"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виконавчих </w:t>
      </w:r>
      <w:r w:rsidR="00F04F93"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>органів Сумської міської ради,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 затвердженої </w:t>
      </w:r>
      <w:r w:rsidR="00F04F93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>рішенням Сумської міської</w:t>
      </w:r>
      <w:r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 xml:space="preserve"> ради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 від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27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липня </w:t>
      </w:r>
      <w:r>
        <w:rPr>
          <w:sz w:val="28"/>
          <w:lang w:val="uk-UA"/>
        </w:rPr>
        <w:t xml:space="preserve"> </w:t>
      </w:r>
      <w:r w:rsidR="00BC14E3" w:rsidRPr="006439E8">
        <w:rPr>
          <w:sz w:val="28"/>
          <w:lang w:val="uk-UA"/>
        </w:rPr>
        <w:t xml:space="preserve">2016 </w:t>
      </w:r>
      <w:r>
        <w:rPr>
          <w:sz w:val="28"/>
          <w:lang w:val="uk-UA"/>
        </w:rPr>
        <w:t xml:space="preserve">   </w:t>
      </w:r>
      <w:r w:rsidR="00BC14E3" w:rsidRPr="006439E8">
        <w:rPr>
          <w:sz w:val="28"/>
          <w:lang w:val="uk-UA"/>
        </w:rPr>
        <w:t xml:space="preserve">року </w:t>
      </w:r>
      <w:r>
        <w:rPr>
          <w:sz w:val="28"/>
          <w:lang w:val="uk-UA"/>
        </w:rPr>
        <w:t xml:space="preserve">      </w:t>
      </w:r>
      <w:r w:rsidR="00BC14E3" w:rsidRPr="006439E8">
        <w:rPr>
          <w:sz w:val="28"/>
          <w:lang w:val="uk-UA"/>
        </w:rPr>
        <w:t xml:space="preserve">№ 1031-МР «Про затвердження структури апарату </w:t>
      </w:r>
      <w:r w:rsidR="00F04F93"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 xml:space="preserve">та виконавчих органів Сумської міської </w:t>
      </w:r>
      <w:r w:rsidR="00F04F93">
        <w:rPr>
          <w:sz w:val="28"/>
          <w:lang w:val="uk-UA"/>
        </w:rPr>
        <w:t xml:space="preserve">   </w:t>
      </w:r>
      <w:r w:rsidR="00BC14E3" w:rsidRPr="006439E8">
        <w:rPr>
          <w:sz w:val="28"/>
          <w:lang w:val="uk-UA"/>
        </w:rPr>
        <w:t xml:space="preserve">ради, </w:t>
      </w:r>
      <w:r w:rsidR="00F04F93">
        <w:rPr>
          <w:sz w:val="28"/>
          <w:lang w:val="uk-UA"/>
        </w:rPr>
        <w:t xml:space="preserve">  </w:t>
      </w:r>
      <w:r w:rsidR="00BC14E3" w:rsidRPr="006439E8">
        <w:rPr>
          <w:sz w:val="28"/>
          <w:lang w:val="uk-UA"/>
        </w:rPr>
        <w:t>їх загальної чисельності»</w:t>
      </w:r>
    </w:p>
    <w:p w:rsidR="00BC14E3" w:rsidRDefault="00F04F93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BC14E3">
        <w:rPr>
          <w:sz w:val="28"/>
          <w:lang w:val="uk-UA"/>
        </w:rPr>
        <w:t>(зі змінами)»</w:t>
      </w:r>
    </w:p>
    <w:p w:rsidR="00AD5A0C" w:rsidRDefault="007575E1" w:rsidP="00F04F93">
      <w:pPr>
        <w:tabs>
          <w:tab w:val="left" w:pos="1890"/>
        </w:tabs>
        <w:ind w:left="4395" w:right="-144" w:hanging="142"/>
        <w:rPr>
          <w:sz w:val="28"/>
          <w:lang w:val="uk-UA"/>
        </w:rPr>
      </w:pPr>
      <w:r>
        <w:rPr>
          <w:sz w:val="28"/>
          <w:lang w:val="uk-UA"/>
        </w:rPr>
        <w:t xml:space="preserve">    </w:t>
      </w:r>
      <w:r w:rsidR="00AD5A0C">
        <w:rPr>
          <w:sz w:val="28"/>
          <w:lang w:val="uk-UA"/>
        </w:rPr>
        <w:t xml:space="preserve">від                                № </w:t>
      </w:r>
    </w:p>
    <w:p w:rsidR="00AD5A0C" w:rsidRDefault="00AD5A0C" w:rsidP="00AD5A0C">
      <w:pPr>
        <w:tabs>
          <w:tab w:val="left" w:pos="1890"/>
        </w:tabs>
        <w:ind w:left="4248" w:right="-144" w:hanging="137"/>
        <w:rPr>
          <w:sz w:val="28"/>
          <w:lang w:val="uk-UA"/>
        </w:rPr>
      </w:pPr>
    </w:p>
    <w:p w:rsidR="00AD5A0C" w:rsidRPr="00BC14E3" w:rsidRDefault="00AD5A0C" w:rsidP="00AD5A0C">
      <w:pPr>
        <w:tabs>
          <w:tab w:val="left" w:pos="1890"/>
        </w:tabs>
        <w:ind w:left="4248" w:right="-144" w:hanging="137"/>
        <w:rPr>
          <w:b/>
          <w:bCs/>
          <w:sz w:val="28"/>
          <w:szCs w:val="28"/>
          <w:lang w:val="uk-UA"/>
        </w:rPr>
      </w:pPr>
    </w:p>
    <w:p w:rsidR="005948FB" w:rsidRP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r w:rsidRPr="005948FB">
        <w:rPr>
          <w:b/>
          <w:bCs/>
          <w:sz w:val="28"/>
          <w:szCs w:val="28"/>
        </w:rPr>
        <w:t>С Т Р У К Т У Р А</w:t>
      </w:r>
    </w:p>
    <w:p w:rsidR="006E783E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5948FB">
        <w:rPr>
          <w:b/>
          <w:bCs/>
          <w:sz w:val="28"/>
          <w:szCs w:val="28"/>
        </w:rPr>
        <w:t>апарату</w:t>
      </w:r>
      <w:proofErr w:type="spellEnd"/>
      <w:r w:rsidRPr="005948FB">
        <w:rPr>
          <w:b/>
          <w:bCs/>
          <w:sz w:val="28"/>
          <w:szCs w:val="28"/>
        </w:rPr>
        <w:t xml:space="preserve"> та </w:t>
      </w:r>
      <w:proofErr w:type="spellStart"/>
      <w:r w:rsidRPr="005948FB">
        <w:rPr>
          <w:b/>
          <w:bCs/>
          <w:sz w:val="28"/>
          <w:szCs w:val="28"/>
        </w:rPr>
        <w:t>виконавчих</w:t>
      </w:r>
      <w:proofErr w:type="spellEnd"/>
      <w:r w:rsidRPr="005948FB">
        <w:rPr>
          <w:b/>
          <w:bCs/>
          <w:sz w:val="28"/>
          <w:szCs w:val="28"/>
        </w:rPr>
        <w:t xml:space="preserve"> </w:t>
      </w:r>
      <w:proofErr w:type="spellStart"/>
      <w:r w:rsidRPr="005948FB">
        <w:rPr>
          <w:b/>
          <w:bCs/>
          <w:sz w:val="28"/>
          <w:szCs w:val="28"/>
        </w:rPr>
        <w:t>органів</w:t>
      </w:r>
      <w:proofErr w:type="spellEnd"/>
      <w:r w:rsidRPr="005948FB">
        <w:rPr>
          <w:b/>
          <w:bCs/>
          <w:sz w:val="28"/>
          <w:szCs w:val="28"/>
        </w:rPr>
        <w:t xml:space="preserve"> </w:t>
      </w:r>
    </w:p>
    <w:p w:rsid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  <w:proofErr w:type="spellStart"/>
      <w:r w:rsidRPr="005948FB">
        <w:rPr>
          <w:b/>
          <w:bCs/>
          <w:sz w:val="28"/>
          <w:szCs w:val="28"/>
        </w:rPr>
        <w:t>Сумської</w:t>
      </w:r>
      <w:proofErr w:type="spellEnd"/>
      <w:r w:rsidRPr="005948FB">
        <w:rPr>
          <w:b/>
          <w:bCs/>
          <w:sz w:val="28"/>
          <w:szCs w:val="28"/>
        </w:rPr>
        <w:t xml:space="preserve"> </w:t>
      </w:r>
      <w:proofErr w:type="spellStart"/>
      <w:r w:rsidRPr="005948FB">
        <w:rPr>
          <w:b/>
          <w:bCs/>
          <w:sz w:val="28"/>
          <w:szCs w:val="28"/>
        </w:rPr>
        <w:t>міської</w:t>
      </w:r>
      <w:proofErr w:type="spellEnd"/>
      <w:r w:rsidRPr="005948FB">
        <w:rPr>
          <w:b/>
          <w:bCs/>
          <w:sz w:val="28"/>
          <w:szCs w:val="28"/>
        </w:rPr>
        <w:t xml:space="preserve"> ради</w:t>
      </w:r>
    </w:p>
    <w:p w:rsidR="006E783E" w:rsidRPr="005948FB" w:rsidRDefault="006E783E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</w:rPr>
      </w:pPr>
    </w:p>
    <w:p w:rsidR="005948FB" w:rsidRPr="005948FB" w:rsidRDefault="005948FB" w:rsidP="005948FB">
      <w:pPr>
        <w:tabs>
          <w:tab w:val="left" w:pos="1890"/>
        </w:tabs>
        <w:ind w:right="-766"/>
        <w:jc w:val="center"/>
        <w:rPr>
          <w:b/>
          <w:bCs/>
          <w:sz w:val="28"/>
          <w:szCs w:val="28"/>
          <w:u w:val="single"/>
          <w:lang w:val="uk-UA"/>
        </w:rPr>
      </w:pPr>
      <w:proofErr w:type="spellStart"/>
      <w:r w:rsidRPr="005948FB">
        <w:rPr>
          <w:b/>
          <w:bCs/>
          <w:sz w:val="28"/>
          <w:szCs w:val="28"/>
          <w:u w:val="single"/>
        </w:rPr>
        <w:t>Керівництво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та </w:t>
      </w:r>
      <w:proofErr w:type="spellStart"/>
      <w:r w:rsidRPr="005948FB">
        <w:rPr>
          <w:b/>
          <w:bCs/>
          <w:sz w:val="28"/>
          <w:szCs w:val="28"/>
          <w:u w:val="single"/>
        </w:rPr>
        <w:t>апарат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Сумської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міської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ради</w:t>
      </w:r>
      <w:r w:rsidRPr="005948FB">
        <w:rPr>
          <w:b/>
          <w:bCs/>
          <w:sz w:val="28"/>
          <w:szCs w:val="28"/>
          <w:u w:val="single"/>
          <w:lang w:val="uk-UA"/>
        </w:rPr>
        <w:t xml:space="preserve"> </w:t>
      </w:r>
    </w:p>
    <w:p w:rsidR="005948FB" w:rsidRPr="005948FB" w:rsidRDefault="005948FB" w:rsidP="005948FB">
      <w:pPr>
        <w:tabs>
          <w:tab w:val="left" w:pos="567"/>
          <w:tab w:val="left" w:pos="1890"/>
        </w:tabs>
        <w:rPr>
          <w:sz w:val="28"/>
          <w:szCs w:val="28"/>
        </w:rPr>
      </w:pP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Керівництво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міської</w:t>
      </w:r>
      <w:proofErr w:type="spellEnd"/>
      <w:r w:rsidRPr="005948FB">
        <w:rPr>
          <w:sz w:val="28"/>
          <w:szCs w:val="28"/>
        </w:rPr>
        <w:t xml:space="preserve"> ради;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Патронатна</w:t>
      </w:r>
      <w:proofErr w:type="spellEnd"/>
      <w:r w:rsidRPr="005948FB">
        <w:rPr>
          <w:sz w:val="28"/>
          <w:szCs w:val="28"/>
        </w:rPr>
        <w:t xml:space="preserve"> служба;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Старости;</w:t>
      </w:r>
    </w:p>
    <w:p w:rsidR="005948FB" w:rsidRPr="005948FB" w:rsidRDefault="005948FB" w:rsidP="005948FB">
      <w:pPr>
        <w:numPr>
          <w:ilvl w:val="0"/>
          <w:numId w:val="5"/>
        </w:numPr>
        <w:tabs>
          <w:tab w:val="left" w:pos="709"/>
          <w:tab w:val="left" w:pos="1890"/>
        </w:tabs>
        <w:ind w:left="0" w:firstLine="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Головний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спеціаліст</w:t>
      </w:r>
      <w:proofErr w:type="spellEnd"/>
      <w:r w:rsidRPr="005948FB">
        <w:rPr>
          <w:sz w:val="28"/>
          <w:szCs w:val="28"/>
        </w:rPr>
        <w:t xml:space="preserve"> (з питань </w:t>
      </w:r>
      <w:proofErr w:type="spellStart"/>
      <w:r w:rsidRPr="005948FB">
        <w:rPr>
          <w:sz w:val="28"/>
          <w:szCs w:val="28"/>
        </w:rPr>
        <w:t>режимно-секретної</w:t>
      </w:r>
      <w:proofErr w:type="spellEnd"/>
      <w:r w:rsidRPr="005948FB">
        <w:rPr>
          <w:sz w:val="28"/>
          <w:szCs w:val="28"/>
        </w:rPr>
        <w:t xml:space="preserve"> та </w:t>
      </w:r>
      <w:proofErr w:type="spellStart"/>
      <w:r w:rsidRPr="005948FB">
        <w:rPr>
          <w:sz w:val="28"/>
          <w:szCs w:val="28"/>
        </w:rPr>
        <w:t>мобілізаційної</w:t>
      </w:r>
      <w:proofErr w:type="spellEnd"/>
      <w:r w:rsidRPr="005948FB">
        <w:rPr>
          <w:sz w:val="28"/>
          <w:szCs w:val="28"/>
        </w:rPr>
        <w:t xml:space="preserve"> роботи)</w:t>
      </w:r>
      <w:r w:rsidRPr="005948FB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tabs>
          <w:tab w:val="left" w:pos="709"/>
          <w:tab w:val="left" w:pos="1890"/>
        </w:tabs>
        <w:jc w:val="center"/>
      </w:pPr>
    </w:p>
    <w:p w:rsidR="005948FB" w:rsidRPr="005948FB" w:rsidRDefault="005948FB" w:rsidP="005948FB">
      <w:pPr>
        <w:tabs>
          <w:tab w:val="left" w:pos="1890"/>
        </w:tabs>
        <w:jc w:val="center"/>
        <w:rPr>
          <w:b/>
          <w:bCs/>
          <w:sz w:val="28"/>
          <w:szCs w:val="28"/>
          <w:u w:val="single"/>
        </w:rPr>
      </w:pPr>
      <w:proofErr w:type="spellStart"/>
      <w:r w:rsidRPr="005948FB">
        <w:rPr>
          <w:b/>
          <w:bCs/>
          <w:sz w:val="28"/>
          <w:szCs w:val="28"/>
          <w:u w:val="single"/>
        </w:rPr>
        <w:t>Виконавчі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органи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Сумської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5948FB">
        <w:rPr>
          <w:b/>
          <w:bCs/>
          <w:sz w:val="28"/>
          <w:szCs w:val="28"/>
          <w:u w:val="single"/>
        </w:rPr>
        <w:t>міської</w:t>
      </w:r>
      <w:proofErr w:type="spellEnd"/>
      <w:r w:rsidRPr="005948FB">
        <w:rPr>
          <w:b/>
          <w:bCs/>
          <w:sz w:val="28"/>
          <w:szCs w:val="28"/>
          <w:u w:val="single"/>
        </w:rPr>
        <w:t xml:space="preserve"> ради</w:t>
      </w:r>
    </w:p>
    <w:p w:rsidR="005948FB" w:rsidRPr="005948FB" w:rsidRDefault="005948FB" w:rsidP="005948FB">
      <w:pPr>
        <w:tabs>
          <w:tab w:val="left" w:pos="1890"/>
        </w:tabs>
        <w:jc w:val="center"/>
        <w:rPr>
          <w:b/>
          <w:bCs/>
          <w:u w:val="single"/>
        </w:rPr>
      </w:pPr>
    </w:p>
    <w:p w:rsidR="005948FB" w:rsidRPr="00DB5078" w:rsidRDefault="005948FB" w:rsidP="00507C54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DB5078">
        <w:rPr>
          <w:sz w:val="28"/>
          <w:szCs w:val="28"/>
        </w:rPr>
        <w:t xml:space="preserve">Департамент забезпечення ресурсних платежів у </w:t>
      </w:r>
      <w:proofErr w:type="spellStart"/>
      <w:r w:rsidRPr="00DB5078">
        <w:rPr>
          <w:sz w:val="28"/>
          <w:szCs w:val="28"/>
        </w:rPr>
        <w:t>складі</w:t>
      </w:r>
      <w:proofErr w:type="spellEnd"/>
      <w:r w:rsidR="007149A0" w:rsidRPr="00DB5078">
        <w:rPr>
          <w:sz w:val="28"/>
          <w:szCs w:val="28"/>
          <w:lang w:val="uk-UA"/>
        </w:rPr>
        <w:t>:</w:t>
      </w:r>
      <w:r w:rsidR="007149A0" w:rsidRPr="00DB5078">
        <w:rPr>
          <w:sz w:val="28"/>
          <w:szCs w:val="28"/>
        </w:rPr>
        <w:t xml:space="preserve">             </w:t>
      </w:r>
    </w:p>
    <w:p w:rsidR="007149A0" w:rsidRPr="006E783E" w:rsidRDefault="007149A0" w:rsidP="004404E6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  <w:r w:rsidRPr="00DB5078">
        <w:rPr>
          <w:rFonts w:eastAsia="Calibri"/>
          <w:sz w:val="28"/>
          <w:szCs w:val="28"/>
          <w:lang w:val="uk-UA"/>
        </w:rPr>
        <w:t>сектор організаційного забезпечення;</w:t>
      </w:r>
    </w:p>
    <w:p w:rsidR="006E783E" w:rsidRPr="00DB5078" w:rsidRDefault="006E783E" w:rsidP="004404E6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color w:val="FF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довідково-інформаційний сектор;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земельних відносин: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земельних ресурсів;</w:t>
      </w:r>
    </w:p>
    <w:p w:rsidR="007149A0" w:rsidRDefault="005948FB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 xml:space="preserve">відділ врегулювання земельних </w:t>
      </w:r>
      <w:r w:rsidR="006E783E">
        <w:rPr>
          <w:rFonts w:eastAsia="Calibri"/>
          <w:sz w:val="28"/>
          <w:szCs w:val="28"/>
          <w:lang w:val="uk-UA"/>
        </w:rPr>
        <w:t>спорів та контролю платежів</w:t>
      </w:r>
      <w:r w:rsidR="007149A0">
        <w:rPr>
          <w:rFonts w:eastAsia="Calibri"/>
          <w:sz w:val="28"/>
          <w:szCs w:val="28"/>
          <w:lang w:val="uk-UA"/>
        </w:rPr>
        <w:t>:</w:t>
      </w:r>
    </w:p>
    <w:p w:rsidR="005948FB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сектор контролю платежів</w:t>
      </w:r>
      <w:r w:rsidR="005948FB" w:rsidRPr="005948FB">
        <w:rPr>
          <w:rFonts w:eastAsia="Calibri"/>
          <w:sz w:val="28"/>
          <w:szCs w:val="28"/>
          <w:lang w:val="uk-UA"/>
        </w:rPr>
        <w:t>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сектор врегулювання земельних спорів;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сектор підготовки розпорядчих актів;</w:t>
      </w:r>
    </w:p>
    <w:p w:rsidR="007149A0" w:rsidRDefault="007149A0" w:rsidP="005948FB">
      <w:pPr>
        <w:tabs>
          <w:tab w:val="left" w:pos="1890"/>
        </w:tabs>
        <w:ind w:left="180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сектор організації земельних торгів та укладення договорів;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AD5A0C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правового</w:t>
      </w:r>
      <w:r w:rsidR="00AD5A0C">
        <w:rPr>
          <w:rFonts w:eastAsia="Calibri"/>
          <w:sz w:val="28"/>
          <w:szCs w:val="28"/>
          <w:lang w:val="uk-UA"/>
        </w:rPr>
        <w:t xml:space="preserve"> та</w:t>
      </w:r>
      <w:r w:rsidRPr="005948FB">
        <w:rPr>
          <w:rFonts w:eastAsia="Calibri"/>
          <w:sz w:val="28"/>
          <w:szCs w:val="28"/>
          <w:lang w:val="uk-UA"/>
        </w:rPr>
        <w:t xml:space="preserve"> кадрового забезпечення</w:t>
      </w:r>
      <w:r w:rsidR="001E43B4">
        <w:rPr>
          <w:rFonts w:eastAsia="Calibri"/>
          <w:sz w:val="28"/>
          <w:szCs w:val="28"/>
          <w:lang w:val="uk-UA"/>
        </w:rPr>
        <w:t>;</w:t>
      </w:r>
    </w:p>
    <w:p w:rsidR="00AD5A0C" w:rsidRDefault="00DB507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у</w:t>
      </w:r>
      <w:r w:rsidR="00AD5A0C">
        <w:rPr>
          <w:rFonts w:eastAsia="Calibri"/>
          <w:sz w:val="28"/>
          <w:szCs w:val="28"/>
          <w:lang w:val="uk-UA"/>
        </w:rPr>
        <w:t>правління архітектури та містобудування:</w:t>
      </w:r>
    </w:p>
    <w:p w:rsidR="00AD5A0C" w:rsidRDefault="00AD5A0C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генерального плану та архітектурного планування;</w:t>
      </w:r>
    </w:p>
    <w:p w:rsidR="00C45AFF" w:rsidRDefault="00AD5A0C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«Служба містобудівного кадастру»;</w:t>
      </w:r>
    </w:p>
    <w:p w:rsidR="00C45AFF" w:rsidRDefault="00C45AFF" w:rsidP="00AD5A0C">
      <w:pPr>
        <w:tabs>
          <w:tab w:val="left" w:pos="1890"/>
        </w:tabs>
        <w:ind w:left="1440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відділ з питань дизайну міського середовища;</w:t>
      </w:r>
    </w:p>
    <w:p w:rsidR="00AD5A0C" w:rsidRPr="005948FB" w:rsidRDefault="00C45AFF" w:rsidP="00C45AFF">
      <w:pPr>
        <w:tabs>
          <w:tab w:val="left" w:pos="1890"/>
        </w:tabs>
        <w:ind w:left="709" w:firstLine="731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</w:t>
      </w:r>
      <w:r w:rsidR="006E783E">
        <w:rPr>
          <w:rFonts w:eastAsia="Calibri"/>
          <w:sz w:val="28"/>
          <w:szCs w:val="28"/>
          <w:lang w:val="uk-UA"/>
        </w:rPr>
        <w:t xml:space="preserve">      </w:t>
      </w:r>
      <w:r>
        <w:rPr>
          <w:rFonts w:eastAsia="Calibri"/>
          <w:sz w:val="28"/>
          <w:szCs w:val="28"/>
          <w:lang w:val="uk-UA"/>
        </w:rPr>
        <w:t>сектор контролю за розміщенням тимчасових споруд та зовнішньої реклами.</w:t>
      </w:r>
      <w:r w:rsidR="00AD5A0C">
        <w:rPr>
          <w:rFonts w:eastAsia="Calibri"/>
          <w:sz w:val="28"/>
          <w:szCs w:val="28"/>
          <w:lang w:val="uk-UA"/>
        </w:rPr>
        <w:t xml:space="preserve"> </w:t>
      </w:r>
    </w:p>
    <w:p w:rsidR="00573F2C" w:rsidRPr="005948FB" w:rsidRDefault="00AD5A0C" w:rsidP="00D351E2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</w:t>
      </w:r>
    </w:p>
    <w:p w:rsidR="005948FB" w:rsidRPr="00E032DD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E032DD">
        <w:rPr>
          <w:sz w:val="28"/>
          <w:szCs w:val="28"/>
        </w:rPr>
        <w:lastRenderedPageBreak/>
        <w:t xml:space="preserve">Департамент інфраструктури міста у </w:t>
      </w:r>
      <w:proofErr w:type="spellStart"/>
      <w:r w:rsidRPr="00E032DD">
        <w:rPr>
          <w:sz w:val="28"/>
          <w:szCs w:val="28"/>
        </w:rPr>
        <w:t>складі</w:t>
      </w:r>
      <w:proofErr w:type="spellEnd"/>
      <w:r w:rsidRPr="00E032DD">
        <w:rPr>
          <w:sz w:val="28"/>
          <w:szCs w:val="28"/>
        </w:rPr>
        <w:t xml:space="preserve">:  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  <w:t>– управління благоустрою: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благоустрою;</w:t>
      </w:r>
    </w:p>
    <w:p w:rsidR="005948FB" w:rsidRPr="00E032DD" w:rsidRDefault="005948FB" w:rsidP="005948FB">
      <w:pPr>
        <w:ind w:left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дорожнього господарства;</w:t>
      </w:r>
    </w:p>
    <w:p w:rsidR="005948FB" w:rsidRPr="00E032DD" w:rsidRDefault="005948FB" w:rsidP="005948FB">
      <w:pPr>
        <w:ind w:left="1417" w:firstLine="707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відділ санітарного очищення міста та поводження з ТПВ;</w:t>
      </w:r>
    </w:p>
    <w:p w:rsidR="005948FB" w:rsidRPr="00E032DD" w:rsidRDefault="005948FB" w:rsidP="005948FB">
      <w:pPr>
        <w:ind w:left="707"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управління житлово-комунального господарства:</w:t>
      </w:r>
    </w:p>
    <w:p w:rsidR="005948FB" w:rsidRPr="00E032DD" w:rsidRDefault="005948FB" w:rsidP="005948FB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  <w:t>відділ житлово</w:t>
      </w:r>
      <w:r w:rsidR="00E032DD" w:rsidRPr="00E032DD">
        <w:rPr>
          <w:sz w:val="28"/>
          <w:lang w:val="uk-UA"/>
        </w:rPr>
        <w:t xml:space="preserve">-комунального </w:t>
      </w:r>
      <w:r w:rsidRPr="00E032DD">
        <w:rPr>
          <w:sz w:val="28"/>
          <w:lang w:val="uk-UA"/>
        </w:rPr>
        <w:t>господарства</w:t>
      </w:r>
      <w:r w:rsidR="00E032DD" w:rsidRPr="00E032DD">
        <w:rPr>
          <w:sz w:val="28"/>
          <w:lang w:val="uk-UA"/>
        </w:rPr>
        <w:t>;</w:t>
      </w:r>
    </w:p>
    <w:p w:rsidR="005948FB" w:rsidRPr="00E032DD" w:rsidRDefault="005948FB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</w:r>
      <w:r w:rsidRPr="00E032DD">
        <w:rPr>
          <w:sz w:val="28"/>
          <w:lang w:val="uk-UA"/>
        </w:rPr>
        <w:tab/>
      </w:r>
      <w:r w:rsidR="00E032DD" w:rsidRPr="00E032DD">
        <w:rPr>
          <w:sz w:val="28"/>
          <w:lang w:val="uk-UA"/>
        </w:rPr>
        <w:t>відділ роботи з населенням</w:t>
      </w:r>
      <w:r w:rsidRPr="00E032DD">
        <w:rPr>
          <w:sz w:val="28"/>
          <w:lang w:val="uk-UA"/>
        </w:rPr>
        <w:t>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– управління ремонту та утримання об’єктів житлово-комунального господарства та благоустрою;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           відділ ремонту об’єктів житлово-комунального господарства та благоустрою;</w:t>
      </w:r>
    </w:p>
    <w:p w:rsidR="00E032DD" w:rsidRPr="00E032DD" w:rsidRDefault="00E032DD" w:rsidP="00E032DD">
      <w:pPr>
        <w:ind w:firstLine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                   відділ утримання об’єктів комунального господарства та благоустрою;</w:t>
      </w:r>
    </w:p>
    <w:p w:rsidR="005948FB" w:rsidRPr="00E032DD" w:rsidRDefault="005948FB" w:rsidP="005948FB">
      <w:pPr>
        <w:ind w:left="709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ab/>
        <w:t>– відділ бухгалтерського обліку та фінансової звітності;</w:t>
      </w:r>
    </w:p>
    <w:p w:rsidR="00E032DD" w:rsidRPr="00E032DD" w:rsidRDefault="005948FB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– відділ </w:t>
      </w:r>
      <w:r w:rsidR="00E032DD" w:rsidRPr="00E032DD">
        <w:rPr>
          <w:sz w:val="28"/>
          <w:lang w:val="uk-UA"/>
        </w:rPr>
        <w:t xml:space="preserve">бюджетного </w:t>
      </w:r>
      <w:r w:rsidRPr="00E032DD">
        <w:rPr>
          <w:sz w:val="28"/>
          <w:lang w:val="uk-UA"/>
        </w:rPr>
        <w:t>планування</w:t>
      </w:r>
      <w:r w:rsidR="00E032DD" w:rsidRPr="00E032DD">
        <w:rPr>
          <w:sz w:val="28"/>
          <w:lang w:val="uk-UA"/>
        </w:rPr>
        <w:t xml:space="preserve"> та </w:t>
      </w:r>
      <w:r w:rsidRPr="00E032DD">
        <w:rPr>
          <w:sz w:val="28"/>
          <w:lang w:val="uk-UA"/>
        </w:rPr>
        <w:t xml:space="preserve"> економічного аналізу</w:t>
      </w:r>
      <w:r w:rsidR="00E032DD" w:rsidRPr="00E032DD">
        <w:rPr>
          <w:sz w:val="28"/>
          <w:lang w:val="uk-UA"/>
        </w:rPr>
        <w:t>;</w:t>
      </w:r>
    </w:p>
    <w:p w:rsidR="005948FB" w:rsidRPr="00E032DD" w:rsidRDefault="00E032DD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відділ</w:t>
      </w:r>
      <w:r w:rsidR="005948FB" w:rsidRPr="00E032DD">
        <w:rPr>
          <w:sz w:val="28"/>
          <w:lang w:val="uk-UA"/>
        </w:rPr>
        <w:t xml:space="preserve"> тарифної політики;</w:t>
      </w:r>
    </w:p>
    <w:p w:rsidR="005948FB" w:rsidRPr="00E032DD" w:rsidRDefault="005948FB" w:rsidP="005948FB">
      <w:pPr>
        <w:ind w:left="1416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відділ юридичного та кадрового забезпечення;</w:t>
      </w:r>
    </w:p>
    <w:p w:rsidR="005948FB" w:rsidRPr="00E032DD" w:rsidRDefault="005948FB" w:rsidP="005948FB">
      <w:pPr>
        <w:ind w:left="1418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>– сектор по роботі зі зверненнями громадян та документообігу;</w:t>
      </w:r>
    </w:p>
    <w:p w:rsidR="005948FB" w:rsidRDefault="00E032DD" w:rsidP="00D351E2">
      <w:pPr>
        <w:ind w:left="1418"/>
        <w:jc w:val="both"/>
        <w:rPr>
          <w:sz w:val="28"/>
          <w:lang w:val="uk-UA"/>
        </w:rPr>
      </w:pPr>
      <w:r w:rsidRPr="00E032DD">
        <w:rPr>
          <w:sz w:val="28"/>
          <w:lang w:val="uk-UA"/>
        </w:rPr>
        <w:t xml:space="preserve">– відділ публічних </w:t>
      </w:r>
      <w:proofErr w:type="spellStart"/>
      <w:r w:rsidRPr="00E032DD">
        <w:rPr>
          <w:sz w:val="28"/>
          <w:lang w:val="uk-UA"/>
        </w:rPr>
        <w:t>закупівель</w:t>
      </w:r>
      <w:proofErr w:type="spellEnd"/>
      <w:r w:rsidR="00D351E2">
        <w:rPr>
          <w:sz w:val="28"/>
          <w:lang w:val="uk-UA"/>
        </w:rPr>
        <w:t>.</w:t>
      </w:r>
      <w:r w:rsidR="005948FB" w:rsidRPr="005948FB">
        <w:rPr>
          <w:sz w:val="28"/>
          <w:lang w:val="uk-UA"/>
        </w:rPr>
        <w:tab/>
      </w:r>
      <w:r w:rsidR="005948FB" w:rsidRPr="005948FB">
        <w:rPr>
          <w:sz w:val="28"/>
          <w:lang w:val="uk-UA"/>
        </w:rPr>
        <w:tab/>
      </w:r>
    </w:p>
    <w:p w:rsidR="00573F2C" w:rsidRPr="005948FB" w:rsidRDefault="00573F2C" w:rsidP="005948FB">
      <w:pPr>
        <w:jc w:val="both"/>
        <w:rPr>
          <w:sz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Департамент соціального захисту населення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надання державної соціальної допомоги:</w:t>
      </w:r>
    </w:p>
    <w:p w:rsidR="005948FB" w:rsidRPr="005948FB" w:rsidRDefault="005948FB" w:rsidP="005948FB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прийому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громадян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2127"/>
        </w:tabs>
        <w:ind w:left="2127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консультативно-</w:t>
      </w:r>
      <w:proofErr w:type="spellStart"/>
      <w:r w:rsidRPr="005948FB">
        <w:rPr>
          <w:sz w:val="28"/>
          <w:szCs w:val="28"/>
        </w:rPr>
        <w:t>реєстраційний</w:t>
      </w:r>
      <w:proofErr w:type="spellEnd"/>
      <w:r w:rsidRPr="005948FB">
        <w:rPr>
          <w:sz w:val="28"/>
          <w:szCs w:val="28"/>
        </w:rPr>
        <w:t xml:space="preserve"> сектор;</w:t>
      </w:r>
    </w:p>
    <w:p w:rsidR="005948FB" w:rsidRPr="005948FB" w:rsidRDefault="005948FB" w:rsidP="005948FB">
      <w:pPr>
        <w:tabs>
          <w:tab w:val="left" w:pos="1701"/>
        </w:tabs>
        <w:ind w:left="1800" w:hanging="9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прийняття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рішень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 w:hanging="9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автоматизованої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обробки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інформації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грошових виплат, компенсацій та надання пільг: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виплати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усіх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видів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соціальної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допомоги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персоніфікованого</w:t>
      </w:r>
      <w:proofErr w:type="spellEnd"/>
      <w:r w:rsidRPr="005948FB">
        <w:rPr>
          <w:sz w:val="28"/>
          <w:szCs w:val="28"/>
        </w:rPr>
        <w:t xml:space="preserve"> обліку </w:t>
      </w:r>
      <w:proofErr w:type="spellStart"/>
      <w:r w:rsidRPr="005948FB">
        <w:rPr>
          <w:sz w:val="28"/>
          <w:szCs w:val="28"/>
        </w:rPr>
        <w:t>пільг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6A3853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відділ </w:t>
      </w: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програм</w:t>
      </w:r>
      <w:proofErr w:type="spellEnd"/>
      <w:r w:rsidR="005948FB" w:rsidRPr="005948FB"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із</w:t>
      </w:r>
      <w:proofErr w:type="spellEnd"/>
      <w:r w:rsidR="005948FB" w:rsidRPr="005948FB">
        <w:rPr>
          <w:sz w:val="28"/>
          <w:szCs w:val="28"/>
        </w:rPr>
        <w:t xml:space="preserve"> соціального захисту населення:</w:t>
      </w:r>
    </w:p>
    <w:p w:rsidR="005948FB" w:rsidRPr="005948FB" w:rsidRDefault="005948FB" w:rsidP="006A3853">
      <w:pPr>
        <w:tabs>
          <w:tab w:val="left" w:pos="1890"/>
        </w:tabs>
        <w:ind w:firstLine="2124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сектор </w:t>
      </w:r>
      <w:proofErr w:type="spellStart"/>
      <w:r w:rsidRPr="005948FB">
        <w:rPr>
          <w:sz w:val="28"/>
          <w:szCs w:val="28"/>
        </w:rPr>
        <w:t>планування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видатків</w:t>
      </w:r>
      <w:proofErr w:type="spellEnd"/>
      <w:r w:rsidRPr="005948FB">
        <w:rPr>
          <w:sz w:val="28"/>
          <w:szCs w:val="28"/>
        </w:rPr>
        <w:t xml:space="preserve"> та </w:t>
      </w:r>
      <w:proofErr w:type="spellStart"/>
      <w:r w:rsidRPr="005948FB">
        <w:rPr>
          <w:sz w:val="28"/>
          <w:szCs w:val="28"/>
        </w:rPr>
        <w:t>моніторингу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виконання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заходів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із</w:t>
      </w:r>
      <w:proofErr w:type="spellEnd"/>
      <w:r w:rsidRPr="005948FB">
        <w:rPr>
          <w:sz w:val="28"/>
          <w:szCs w:val="28"/>
        </w:rPr>
        <w:t xml:space="preserve"> соціального захисту населення;</w:t>
      </w:r>
    </w:p>
    <w:p w:rsidR="005948FB" w:rsidRPr="005948FB" w:rsidRDefault="005948FB" w:rsidP="00B07DB8">
      <w:pPr>
        <w:numPr>
          <w:ilvl w:val="0"/>
          <w:numId w:val="3"/>
        </w:numPr>
        <w:tabs>
          <w:tab w:val="left" w:pos="1701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у справах осіб з інвалідністю та соціального обслуговування громадян:</w:t>
      </w:r>
    </w:p>
    <w:p w:rsidR="005948FB" w:rsidRPr="005948FB" w:rsidRDefault="005948FB" w:rsidP="00B07DB8">
      <w:pPr>
        <w:tabs>
          <w:tab w:val="left" w:pos="1701"/>
        </w:tabs>
        <w:ind w:firstLine="144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B07DB8">
        <w:rPr>
          <w:rFonts w:eastAsia="Calibri"/>
          <w:sz w:val="28"/>
          <w:szCs w:val="28"/>
          <w:lang w:val="uk-UA"/>
        </w:rPr>
        <w:t xml:space="preserve">    </w:t>
      </w:r>
      <w:r w:rsidR="00573F2C">
        <w:rPr>
          <w:rFonts w:eastAsia="Calibri"/>
          <w:sz w:val="28"/>
          <w:szCs w:val="28"/>
          <w:lang w:val="uk-UA"/>
        </w:rPr>
        <w:t xml:space="preserve"> </w:t>
      </w:r>
      <w:r w:rsidRPr="005948FB">
        <w:rPr>
          <w:rFonts w:eastAsia="Calibri"/>
          <w:sz w:val="28"/>
          <w:szCs w:val="28"/>
          <w:lang w:val="uk-UA"/>
        </w:rPr>
        <w:t>відділ з організації соціальних послуг та роботи з інститутами громадянського суспільства;</w:t>
      </w:r>
    </w:p>
    <w:p w:rsidR="005948FB" w:rsidRPr="005948FB" w:rsidRDefault="005948FB" w:rsidP="005948FB">
      <w:pPr>
        <w:tabs>
          <w:tab w:val="left" w:pos="1701"/>
        </w:tabs>
        <w:ind w:left="144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B07DB8">
        <w:rPr>
          <w:rFonts w:eastAsia="Calibri"/>
          <w:sz w:val="28"/>
          <w:szCs w:val="28"/>
          <w:lang w:val="uk-UA"/>
        </w:rPr>
        <w:t xml:space="preserve">    </w:t>
      </w:r>
      <w:r w:rsidRPr="005948FB">
        <w:rPr>
          <w:rFonts w:eastAsia="Calibri"/>
          <w:sz w:val="28"/>
          <w:szCs w:val="28"/>
          <w:lang w:val="uk-UA"/>
        </w:rPr>
        <w:t>відділ з реалізації державних та місцевих соціальних програм;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соціально-трудових відносин:</w:t>
      </w:r>
    </w:p>
    <w:p w:rsidR="005948FB" w:rsidRPr="005948FB" w:rsidRDefault="00573F2C" w:rsidP="005948FB">
      <w:pPr>
        <w:tabs>
          <w:tab w:val="left" w:pos="1701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 w:rsidR="005948FB" w:rsidRPr="005948FB">
        <w:rPr>
          <w:sz w:val="28"/>
          <w:szCs w:val="28"/>
        </w:rPr>
        <w:t xml:space="preserve">відділ контролю за </w:t>
      </w:r>
      <w:proofErr w:type="spellStart"/>
      <w:r w:rsidR="005948FB" w:rsidRPr="005948FB">
        <w:rPr>
          <w:sz w:val="28"/>
          <w:szCs w:val="28"/>
        </w:rPr>
        <w:t>призначенням</w:t>
      </w:r>
      <w:proofErr w:type="spellEnd"/>
      <w:r w:rsidR="005948FB" w:rsidRPr="005948FB">
        <w:rPr>
          <w:sz w:val="28"/>
          <w:szCs w:val="28"/>
        </w:rPr>
        <w:t xml:space="preserve"> і </w:t>
      </w:r>
      <w:proofErr w:type="spellStart"/>
      <w:r w:rsidR="005948FB" w:rsidRPr="005948FB">
        <w:rPr>
          <w:sz w:val="28"/>
          <w:szCs w:val="28"/>
        </w:rPr>
        <w:t>виплатою</w:t>
      </w:r>
      <w:proofErr w:type="spellEnd"/>
      <w:r w:rsidR="005948FB" w:rsidRPr="005948FB">
        <w:rPr>
          <w:sz w:val="28"/>
          <w:szCs w:val="28"/>
        </w:rPr>
        <w:t xml:space="preserve"> </w:t>
      </w:r>
      <w:proofErr w:type="spellStart"/>
      <w:r w:rsidR="005948FB" w:rsidRPr="005948FB">
        <w:rPr>
          <w:sz w:val="28"/>
          <w:szCs w:val="28"/>
        </w:rPr>
        <w:t>пенсій</w:t>
      </w:r>
      <w:proofErr w:type="spellEnd"/>
      <w:r w:rsidR="005948FB" w:rsidRPr="005948FB">
        <w:rPr>
          <w:sz w:val="28"/>
          <w:szCs w:val="28"/>
        </w:rPr>
        <w:t>;</w:t>
      </w:r>
    </w:p>
    <w:p w:rsidR="005948FB" w:rsidRPr="00B07DB8" w:rsidRDefault="00333ACC" w:rsidP="00333ACC">
      <w:pPr>
        <w:tabs>
          <w:tab w:val="left" w:pos="170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573F2C">
        <w:rPr>
          <w:sz w:val="28"/>
          <w:szCs w:val="28"/>
          <w:lang w:val="uk-UA"/>
        </w:rPr>
        <w:t xml:space="preserve">    </w:t>
      </w:r>
      <w:r w:rsidR="005948FB" w:rsidRPr="00B07DB8">
        <w:rPr>
          <w:sz w:val="28"/>
          <w:szCs w:val="28"/>
          <w:lang w:val="uk-UA"/>
        </w:rPr>
        <w:t xml:space="preserve">сектор з питань опіки та піклування повнолітніх недієздатних </w:t>
      </w:r>
      <w:r>
        <w:rPr>
          <w:sz w:val="28"/>
          <w:szCs w:val="28"/>
          <w:lang w:val="uk-UA"/>
        </w:rPr>
        <w:t xml:space="preserve">   </w:t>
      </w:r>
      <w:r w:rsidR="005948FB" w:rsidRPr="00B07DB8">
        <w:rPr>
          <w:sz w:val="28"/>
          <w:szCs w:val="28"/>
          <w:lang w:val="uk-UA"/>
        </w:rPr>
        <w:t>осіб;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юридичного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державних соціальних інспекторів;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lastRenderedPageBreak/>
        <w:t>відділ програмно-технічного забезпечення;</w:t>
      </w:r>
    </w:p>
    <w:p w:rsidR="005948FB" w:rsidRDefault="005948FB" w:rsidP="005948FB">
      <w:pPr>
        <w:numPr>
          <w:ilvl w:val="0"/>
          <w:numId w:val="3"/>
        </w:numPr>
        <w:tabs>
          <w:tab w:val="left" w:pos="1701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кадрової роботи та контролю</w:t>
      </w:r>
      <w:r w:rsidR="00333ACC">
        <w:rPr>
          <w:rFonts w:eastAsia="Calibri"/>
          <w:sz w:val="28"/>
          <w:szCs w:val="28"/>
          <w:lang w:val="uk-UA"/>
        </w:rPr>
        <w:t>.</w:t>
      </w:r>
    </w:p>
    <w:p w:rsidR="004B0572" w:rsidRPr="005948FB" w:rsidRDefault="004B0572" w:rsidP="004B0572">
      <w:pPr>
        <w:tabs>
          <w:tab w:val="left" w:pos="1701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Департамент фінансів, економіки та інвестицій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бюджету, обліку та звітності: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бюджетний</w:t>
      </w:r>
      <w:proofErr w:type="spellEnd"/>
      <w:r w:rsidRPr="005948FB">
        <w:rPr>
          <w:sz w:val="28"/>
          <w:szCs w:val="28"/>
        </w:rPr>
        <w:t xml:space="preserve"> відділ: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  <w:t xml:space="preserve">сектор </w:t>
      </w:r>
      <w:proofErr w:type="spellStart"/>
      <w:r w:rsidRPr="005948FB">
        <w:rPr>
          <w:sz w:val="28"/>
          <w:szCs w:val="28"/>
        </w:rPr>
        <w:t>зведеного</w:t>
      </w:r>
      <w:proofErr w:type="spellEnd"/>
      <w:r w:rsidRPr="005948FB">
        <w:rPr>
          <w:sz w:val="28"/>
          <w:szCs w:val="28"/>
        </w:rPr>
        <w:t xml:space="preserve"> бюджету;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прогнозування</w:t>
      </w:r>
      <w:proofErr w:type="spellEnd"/>
      <w:r w:rsidRPr="005948FB">
        <w:rPr>
          <w:sz w:val="28"/>
          <w:szCs w:val="28"/>
        </w:rPr>
        <w:t xml:space="preserve"> </w:t>
      </w:r>
      <w:proofErr w:type="spellStart"/>
      <w:r w:rsidRPr="005948FB">
        <w:rPr>
          <w:sz w:val="28"/>
          <w:szCs w:val="28"/>
        </w:rPr>
        <w:t>доходів</w:t>
      </w:r>
      <w:proofErr w:type="spellEnd"/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бухгалтерського обліку та звітності;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економіки, інвестицій та фінансів програм соціального захисту:</w:t>
      </w:r>
    </w:p>
    <w:p w:rsidR="005948FB" w:rsidRPr="005948FB" w:rsidRDefault="005948FB" w:rsidP="005948FB">
      <w:pPr>
        <w:tabs>
          <w:tab w:val="left" w:pos="1890"/>
        </w:tabs>
        <w:ind w:left="1440" w:firstLine="36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аналізу, прогнозування та регуляторної політики;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>відділ інвестицій</w:t>
      </w:r>
      <w:r w:rsidR="004F594D">
        <w:rPr>
          <w:sz w:val="28"/>
          <w:szCs w:val="28"/>
          <w:lang w:val="uk-UA"/>
        </w:rPr>
        <w:t xml:space="preserve"> </w:t>
      </w:r>
      <w:r w:rsidRPr="005948FB">
        <w:rPr>
          <w:sz w:val="28"/>
          <w:szCs w:val="28"/>
          <w:lang w:val="uk-UA"/>
        </w:rPr>
        <w:t>та зовнішнього партнерства: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зовнішнього партнерства</w:t>
      </w:r>
      <w:r w:rsidRPr="005948FB">
        <w:rPr>
          <w:sz w:val="28"/>
          <w:szCs w:val="28"/>
        </w:rPr>
        <w:t>;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фінансів </w:t>
      </w:r>
      <w:proofErr w:type="spellStart"/>
      <w:r w:rsidRPr="005948FB">
        <w:rPr>
          <w:sz w:val="28"/>
          <w:szCs w:val="28"/>
        </w:rPr>
        <w:t>програм</w:t>
      </w:r>
      <w:proofErr w:type="spellEnd"/>
      <w:r w:rsidRPr="005948FB">
        <w:rPr>
          <w:sz w:val="28"/>
          <w:szCs w:val="28"/>
        </w:rPr>
        <w:t xml:space="preserve"> соціального захисту;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управління галузей виробничої сфери, екології та енергозбереження:</w:t>
      </w:r>
    </w:p>
    <w:p w:rsidR="00601642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екології</w:t>
      </w:r>
      <w:proofErr w:type="spellEnd"/>
      <w:r w:rsidRPr="005948FB">
        <w:rPr>
          <w:sz w:val="28"/>
          <w:szCs w:val="28"/>
        </w:rPr>
        <w:t xml:space="preserve">, </w:t>
      </w:r>
      <w:proofErr w:type="spellStart"/>
      <w:r w:rsidRPr="005948FB">
        <w:rPr>
          <w:sz w:val="28"/>
          <w:szCs w:val="28"/>
        </w:rPr>
        <w:t>ене</w:t>
      </w:r>
      <w:r w:rsidR="00601642">
        <w:rPr>
          <w:sz w:val="28"/>
          <w:szCs w:val="28"/>
        </w:rPr>
        <w:t>ргозбереження</w:t>
      </w:r>
      <w:proofErr w:type="spellEnd"/>
      <w:r w:rsidR="00601642">
        <w:rPr>
          <w:sz w:val="28"/>
          <w:szCs w:val="28"/>
        </w:rPr>
        <w:t xml:space="preserve"> та </w:t>
      </w:r>
      <w:proofErr w:type="spellStart"/>
      <w:r w:rsidR="00601642">
        <w:rPr>
          <w:sz w:val="28"/>
          <w:szCs w:val="28"/>
        </w:rPr>
        <w:t>розрахунків</w:t>
      </w:r>
      <w:proofErr w:type="spellEnd"/>
      <w:r w:rsidR="00601642">
        <w:rPr>
          <w:sz w:val="28"/>
          <w:szCs w:val="28"/>
        </w:rPr>
        <w:t xml:space="preserve"> за</w:t>
      </w:r>
    </w:p>
    <w:p w:rsidR="005948FB" w:rsidRPr="005948FB" w:rsidRDefault="005948FB" w:rsidP="00601642">
      <w:pPr>
        <w:tabs>
          <w:tab w:val="left" w:pos="1890"/>
        </w:tabs>
        <w:ind w:left="1800" w:hanging="1800"/>
        <w:jc w:val="both"/>
        <w:rPr>
          <w:sz w:val="28"/>
          <w:szCs w:val="28"/>
        </w:rPr>
      </w:pPr>
      <w:proofErr w:type="spellStart"/>
      <w:r w:rsidRPr="005948FB">
        <w:rPr>
          <w:sz w:val="28"/>
          <w:szCs w:val="28"/>
        </w:rPr>
        <w:t>енергоносії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</w:rPr>
        <w:tab/>
        <w:t xml:space="preserve">сектор </w:t>
      </w:r>
      <w:proofErr w:type="spellStart"/>
      <w:r w:rsidRPr="005948FB">
        <w:rPr>
          <w:sz w:val="28"/>
          <w:szCs w:val="28"/>
        </w:rPr>
        <w:t>екології</w:t>
      </w:r>
      <w:proofErr w:type="spellEnd"/>
      <w:r w:rsidRPr="005948FB">
        <w:rPr>
          <w:sz w:val="28"/>
          <w:szCs w:val="28"/>
        </w:rPr>
        <w:t>;</w:t>
      </w:r>
    </w:p>
    <w:p w:rsidR="005948FB" w:rsidRDefault="005948FB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</w:t>
      </w:r>
      <w:r w:rsidR="004F594D">
        <w:rPr>
          <w:sz w:val="28"/>
          <w:szCs w:val="28"/>
        </w:rPr>
        <w:t xml:space="preserve">ідділ фінансів </w:t>
      </w:r>
      <w:proofErr w:type="spellStart"/>
      <w:r w:rsidR="004F594D">
        <w:rPr>
          <w:sz w:val="28"/>
          <w:szCs w:val="28"/>
        </w:rPr>
        <w:t>виробничої</w:t>
      </w:r>
      <w:proofErr w:type="spellEnd"/>
      <w:r w:rsidR="004F594D">
        <w:rPr>
          <w:sz w:val="28"/>
          <w:szCs w:val="28"/>
        </w:rPr>
        <w:t xml:space="preserve"> </w:t>
      </w:r>
      <w:proofErr w:type="spellStart"/>
      <w:r w:rsidR="004F594D">
        <w:rPr>
          <w:sz w:val="28"/>
          <w:szCs w:val="28"/>
        </w:rPr>
        <w:t>сфери</w:t>
      </w:r>
      <w:proofErr w:type="spellEnd"/>
      <w:r w:rsidR="004F594D">
        <w:rPr>
          <w:sz w:val="28"/>
          <w:szCs w:val="28"/>
        </w:rPr>
        <w:t>.</w:t>
      </w:r>
    </w:p>
    <w:p w:rsidR="004B0572" w:rsidRDefault="004B0572" w:rsidP="005948FB">
      <w:pPr>
        <w:tabs>
          <w:tab w:val="left" w:pos="1890"/>
        </w:tabs>
        <w:ind w:left="1800"/>
        <w:jc w:val="both"/>
        <w:rPr>
          <w:sz w:val="28"/>
          <w:szCs w:val="28"/>
        </w:rPr>
      </w:pPr>
    </w:p>
    <w:p w:rsidR="004F594D" w:rsidRPr="00573F2C" w:rsidRDefault="004F594D" w:rsidP="00573F2C">
      <w:pPr>
        <w:pStyle w:val="a6"/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  <w:lang w:val="uk-UA"/>
        </w:rPr>
      </w:pPr>
      <w:r w:rsidRPr="00573F2C">
        <w:rPr>
          <w:sz w:val="28"/>
          <w:szCs w:val="28"/>
          <w:lang w:val="uk-UA"/>
        </w:rPr>
        <w:t>Департамент інспекційної роботи у складі:</w:t>
      </w:r>
    </w:p>
    <w:p w:rsidR="004F594D" w:rsidRPr="004B0572" w:rsidRDefault="0060164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-  </w:t>
      </w:r>
      <w:r w:rsidR="004F594D" w:rsidRPr="004B0572">
        <w:rPr>
          <w:sz w:val="28"/>
          <w:szCs w:val="28"/>
          <w:lang w:val="uk-UA"/>
        </w:rPr>
        <w:t>управління територіального контролю: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 w:rsidR="004B0572"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 xml:space="preserve">ідділ контролю за </w:t>
      </w:r>
      <w:proofErr w:type="spellStart"/>
      <w:r w:rsidRPr="004B0572">
        <w:rPr>
          <w:sz w:val="28"/>
          <w:szCs w:val="28"/>
          <w:lang w:val="uk-UA"/>
        </w:rPr>
        <w:t>благоустроєм</w:t>
      </w:r>
      <w:proofErr w:type="spellEnd"/>
      <w:r w:rsidRPr="004B0572">
        <w:rPr>
          <w:sz w:val="28"/>
          <w:szCs w:val="28"/>
          <w:lang w:val="uk-UA"/>
        </w:rPr>
        <w:t>;</w:t>
      </w:r>
    </w:p>
    <w:p w:rsidR="004F594D" w:rsidRPr="004B0572" w:rsidRDefault="004F594D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 w:rsidR="004B0572"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адміністративного контролю;</w:t>
      </w:r>
    </w:p>
    <w:p w:rsidR="004F594D" w:rsidRPr="004B0572" w:rsidRDefault="001E43B4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1E43B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601642">
        <w:rPr>
          <w:sz w:val="28"/>
          <w:szCs w:val="28"/>
          <w:lang w:val="uk-UA"/>
        </w:rPr>
        <w:t xml:space="preserve"> </w:t>
      </w:r>
      <w:r w:rsidR="004F594D" w:rsidRPr="004B0572">
        <w:rPr>
          <w:sz w:val="28"/>
          <w:szCs w:val="28"/>
          <w:lang w:val="uk-UA"/>
        </w:rPr>
        <w:t xml:space="preserve">управління дозвільної </w:t>
      </w:r>
      <w:r w:rsidR="004B0572" w:rsidRPr="004B0572">
        <w:rPr>
          <w:sz w:val="28"/>
          <w:szCs w:val="28"/>
          <w:lang w:val="uk-UA"/>
        </w:rPr>
        <w:t>документації, торгівлі та підприємництва: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договірної та дозвільної документації;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>в</w:t>
      </w:r>
      <w:r w:rsidRPr="004B0572">
        <w:rPr>
          <w:sz w:val="28"/>
          <w:szCs w:val="28"/>
          <w:lang w:val="uk-UA"/>
        </w:rPr>
        <w:t>ідділ торгівлі, підприємництва, промисловості та захисту прав споживачів;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відділ фінансово-господарського забезпечення;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відділ правового забезпечення</w:t>
      </w:r>
    </w:p>
    <w:p w:rsid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  <w:r w:rsidRPr="004B0572">
        <w:rPr>
          <w:sz w:val="28"/>
          <w:szCs w:val="28"/>
          <w:lang w:val="uk-UA"/>
        </w:rPr>
        <w:t xml:space="preserve">           - сектор документообігу та кадрового забезпечення.</w:t>
      </w:r>
    </w:p>
    <w:p w:rsidR="004B0572" w:rsidRPr="004B0572" w:rsidRDefault="004B0572" w:rsidP="004F594D">
      <w:pPr>
        <w:tabs>
          <w:tab w:val="left" w:pos="1890"/>
        </w:tabs>
        <w:jc w:val="both"/>
        <w:rPr>
          <w:sz w:val="28"/>
          <w:szCs w:val="28"/>
          <w:lang w:val="uk-UA"/>
        </w:rPr>
      </w:pPr>
    </w:p>
    <w:p w:rsidR="007D0B19" w:rsidRPr="005948FB" w:rsidRDefault="006B40A9" w:rsidP="007D0B19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Управління суспільних комунікацій </w:t>
      </w:r>
      <w:r w:rsidR="007D0B19" w:rsidRPr="005948FB">
        <w:rPr>
          <w:sz w:val="28"/>
          <w:szCs w:val="28"/>
          <w:lang w:val="uk-UA"/>
        </w:rPr>
        <w:t>у складі</w:t>
      </w:r>
      <w:r>
        <w:rPr>
          <w:sz w:val="28"/>
          <w:szCs w:val="28"/>
          <w:lang w:val="uk-UA"/>
        </w:rPr>
        <w:t>:</w:t>
      </w:r>
    </w:p>
    <w:p w:rsidR="007D0B19" w:rsidRPr="005948FB" w:rsidRDefault="006B40A9" w:rsidP="006B40A9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r w:rsidR="007D0B19" w:rsidRPr="005948FB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аналітики та комунікативних стратегій</w:t>
      </w:r>
      <w:r w:rsidR="007D0B19" w:rsidRPr="005948FB">
        <w:rPr>
          <w:sz w:val="28"/>
          <w:szCs w:val="28"/>
          <w:lang w:val="uk-UA"/>
        </w:rPr>
        <w:t>;</w:t>
      </w:r>
    </w:p>
    <w:p w:rsidR="007D0B19" w:rsidRPr="005948FB" w:rsidRDefault="006B40A9" w:rsidP="006B40A9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r w:rsidR="007D0B19" w:rsidRPr="005948FB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інформаційного забезпечення</w:t>
      </w:r>
      <w:r w:rsidR="007D0B19" w:rsidRPr="005948FB">
        <w:rPr>
          <w:sz w:val="28"/>
          <w:szCs w:val="28"/>
          <w:lang w:val="uk-UA"/>
        </w:rPr>
        <w:t>;</w:t>
      </w:r>
    </w:p>
    <w:p w:rsidR="007D0B19" w:rsidRDefault="006B40A9" w:rsidP="006B40A9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відділ технологій та поширення інформації</w:t>
      </w:r>
      <w:r w:rsidR="007D0B19" w:rsidRPr="005948FB">
        <w:rPr>
          <w:sz w:val="28"/>
          <w:szCs w:val="28"/>
          <w:lang w:val="uk-UA"/>
        </w:rPr>
        <w:t>;</w:t>
      </w:r>
    </w:p>
    <w:p w:rsidR="006B40A9" w:rsidRDefault="006B40A9" w:rsidP="006B40A9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сектор громадянського суспільства.</w:t>
      </w:r>
    </w:p>
    <w:p w:rsidR="00D351E2" w:rsidRPr="005948FB" w:rsidRDefault="00D351E2" w:rsidP="006B40A9">
      <w:pPr>
        <w:tabs>
          <w:tab w:val="left" w:pos="1890"/>
        </w:tabs>
        <w:jc w:val="both"/>
        <w:rPr>
          <w:sz w:val="28"/>
          <w:szCs w:val="28"/>
          <w:lang w:val="uk-UA"/>
        </w:rPr>
      </w:pPr>
    </w:p>
    <w:p w:rsidR="006B40A9" w:rsidRPr="006B40A9" w:rsidRDefault="006B40A9" w:rsidP="00573F2C">
      <w:pPr>
        <w:pStyle w:val="a6"/>
        <w:numPr>
          <w:ilvl w:val="0"/>
          <w:numId w:val="4"/>
        </w:numPr>
        <w:tabs>
          <w:tab w:val="clear" w:pos="7335"/>
        </w:tabs>
        <w:ind w:left="709" w:hanging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val="uk-UA"/>
        </w:rPr>
        <w:t xml:space="preserve">Управління </w:t>
      </w:r>
      <w:r w:rsidRPr="005948FB">
        <w:rPr>
          <w:rFonts w:eastAsia="Calibri"/>
          <w:sz w:val="28"/>
          <w:szCs w:val="28"/>
          <w:lang w:val="uk-UA"/>
        </w:rPr>
        <w:t xml:space="preserve"> публічної інформації</w:t>
      </w:r>
      <w:r w:rsidRPr="006B40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складі: </w:t>
      </w:r>
    </w:p>
    <w:p w:rsidR="006B40A9" w:rsidRDefault="00D351E2" w:rsidP="00D351E2">
      <w:pPr>
        <w:ind w:left="1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6B40A9">
        <w:rPr>
          <w:sz w:val="28"/>
          <w:szCs w:val="28"/>
          <w:lang w:val="uk-UA"/>
        </w:rPr>
        <w:t xml:space="preserve">- </w:t>
      </w:r>
      <w:r w:rsidR="006B40A9" w:rsidRPr="006B40A9">
        <w:rPr>
          <w:sz w:val="28"/>
          <w:szCs w:val="28"/>
          <w:lang w:val="uk-UA"/>
        </w:rPr>
        <w:t>відділ публічної інформації та е-демократії;</w:t>
      </w:r>
    </w:p>
    <w:p w:rsidR="00601642" w:rsidRDefault="00D351E2" w:rsidP="001E43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1E43B4">
        <w:rPr>
          <w:sz w:val="28"/>
          <w:szCs w:val="28"/>
          <w:lang w:val="uk-UA"/>
        </w:rPr>
        <w:t>- відділ документообігу.</w:t>
      </w:r>
      <w:r w:rsidR="006B40A9">
        <w:rPr>
          <w:sz w:val="28"/>
          <w:szCs w:val="28"/>
          <w:lang w:val="uk-UA"/>
        </w:rPr>
        <w:t xml:space="preserve"> </w:t>
      </w:r>
    </w:p>
    <w:p w:rsidR="006B40A9" w:rsidRPr="006B40A9" w:rsidRDefault="006B40A9" w:rsidP="001E43B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6B40A9" w:rsidRPr="006B40A9" w:rsidRDefault="006B40A9" w:rsidP="006B40A9">
      <w:pPr>
        <w:jc w:val="both"/>
        <w:rPr>
          <w:sz w:val="28"/>
          <w:szCs w:val="28"/>
          <w:lang w:val="uk-UA"/>
        </w:rPr>
      </w:pPr>
    </w:p>
    <w:p w:rsidR="006B40A9" w:rsidRPr="001E43B4" w:rsidRDefault="005948FB" w:rsidP="00A41D54">
      <w:pPr>
        <w:pStyle w:val="a6"/>
        <w:numPr>
          <w:ilvl w:val="0"/>
          <w:numId w:val="4"/>
        </w:numPr>
        <w:tabs>
          <w:tab w:val="clear" w:pos="7335"/>
        </w:tabs>
        <w:ind w:left="709" w:hanging="709"/>
        <w:jc w:val="both"/>
        <w:rPr>
          <w:sz w:val="28"/>
          <w:szCs w:val="28"/>
        </w:rPr>
      </w:pPr>
      <w:r w:rsidRPr="001E43B4">
        <w:rPr>
          <w:sz w:val="28"/>
          <w:szCs w:val="28"/>
        </w:rPr>
        <w:lastRenderedPageBreak/>
        <w:t>П</w:t>
      </w:r>
      <w:r w:rsidR="001E43B4" w:rsidRPr="001E43B4">
        <w:rPr>
          <w:sz w:val="28"/>
          <w:szCs w:val="28"/>
        </w:rPr>
        <w:t xml:space="preserve">равове управління у </w:t>
      </w:r>
      <w:proofErr w:type="spellStart"/>
      <w:r w:rsidR="001E43B4" w:rsidRPr="001E43B4">
        <w:rPr>
          <w:sz w:val="28"/>
          <w:szCs w:val="28"/>
        </w:rPr>
        <w:t>складі</w:t>
      </w:r>
      <w:proofErr w:type="spellEnd"/>
      <w:r w:rsidR="001E43B4" w:rsidRPr="001E43B4">
        <w:rPr>
          <w:sz w:val="28"/>
          <w:szCs w:val="28"/>
          <w:lang w:val="uk-UA"/>
        </w:rPr>
        <w:t>: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представництва інтересів Сумської міської ради, виконавчого комітету Сумської міської ради та міського голови;</w:t>
      </w:r>
    </w:p>
    <w:p w:rsidR="005948FB" w:rsidRPr="005948FB" w:rsidRDefault="005948FB" w:rsidP="004F594D">
      <w:pPr>
        <w:numPr>
          <w:ilvl w:val="0"/>
          <w:numId w:val="3"/>
        </w:numPr>
        <w:tabs>
          <w:tab w:val="left" w:pos="1890"/>
        </w:tabs>
        <w:ind w:left="0" w:firstLine="108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правового забезпечення діяльності Сумської міської ради, виконавчого комітету Сумської міської ради та міського голови;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комплексних правових завдань та аналізу;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обліково-інформаційної роботи;</w:t>
      </w:r>
    </w:p>
    <w:p w:rsidR="005948FB" w:rsidRDefault="004B0572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5948FB" w:rsidRPr="005948FB">
        <w:rPr>
          <w:rFonts w:eastAsia="Calibri"/>
          <w:sz w:val="28"/>
          <w:szCs w:val="28"/>
          <w:lang w:val="uk-UA"/>
        </w:rPr>
        <w:t xml:space="preserve">сектор з питань забезпечення </w:t>
      </w:r>
      <w:r w:rsidR="005704B8">
        <w:rPr>
          <w:rFonts w:eastAsia="Calibri"/>
          <w:sz w:val="28"/>
          <w:szCs w:val="28"/>
          <w:lang w:val="uk-UA"/>
        </w:rPr>
        <w:t>роботи адміністративної комісії.</w:t>
      </w:r>
    </w:p>
    <w:p w:rsidR="00573F2C" w:rsidRDefault="00573F2C" w:rsidP="00573F2C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704B8" w:rsidRPr="00573F2C" w:rsidRDefault="005704B8" w:rsidP="00573F2C">
      <w:pPr>
        <w:pStyle w:val="a6"/>
        <w:numPr>
          <w:ilvl w:val="0"/>
          <w:numId w:val="4"/>
        </w:numPr>
        <w:tabs>
          <w:tab w:val="left" w:pos="709"/>
          <w:tab w:val="left" w:pos="1890"/>
        </w:tabs>
        <w:ind w:hanging="7335"/>
        <w:jc w:val="both"/>
        <w:rPr>
          <w:rFonts w:eastAsia="Calibri"/>
          <w:sz w:val="28"/>
          <w:szCs w:val="28"/>
          <w:lang w:val="uk-UA"/>
        </w:rPr>
      </w:pPr>
      <w:r w:rsidRPr="00573F2C">
        <w:rPr>
          <w:sz w:val="28"/>
          <w:szCs w:val="28"/>
        </w:rPr>
        <w:t xml:space="preserve">Управління </w:t>
      </w:r>
      <w:r w:rsidRPr="00573F2C">
        <w:rPr>
          <w:sz w:val="28"/>
          <w:szCs w:val="28"/>
          <w:lang w:val="uk-UA"/>
        </w:rPr>
        <w:t>комунального майна:</w:t>
      </w:r>
    </w:p>
    <w:p w:rsidR="001E43B4" w:rsidRPr="001E43B4" w:rsidRDefault="001E43B4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організаційного забезпечення та документообігу;</w:t>
      </w:r>
    </w:p>
    <w:p w:rsid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обліку комунального майна;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орендних відносин;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приватизації комунального майна;</w:t>
      </w:r>
    </w:p>
    <w:p w:rsidR="001E43B4" w:rsidRPr="001E43B4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="001E43B4">
        <w:rPr>
          <w:sz w:val="28"/>
          <w:szCs w:val="28"/>
          <w:lang w:val="uk-UA"/>
        </w:rPr>
        <w:t xml:space="preserve">аналізу публічних </w:t>
      </w:r>
      <w:proofErr w:type="spellStart"/>
      <w:r w:rsidR="001E43B4">
        <w:rPr>
          <w:sz w:val="28"/>
          <w:szCs w:val="28"/>
          <w:lang w:val="uk-UA"/>
        </w:rPr>
        <w:t>закупівель</w:t>
      </w:r>
      <w:proofErr w:type="spellEnd"/>
      <w:r w:rsidR="001E43B4">
        <w:rPr>
          <w:sz w:val="28"/>
          <w:szCs w:val="28"/>
          <w:lang w:val="uk-UA"/>
        </w:rPr>
        <w:t>;</w:t>
      </w:r>
    </w:p>
    <w:p w:rsidR="005704B8" w:rsidRPr="005704B8" w:rsidRDefault="001E43B4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 </w:t>
      </w:r>
      <w:r w:rsidR="005704B8">
        <w:rPr>
          <w:sz w:val="28"/>
          <w:szCs w:val="28"/>
          <w:lang w:val="uk-UA"/>
        </w:rPr>
        <w:t>бухгалтерського обліку та звітності;</w:t>
      </w:r>
    </w:p>
    <w:p w:rsidR="005704B8" w:rsidRPr="005704B8" w:rsidRDefault="005704B8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 правового та кадрового забезпечення</w:t>
      </w:r>
      <w:r w:rsidR="00C87BBC">
        <w:rPr>
          <w:sz w:val="28"/>
          <w:szCs w:val="28"/>
          <w:lang w:val="uk-UA"/>
        </w:rPr>
        <w:t>.</w:t>
      </w:r>
    </w:p>
    <w:p w:rsidR="005704B8" w:rsidRPr="005948FB" w:rsidRDefault="005704B8" w:rsidP="004B0572">
      <w:pPr>
        <w:tabs>
          <w:tab w:val="num" w:pos="1068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з господарських та загальних питань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704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технічного забезпечення і обслуговування будівель та приміщень;</w:t>
      </w:r>
    </w:p>
    <w:p w:rsidR="005948FB" w:rsidRPr="005948FB" w:rsidRDefault="005948FB" w:rsidP="005948FB">
      <w:pPr>
        <w:tabs>
          <w:tab w:val="left" w:pos="1890"/>
        </w:tabs>
        <w:ind w:left="1440"/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ab/>
      </w:r>
      <w:r w:rsidR="005704B8">
        <w:rPr>
          <w:rFonts w:eastAsia="Calibri"/>
          <w:sz w:val="28"/>
          <w:szCs w:val="28"/>
          <w:lang w:val="uk-UA"/>
        </w:rPr>
        <w:t xml:space="preserve">    </w:t>
      </w:r>
      <w:r w:rsidRPr="005948FB">
        <w:rPr>
          <w:rFonts w:eastAsia="Calibri"/>
          <w:sz w:val="28"/>
          <w:szCs w:val="28"/>
          <w:lang w:val="uk-UA"/>
        </w:rPr>
        <w:t xml:space="preserve">сектор </w:t>
      </w:r>
      <w:r w:rsidR="005704B8">
        <w:rPr>
          <w:rFonts w:eastAsia="Calibri"/>
          <w:sz w:val="28"/>
          <w:szCs w:val="28"/>
          <w:lang w:val="uk-UA"/>
        </w:rPr>
        <w:t>з</w:t>
      </w:r>
      <w:r w:rsidRPr="005948FB">
        <w:rPr>
          <w:rFonts w:eastAsia="Calibri"/>
          <w:sz w:val="28"/>
          <w:szCs w:val="28"/>
          <w:lang w:val="uk-UA"/>
        </w:rPr>
        <w:t xml:space="preserve"> обслуговування будівель та приміщень;</w:t>
      </w:r>
    </w:p>
    <w:p w:rsidR="005948FB" w:rsidRPr="00573F2C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trike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загальний відділ</w:t>
      </w:r>
      <w:r w:rsidR="00573F2C">
        <w:rPr>
          <w:rFonts w:eastAsia="Calibri"/>
          <w:sz w:val="28"/>
          <w:szCs w:val="28"/>
          <w:lang w:val="uk-UA"/>
        </w:rPr>
        <w:t>.</w:t>
      </w:r>
    </w:p>
    <w:p w:rsidR="00573F2C" w:rsidRPr="005948FB" w:rsidRDefault="00573F2C" w:rsidP="00573F2C">
      <w:pPr>
        <w:tabs>
          <w:tab w:val="left" w:pos="1890"/>
        </w:tabs>
        <w:ind w:left="1353"/>
        <w:jc w:val="both"/>
        <w:rPr>
          <w:rFonts w:eastAsia="Calibri"/>
          <w:strike/>
          <w:sz w:val="28"/>
          <w:szCs w:val="28"/>
          <w:lang w:val="uk-UA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державного архітектурно-будівельного </w:t>
      </w:r>
      <w:proofErr w:type="gramStart"/>
      <w:r w:rsidRPr="005948FB">
        <w:rPr>
          <w:sz w:val="28"/>
          <w:szCs w:val="28"/>
        </w:rPr>
        <w:t>контролю</w:t>
      </w:r>
      <w:r w:rsidRPr="005948FB">
        <w:rPr>
          <w:sz w:val="28"/>
          <w:szCs w:val="28"/>
          <w:lang w:val="uk-UA"/>
        </w:rPr>
        <w:t xml:space="preserve">  у</w:t>
      </w:r>
      <w:proofErr w:type="gramEnd"/>
      <w:r w:rsidRPr="005948FB">
        <w:rPr>
          <w:sz w:val="28"/>
          <w:szCs w:val="28"/>
          <w:lang w:val="uk-UA"/>
        </w:rPr>
        <w:t xml:space="preserve"> складі</w:t>
      </w:r>
      <w:r w:rsidR="005704B8">
        <w:rPr>
          <w:sz w:val="28"/>
          <w:szCs w:val="28"/>
          <w:lang w:val="uk-UA"/>
        </w:rPr>
        <w:t>:</w:t>
      </w:r>
    </w:p>
    <w:p w:rsidR="005948FB" w:rsidRPr="005948FB" w:rsidRDefault="005948FB" w:rsidP="00573F2C">
      <w:pPr>
        <w:numPr>
          <w:ilvl w:val="0"/>
          <w:numId w:val="3"/>
        </w:numPr>
        <w:ind w:left="0" w:firstLine="993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здійснення заходів державного архітектурно-будівельного контролю;</w:t>
      </w:r>
    </w:p>
    <w:p w:rsidR="005948FB" w:rsidRPr="005948FB" w:rsidRDefault="005948FB" w:rsidP="005948FB">
      <w:pPr>
        <w:numPr>
          <w:ilvl w:val="0"/>
          <w:numId w:val="3"/>
        </w:numPr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дозвільних та реєстраційних процедур;</w:t>
      </w:r>
    </w:p>
    <w:p w:rsidR="00D351E2" w:rsidRPr="00D351E2" w:rsidRDefault="005948FB" w:rsidP="005948FB">
      <w:pPr>
        <w:numPr>
          <w:ilvl w:val="0"/>
          <w:numId w:val="3"/>
        </w:numPr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сектор юридичного та кадрового забезпечення.</w:t>
      </w:r>
    </w:p>
    <w:p w:rsidR="005948FB" w:rsidRPr="005948FB" w:rsidRDefault="005948FB" w:rsidP="00D351E2">
      <w:pPr>
        <w:ind w:left="1353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капітального будівництва та дорожнього господарства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виробничо-технічний відділ;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бухгалтерського обліку та звітності;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технічного нагляду;</w:t>
      </w:r>
    </w:p>
    <w:p w:rsidR="005948FB" w:rsidRPr="005948FB" w:rsidRDefault="005948FB" w:rsidP="005948FB">
      <w:pPr>
        <w:tabs>
          <w:tab w:val="left" w:pos="1890"/>
        </w:tabs>
        <w:ind w:left="1080" w:firstLine="900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нагляду за будівництвом;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плановий відділ</w:t>
      </w:r>
      <w:r w:rsidR="00B07DB8">
        <w:rPr>
          <w:rFonts w:eastAsia="Calibri"/>
          <w:sz w:val="28"/>
          <w:szCs w:val="28"/>
          <w:lang w:val="uk-UA"/>
        </w:rPr>
        <w:t>.</w:t>
      </w:r>
    </w:p>
    <w:p w:rsidR="00D351E2" w:rsidRPr="005948FB" w:rsidRDefault="00D351E2" w:rsidP="00D351E2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</w:p>
    <w:p w:rsidR="005948FB" w:rsidRPr="00D351E2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Управління освіти і науки</w:t>
      </w:r>
      <w:r w:rsidR="00D351E2">
        <w:rPr>
          <w:sz w:val="28"/>
          <w:szCs w:val="28"/>
          <w:lang w:val="uk-UA"/>
        </w:rPr>
        <w:t>.</w:t>
      </w:r>
    </w:p>
    <w:p w:rsidR="00D351E2" w:rsidRPr="005948FB" w:rsidRDefault="00D351E2" w:rsidP="00D351E2">
      <w:pPr>
        <w:tabs>
          <w:tab w:val="left" w:pos="1890"/>
        </w:tabs>
        <w:jc w:val="both"/>
        <w:rPr>
          <w:sz w:val="28"/>
          <w:szCs w:val="28"/>
        </w:rPr>
      </w:pP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Управління «Центр надання адміністративних послуг у м. </w:t>
      </w:r>
      <w:proofErr w:type="spellStart"/>
      <w:r w:rsidRPr="005948FB">
        <w:rPr>
          <w:sz w:val="28"/>
          <w:szCs w:val="28"/>
        </w:rPr>
        <w:t>Суми</w:t>
      </w:r>
      <w:proofErr w:type="spellEnd"/>
      <w:r w:rsidRPr="005948FB">
        <w:rPr>
          <w:sz w:val="28"/>
          <w:szCs w:val="28"/>
        </w:rPr>
        <w:t xml:space="preserve">»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дозвільних процедур;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адміністративних послуг;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державної реєстрації речових прав на нерухоме майно;</w:t>
      </w:r>
    </w:p>
    <w:p w:rsidR="005948FB" w:rsidRPr="005948FB" w:rsidRDefault="005948FB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lastRenderedPageBreak/>
        <w:t>відділ державної реєстрації юридичних осіб та фізичних осіб-підприємців;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питань прийому документів по державній реєстрації;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реєстрації місця проживання;</w:t>
      </w:r>
    </w:p>
    <w:p w:rsid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документообігу та інформаційного забезпечення;</w:t>
      </w:r>
    </w:p>
    <w:p w:rsidR="001E43B4" w:rsidRPr="005948FB" w:rsidRDefault="001E43B4" w:rsidP="001E43B4">
      <w:pPr>
        <w:tabs>
          <w:tab w:val="left" w:pos="1890"/>
        </w:tabs>
        <w:ind w:left="1353"/>
        <w:jc w:val="both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сектор організації загального діловодства;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питань оформлення паспортних документів;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реєстрації актів цивільного стану</w:t>
      </w:r>
      <w:r w:rsidR="001E43B4">
        <w:rPr>
          <w:rFonts w:eastAsia="Calibri"/>
          <w:sz w:val="28"/>
          <w:szCs w:val="28"/>
          <w:lang w:val="uk-UA"/>
        </w:rPr>
        <w:t>.</w:t>
      </w:r>
    </w:p>
    <w:p w:rsidR="00B07DB8" w:rsidRDefault="00B07DB8" w:rsidP="00B07DB8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</w:p>
    <w:p w:rsidR="00573F2C" w:rsidRPr="00573F2C" w:rsidRDefault="00573F2C" w:rsidP="00573F2C">
      <w:pPr>
        <w:pStyle w:val="a6"/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</w:rPr>
      </w:pPr>
      <w:r w:rsidRPr="00573F2C">
        <w:rPr>
          <w:sz w:val="28"/>
          <w:szCs w:val="28"/>
          <w:lang w:val="uk-UA"/>
        </w:rPr>
        <w:t xml:space="preserve">Управління </w:t>
      </w:r>
      <w:r w:rsidRPr="00573F2C">
        <w:rPr>
          <w:sz w:val="28"/>
          <w:szCs w:val="28"/>
        </w:rPr>
        <w:t>охорони здоров’я</w:t>
      </w:r>
      <w:r w:rsidRPr="00573F2C">
        <w:rPr>
          <w:sz w:val="28"/>
          <w:szCs w:val="28"/>
          <w:lang w:val="uk-UA"/>
        </w:rPr>
        <w:t>.</w:t>
      </w:r>
    </w:p>
    <w:p w:rsidR="00573F2C" w:rsidRPr="00573F2C" w:rsidRDefault="00573F2C" w:rsidP="00573F2C">
      <w:pPr>
        <w:pStyle w:val="a6"/>
        <w:tabs>
          <w:tab w:val="left" w:pos="709"/>
          <w:tab w:val="num" w:pos="7335"/>
        </w:tabs>
        <w:ind w:left="7335"/>
        <w:jc w:val="both"/>
        <w:rPr>
          <w:sz w:val="28"/>
          <w:szCs w:val="28"/>
        </w:rPr>
      </w:pPr>
    </w:p>
    <w:p w:rsidR="00B07DB8" w:rsidRPr="005948FB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Управління «</w:t>
      </w:r>
      <w:r w:rsidRPr="005948FB">
        <w:rPr>
          <w:sz w:val="28"/>
          <w:szCs w:val="28"/>
        </w:rPr>
        <w:t xml:space="preserve">Служба у справах </w:t>
      </w:r>
      <w:proofErr w:type="spellStart"/>
      <w:r w:rsidRPr="005948FB">
        <w:rPr>
          <w:sz w:val="28"/>
          <w:szCs w:val="28"/>
        </w:rPr>
        <w:t>дітей</w:t>
      </w:r>
      <w:proofErr w:type="spellEnd"/>
      <w:r w:rsidRPr="005948FB">
        <w:rPr>
          <w:sz w:val="28"/>
          <w:szCs w:val="28"/>
          <w:lang w:val="uk-UA"/>
        </w:rPr>
        <w:t>»</w:t>
      </w:r>
      <w:r w:rsidRPr="005948FB">
        <w:rPr>
          <w:sz w:val="28"/>
          <w:szCs w:val="28"/>
        </w:rPr>
        <w:t xml:space="preserve">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з усиновлення дітей, опіки, піклування та розвитку сімейних форм виховання;</w:t>
      </w:r>
    </w:p>
    <w:p w:rsidR="00B07DB8" w:rsidRDefault="00B07DB8" w:rsidP="00B07DB8">
      <w:pPr>
        <w:numPr>
          <w:ilvl w:val="0"/>
          <w:numId w:val="3"/>
        </w:numPr>
        <w:tabs>
          <w:tab w:val="left" w:pos="1890"/>
        </w:tabs>
        <w:ind w:left="0" w:firstLine="993"/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відділ профілактичної роботи та соціально-правового захисту дітей, які опинились у складних життєвих обставинах.</w:t>
      </w:r>
    </w:p>
    <w:p w:rsidR="00573F2C" w:rsidRDefault="00573F2C" w:rsidP="00573F2C">
      <w:pPr>
        <w:tabs>
          <w:tab w:val="left" w:pos="1890"/>
        </w:tabs>
        <w:ind w:left="993"/>
        <w:jc w:val="both"/>
        <w:rPr>
          <w:rFonts w:eastAsia="Calibri"/>
          <w:sz w:val="28"/>
          <w:szCs w:val="28"/>
          <w:lang w:val="uk-UA"/>
        </w:rPr>
      </w:pPr>
    </w:p>
    <w:p w:rsidR="00B07DB8" w:rsidRPr="005948FB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Управління стратегічного розвитку міста:</w:t>
      </w:r>
    </w:p>
    <w:p w:rsidR="00B07DB8" w:rsidRPr="005948FB" w:rsidRDefault="00B07DB8" w:rsidP="00B07DB8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проектного управління та методологічного забезпечення</w:t>
      </w:r>
      <w:r w:rsidR="00FA093C">
        <w:rPr>
          <w:sz w:val="28"/>
          <w:szCs w:val="28"/>
          <w:lang w:val="uk-UA"/>
        </w:rPr>
        <w:t>;</w:t>
      </w:r>
    </w:p>
    <w:p w:rsidR="00B07DB8" w:rsidRPr="005948FB" w:rsidRDefault="00B07DB8" w:rsidP="00B07DB8">
      <w:pPr>
        <w:tabs>
          <w:tab w:val="left" w:pos="1890"/>
        </w:tabs>
        <w:ind w:left="1080"/>
        <w:jc w:val="both"/>
        <w:rPr>
          <w:sz w:val="28"/>
          <w:szCs w:val="28"/>
          <w:lang w:val="uk-UA"/>
        </w:rPr>
      </w:pPr>
      <w:r w:rsidRPr="005948FB">
        <w:rPr>
          <w:sz w:val="28"/>
          <w:szCs w:val="28"/>
        </w:rPr>
        <w:tab/>
      </w:r>
      <w:r w:rsidRPr="005948FB">
        <w:rPr>
          <w:sz w:val="28"/>
          <w:szCs w:val="28"/>
          <w:lang w:val="uk-UA"/>
        </w:rPr>
        <w:t>сектор адміністрування ініціатив стратегічних змін;</w:t>
      </w:r>
    </w:p>
    <w:p w:rsidR="00B07DB8" w:rsidRPr="00F5265D" w:rsidRDefault="00B07DB8" w:rsidP="00F5265D">
      <w:pPr>
        <w:pStyle w:val="a6"/>
        <w:numPr>
          <w:ilvl w:val="0"/>
          <w:numId w:val="3"/>
        </w:numPr>
        <w:tabs>
          <w:tab w:val="left" w:pos="1890"/>
        </w:tabs>
        <w:jc w:val="both"/>
        <w:rPr>
          <w:sz w:val="28"/>
          <w:szCs w:val="28"/>
        </w:rPr>
      </w:pPr>
      <w:r w:rsidRPr="00F5265D">
        <w:rPr>
          <w:sz w:val="28"/>
          <w:szCs w:val="28"/>
          <w:lang w:val="uk-UA"/>
        </w:rPr>
        <w:t>відділ маркетингу, промоції та туризму;</w:t>
      </w:r>
    </w:p>
    <w:p w:rsidR="00B07DB8" w:rsidRPr="00B07DB8" w:rsidRDefault="00B07DB8" w:rsidP="001423EC">
      <w:pPr>
        <w:numPr>
          <w:ilvl w:val="0"/>
          <w:numId w:val="3"/>
        </w:numPr>
        <w:tabs>
          <w:tab w:val="left" w:pos="1890"/>
          <w:tab w:val="num" w:pos="7335"/>
        </w:tabs>
        <w:jc w:val="both"/>
        <w:rPr>
          <w:rFonts w:eastAsia="Calibri"/>
          <w:sz w:val="28"/>
          <w:szCs w:val="28"/>
          <w:lang w:val="uk-UA"/>
        </w:rPr>
      </w:pPr>
      <w:r w:rsidRPr="00B07DB8">
        <w:rPr>
          <w:sz w:val="28"/>
          <w:szCs w:val="28"/>
          <w:lang w:val="uk-UA"/>
        </w:rPr>
        <w:t>сектор грантової діяльності.</w:t>
      </w:r>
    </w:p>
    <w:p w:rsidR="00B07DB8" w:rsidRPr="005948FB" w:rsidRDefault="00B07DB8" w:rsidP="00B07DB8">
      <w:pPr>
        <w:tabs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</w:p>
    <w:p w:rsidR="00F5265D" w:rsidRDefault="00F5265D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Управління муніципальної безпеки у складі:</w:t>
      </w:r>
    </w:p>
    <w:p w:rsidR="00F5265D" w:rsidRDefault="00F5265D" w:rsidP="00F5265D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</w:t>
      </w:r>
      <w:r w:rsidRPr="005948FB"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  <w:lang w:val="uk-UA"/>
        </w:rPr>
        <w:t>з питань цивільного захисту;</w:t>
      </w:r>
    </w:p>
    <w:p w:rsidR="00F5265D" w:rsidRDefault="00F5265D" w:rsidP="00F5265D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сектор з питань надзвичайних ситуацій та оповіщення;</w:t>
      </w:r>
    </w:p>
    <w:p w:rsidR="00F5265D" w:rsidRDefault="00F5265D" w:rsidP="00F5265D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сектор цивільного захисту населення;</w:t>
      </w:r>
    </w:p>
    <w:p w:rsidR="00F5265D" w:rsidRPr="00F5265D" w:rsidRDefault="00F5265D" w:rsidP="00F5265D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- в</w:t>
      </w:r>
      <w:proofErr w:type="spellStart"/>
      <w:r w:rsidRPr="005948FB">
        <w:rPr>
          <w:sz w:val="28"/>
          <w:szCs w:val="28"/>
        </w:rPr>
        <w:t>ідділ</w:t>
      </w:r>
      <w:proofErr w:type="spellEnd"/>
      <w:r w:rsidRPr="005948FB">
        <w:rPr>
          <w:sz w:val="28"/>
          <w:szCs w:val="28"/>
        </w:rPr>
        <w:t xml:space="preserve"> з питань взаємодії з </w:t>
      </w:r>
      <w:proofErr w:type="spellStart"/>
      <w:r w:rsidRPr="005948FB">
        <w:rPr>
          <w:sz w:val="28"/>
          <w:szCs w:val="28"/>
        </w:rPr>
        <w:t>правоохоронними</w:t>
      </w:r>
      <w:proofErr w:type="spellEnd"/>
      <w:r w:rsidRPr="005948FB">
        <w:rPr>
          <w:sz w:val="28"/>
          <w:szCs w:val="28"/>
        </w:rPr>
        <w:t xml:space="preserve"> органами та оборонної</w:t>
      </w:r>
    </w:p>
    <w:p w:rsidR="00F5265D" w:rsidRDefault="00F5265D" w:rsidP="00F5265D">
      <w:pPr>
        <w:tabs>
          <w:tab w:val="left" w:pos="18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5948FB">
        <w:rPr>
          <w:sz w:val="28"/>
          <w:szCs w:val="28"/>
        </w:rPr>
        <w:t>оботи</w:t>
      </w:r>
      <w:proofErr w:type="spellEnd"/>
      <w:r>
        <w:rPr>
          <w:sz w:val="28"/>
          <w:szCs w:val="28"/>
          <w:lang w:val="uk-UA"/>
        </w:rPr>
        <w:t>.</w:t>
      </w:r>
    </w:p>
    <w:p w:rsidR="00F5265D" w:rsidRDefault="00F5265D" w:rsidP="00F5265D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</w:p>
    <w:p w:rsidR="005948FB" w:rsidRPr="00F5265D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F5265D">
        <w:rPr>
          <w:sz w:val="28"/>
          <w:szCs w:val="28"/>
          <w:lang w:val="uk-UA"/>
        </w:rPr>
        <w:t>Відділ бухгалтерського обліку та звітності</w:t>
      </w:r>
      <w:r w:rsidRPr="005948FB">
        <w:rPr>
          <w:sz w:val="28"/>
          <w:szCs w:val="28"/>
          <w:lang w:val="uk-UA"/>
        </w:rPr>
        <w:t xml:space="preserve"> у складі:</w:t>
      </w:r>
    </w:p>
    <w:p w:rsidR="005948FB" w:rsidRPr="005948FB" w:rsidRDefault="00F5265D" w:rsidP="005948FB">
      <w:pPr>
        <w:tabs>
          <w:tab w:val="left" w:pos="1890"/>
          <w:tab w:val="num" w:pos="733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 w:rsidR="005948FB" w:rsidRPr="005948FB">
        <w:rPr>
          <w:sz w:val="28"/>
          <w:szCs w:val="28"/>
          <w:lang w:val="uk-UA"/>
        </w:rPr>
        <w:t>сектор договірної роботи</w:t>
      </w:r>
      <w:r w:rsidR="00B07DB8">
        <w:rPr>
          <w:sz w:val="28"/>
          <w:szCs w:val="28"/>
          <w:lang w:val="uk-UA"/>
        </w:rPr>
        <w:t>.</w:t>
      </w:r>
    </w:p>
    <w:p w:rsidR="005948FB" w:rsidRPr="007575E1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7575E1">
        <w:rPr>
          <w:sz w:val="28"/>
          <w:szCs w:val="28"/>
          <w:lang w:val="uk-UA"/>
        </w:rPr>
        <w:t>Відділ з організації діяльності ради</w:t>
      </w:r>
      <w:r w:rsidR="005704B8">
        <w:rPr>
          <w:sz w:val="28"/>
          <w:szCs w:val="28"/>
          <w:lang w:val="uk-UA"/>
        </w:rPr>
        <w:t>.</w:t>
      </w:r>
    </w:p>
    <w:p w:rsidR="005948FB" w:rsidRPr="00F5265D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F5265D">
        <w:rPr>
          <w:sz w:val="28"/>
          <w:szCs w:val="28"/>
          <w:lang w:val="uk-UA"/>
        </w:rPr>
        <w:t>Архівний відділ</w:t>
      </w:r>
      <w:r w:rsidR="00B07DB8">
        <w:rPr>
          <w:sz w:val="28"/>
          <w:szCs w:val="28"/>
          <w:lang w:val="uk-UA"/>
        </w:rPr>
        <w:t>.</w:t>
      </w:r>
    </w:p>
    <w:p w:rsidR="005948FB" w:rsidRPr="00F5265D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  <w:lang w:val="uk-UA"/>
        </w:rPr>
      </w:pPr>
      <w:r w:rsidRPr="00F5265D">
        <w:rPr>
          <w:sz w:val="28"/>
          <w:szCs w:val="28"/>
          <w:lang w:val="uk-UA"/>
        </w:rPr>
        <w:t>Відділ ведення Державного реєстру виборців Зарічного району міста Суми</w:t>
      </w:r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ведення Державного реєстру </w:t>
      </w:r>
      <w:proofErr w:type="spellStart"/>
      <w:r w:rsidRPr="005948FB">
        <w:rPr>
          <w:sz w:val="28"/>
          <w:szCs w:val="28"/>
        </w:rPr>
        <w:t>виборців</w:t>
      </w:r>
      <w:proofErr w:type="spellEnd"/>
      <w:r w:rsidRPr="005948FB">
        <w:rPr>
          <w:sz w:val="28"/>
          <w:szCs w:val="28"/>
        </w:rPr>
        <w:t xml:space="preserve"> Ковпаківського району міста </w:t>
      </w:r>
      <w:proofErr w:type="spellStart"/>
      <w:r w:rsidRPr="005948FB">
        <w:rPr>
          <w:sz w:val="28"/>
          <w:szCs w:val="28"/>
        </w:rPr>
        <w:t>Суми</w:t>
      </w:r>
      <w:proofErr w:type="spellEnd"/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організаційно-кадрової роботи у </w:t>
      </w:r>
      <w:proofErr w:type="spellStart"/>
      <w:r w:rsidRPr="005948FB">
        <w:rPr>
          <w:sz w:val="28"/>
          <w:szCs w:val="28"/>
        </w:rPr>
        <w:t>складі</w:t>
      </w:r>
      <w:proofErr w:type="spellEnd"/>
      <w:r w:rsidRPr="005948FB">
        <w:rPr>
          <w:sz w:val="28"/>
          <w:szCs w:val="28"/>
        </w:rPr>
        <w:t>: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кадрового забезпечення;</w:t>
      </w:r>
    </w:p>
    <w:p w:rsidR="005948FB" w:rsidRPr="005948FB" w:rsidRDefault="005948FB" w:rsidP="005948FB">
      <w:pPr>
        <w:numPr>
          <w:ilvl w:val="0"/>
          <w:numId w:val="3"/>
        </w:numPr>
        <w:tabs>
          <w:tab w:val="left" w:pos="709"/>
          <w:tab w:val="left" w:pos="1890"/>
        </w:tabs>
        <w:jc w:val="both"/>
        <w:rPr>
          <w:rFonts w:eastAsia="Calibri"/>
          <w:sz w:val="28"/>
          <w:szCs w:val="28"/>
          <w:lang w:val="uk-UA"/>
        </w:rPr>
      </w:pPr>
      <w:r w:rsidRPr="005948FB">
        <w:rPr>
          <w:rFonts w:eastAsia="Calibri"/>
          <w:sz w:val="28"/>
          <w:szCs w:val="28"/>
          <w:lang w:val="uk-UA"/>
        </w:rPr>
        <w:t>сектор організаційної роботи</w:t>
      </w:r>
      <w:r w:rsidR="00B07DB8">
        <w:rPr>
          <w:rFonts w:eastAsia="Calibri"/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протокольної роботи та контролю.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proofErr w:type="spellStart"/>
      <w:r w:rsidRPr="005948FB">
        <w:rPr>
          <w:sz w:val="28"/>
          <w:szCs w:val="28"/>
        </w:rPr>
        <w:t>культури</w:t>
      </w:r>
      <w:proofErr w:type="spellEnd"/>
      <w:r w:rsidR="00B07DB8">
        <w:rPr>
          <w:sz w:val="28"/>
          <w:szCs w:val="28"/>
          <w:lang w:val="uk-UA"/>
        </w:rPr>
        <w:t>.</w:t>
      </w:r>
      <w:r w:rsidRPr="005948FB">
        <w:rPr>
          <w:sz w:val="28"/>
          <w:szCs w:val="28"/>
        </w:rPr>
        <w:t xml:space="preserve"> 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транспорту, зв’язку та телекомунікаційних послуг</w:t>
      </w:r>
      <w:r w:rsidR="00B07DB8"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720" w:hanging="720"/>
        <w:jc w:val="both"/>
        <w:rPr>
          <w:sz w:val="28"/>
          <w:szCs w:val="28"/>
        </w:rPr>
      </w:pPr>
      <w:r w:rsidRPr="005948FB">
        <w:rPr>
          <w:sz w:val="28"/>
          <w:szCs w:val="28"/>
        </w:rPr>
        <w:t xml:space="preserve">Відділ </w:t>
      </w:r>
      <w:r w:rsidRPr="005948FB">
        <w:rPr>
          <w:sz w:val="28"/>
          <w:szCs w:val="28"/>
          <w:lang w:val="uk-UA"/>
        </w:rPr>
        <w:t>фізичної культури та спорту</w:t>
      </w:r>
      <w:r w:rsidR="00B07DB8">
        <w:rPr>
          <w:sz w:val="28"/>
          <w:szCs w:val="28"/>
          <w:lang w:val="uk-UA"/>
        </w:rPr>
        <w:t>.</w:t>
      </w:r>
    </w:p>
    <w:p w:rsid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</w:rPr>
        <w:lastRenderedPageBreak/>
        <w:t>Відділ з конкурсних торгів.</w:t>
      </w:r>
    </w:p>
    <w:p w:rsidR="00B07DB8" w:rsidRPr="00B07DB8" w:rsidRDefault="00B07DB8" w:rsidP="00A55E5E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B07DB8">
        <w:rPr>
          <w:sz w:val="28"/>
          <w:szCs w:val="28"/>
          <w:lang w:val="uk-UA"/>
        </w:rPr>
        <w:t>Відділ з охорони праці</w:t>
      </w:r>
      <w:r>
        <w:rPr>
          <w:sz w:val="28"/>
          <w:szCs w:val="28"/>
          <w:lang w:val="uk-UA"/>
        </w:rPr>
        <w:t>.</w:t>
      </w:r>
    </w:p>
    <w:p w:rsidR="00B07DB8" w:rsidRPr="007575E1" w:rsidRDefault="00B07DB8" w:rsidP="00B07DB8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Відділ молодіжної політики</w:t>
      </w:r>
      <w:r>
        <w:rPr>
          <w:sz w:val="28"/>
          <w:szCs w:val="28"/>
          <w:lang w:val="uk-UA"/>
        </w:rPr>
        <w:t>.</w:t>
      </w:r>
    </w:p>
    <w:p w:rsidR="007575E1" w:rsidRPr="005948FB" w:rsidRDefault="007575E1" w:rsidP="007575E1">
      <w:pPr>
        <w:numPr>
          <w:ilvl w:val="0"/>
          <w:numId w:val="4"/>
        </w:numPr>
        <w:tabs>
          <w:tab w:val="clear" w:pos="7335"/>
        </w:tabs>
        <w:ind w:left="709" w:hanging="709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«Служба 15-80»</w:t>
      </w:r>
      <w:r>
        <w:rPr>
          <w:sz w:val="28"/>
          <w:szCs w:val="28"/>
          <w:lang w:val="uk-UA"/>
        </w:rPr>
        <w:t>.</w:t>
      </w:r>
    </w:p>
    <w:p w:rsidR="007575E1" w:rsidRPr="005948FB" w:rsidRDefault="007575E1" w:rsidP="007575E1">
      <w:pPr>
        <w:numPr>
          <w:ilvl w:val="0"/>
          <w:numId w:val="4"/>
        </w:numPr>
        <w:tabs>
          <w:tab w:val="left" w:pos="709"/>
        </w:tabs>
        <w:ind w:hanging="7335"/>
        <w:jc w:val="both"/>
        <w:rPr>
          <w:sz w:val="28"/>
          <w:szCs w:val="28"/>
        </w:rPr>
      </w:pPr>
      <w:r w:rsidRPr="005948FB">
        <w:rPr>
          <w:sz w:val="28"/>
          <w:szCs w:val="28"/>
        </w:rPr>
        <w:t>Відділ інформаційних технологій та комп’ютерного забезпечення</w:t>
      </w:r>
      <w:r>
        <w:rPr>
          <w:sz w:val="28"/>
          <w:szCs w:val="28"/>
          <w:lang w:val="uk-UA"/>
        </w:rPr>
        <w:t>.</w:t>
      </w:r>
    </w:p>
    <w:p w:rsidR="005948FB" w:rsidRPr="005948FB" w:rsidRDefault="005948FB" w:rsidP="005948FB">
      <w:pPr>
        <w:numPr>
          <w:ilvl w:val="0"/>
          <w:numId w:val="4"/>
        </w:numPr>
        <w:tabs>
          <w:tab w:val="num" w:pos="709"/>
          <w:tab w:val="num" w:pos="1068"/>
          <w:tab w:val="left" w:pos="1890"/>
        </w:tabs>
        <w:ind w:left="0" w:firstLine="0"/>
        <w:jc w:val="both"/>
        <w:rPr>
          <w:sz w:val="28"/>
          <w:szCs w:val="28"/>
        </w:rPr>
      </w:pPr>
      <w:r w:rsidRPr="005948FB">
        <w:rPr>
          <w:sz w:val="28"/>
          <w:szCs w:val="28"/>
          <w:lang w:val="uk-UA"/>
        </w:rPr>
        <w:t>Сектор з питань управління сільськими територіями.</w:t>
      </w:r>
    </w:p>
    <w:p w:rsidR="005948FB" w:rsidRDefault="005948FB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5948FB" w:rsidRDefault="00573F2C" w:rsidP="005948FB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BD5341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1642">
        <w:rPr>
          <w:sz w:val="28"/>
          <w:szCs w:val="28"/>
          <w:lang w:val="uk-UA"/>
        </w:rPr>
        <w:t>Олександр ЛИСЕНКО</w:t>
      </w: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Default="00573F2C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601642" w:rsidRDefault="00601642" w:rsidP="00573F2C">
      <w:pPr>
        <w:tabs>
          <w:tab w:val="left" w:pos="1890"/>
        </w:tabs>
        <w:rPr>
          <w:sz w:val="28"/>
          <w:szCs w:val="28"/>
          <w:lang w:val="uk-UA"/>
        </w:rPr>
      </w:pP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Виконавець: </w:t>
      </w:r>
      <w:r w:rsidR="001E43B4">
        <w:rPr>
          <w:sz w:val="24"/>
          <w:szCs w:val="24"/>
          <w:lang w:val="uk-UA"/>
        </w:rPr>
        <w:t>Ємельяненко Т.М.</w:t>
      </w: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______________ </w:t>
      </w:r>
    </w:p>
    <w:p w:rsidR="00573F2C" w:rsidRPr="00895893" w:rsidRDefault="00573F2C" w:rsidP="00573F2C">
      <w:pPr>
        <w:rPr>
          <w:sz w:val="24"/>
          <w:szCs w:val="24"/>
          <w:lang w:val="uk-UA"/>
        </w:rPr>
      </w:pPr>
      <w:r w:rsidRPr="00895893">
        <w:rPr>
          <w:sz w:val="24"/>
          <w:szCs w:val="24"/>
          <w:lang w:val="uk-UA"/>
        </w:rPr>
        <w:t xml:space="preserve">         (підпис)</w:t>
      </w:r>
    </w:p>
    <w:p w:rsidR="002F305E" w:rsidRDefault="002F305E" w:rsidP="002F305E">
      <w:pPr>
        <w:spacing w:after="160" w:line="25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</w:p>
    <w:p w:rsidR="002F305E" w:rsidRPr="00F67471" w:rsidRDefault="002F305E" w:rsidP="002F305E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lastRenderedPageBreak/>
        <w:t>Лист погодження</w:t>
      </w:r>
    </w:p>
    <w:p w:rsidR="002F305E" w:rsidRPr="00F67471" w:rsidRDefault="002F305E" w:rsidP="002F305E">
      <w:pPr>
        <w:pStyle w:val="21"/>
        <w:tabs>
          <w:tab w:val="left" w:pos="4140"/>
        </w:tabs>
        <w:spacing w:after="0" w:line="240" w:lineRule="auto"/>
        <w:ind w:left="284" w:right="-11"/>
        <w:jc w:val="center"/>
        <w:rPr>
          <w:b/>
          <w:sz w:val="28"/>
          <w:szCs w:val="28"/>
        </w:rPr>
      </w:pPr>
      <w:r w:rsidRPr="00F67471">
        <w:rPr>
          <w:b/>
          <w:sz w:val="28"/>
          <w:szCs w:val="28"/>
        </w:rPr>
        <w:t>до проекту рішення Сумської міської ради</w:t>
      </w:r>
    </w:p>
    <w:p w:rsidR="002F305E" w:rsidRPr="00640550" w:rsidRDefault="0034399F" w:rsidP="0034399F">
      <w:pPr>
        <w:jc w:val="center"/>
        <w:rPr>
          <w:sz w:val="28"/>
          <w:szCs w:val="28"/>
          <w:lang w:val="uk-UA"/>
        </w:rPr>
      </w:pPr>
      <w:r w:rsidRPr="006439E8">
        <w:rPr>
          <w:sz w:val="28"/>
          <w:lang w:val="uk-UA"/>
        </w:rPr>
        <w:t>Про внесення змін до структури апарату та виконавчих органів Сумської міської ради, затвердженої рішенням Сумської міської ради від 27 липня 2016 року № 1031-МР «Про затвердження структури апарату та виконавчих органів Сумської міської ради, їх загальної чисельності»</w:t>
      </w:r>
      <w:r>
        <w:rPr>
          <w:sz w:val="28"/>
          <w:lang w:val="uk-UA"/>
        </w:rPr>
        <w:t xml:space="preserve"> (зі змінами)</w:t>
      </w:r>
    </w:p>
    <w:p w:rsidR="002F305E" w:rsidRDefault="002F305E" w:rsidP="002F305E">
      <w:pPr>
        <w:rPr>
          <w:sz w:val="28"/>
          <w:szCs w:val="28"/>
          <w:lang w:val="uk-UA"/>
        </w:rPr>
      </w:pPr>
    </w:p>
    <w:p w:rsidR="001E43B4" w:rsidRPr="00640550" w:rsidRDefault="001E43B4" w:rsidP="002F305E">
      <w:pPr>
        <w:rPr>
          <w:sz w:val="28"/>
          <w:szCs w:val="28"/>
          <w:lang w:val="uk-UA"/>
        </w:rPr>
      </w:pPr>
    </w:p>
    <w:p w:rsidR="002F305E" w:rsidRPr="00640550" w:rsidRDefault="006612F3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2F305E" w:rsidRPr="00640550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2F305E" w:rsidRPr="00640550">
        <w:rPr>
          <w:sz w:val="28"/>
          <w:szCs w:val="28"/>
          <w:lang w:val="uk-UA"/>
        </w:rPr>
        <w:t xml:space="preserve"> відділу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організаційно-кадрової роботи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proofErr w:type="spellStart"/>
      <w:r w:rsidR="001E43B4">
        <w:rPr>
          <w:sz w:val="28"/>
          <w:szCs w:val="28"/>
          <w:lang w:val="uk-UA"/>
        </w:rPr>
        <w:t>Т.М.Ємельяненко</w:t>
      </w:r>
      <w:proofErr w:type="spellEnd"/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  <w:r w:rsidRPr="00640550">
        <w:rPr>
          <w:sz w:val="28"/>
          <w:szCs w:val="28"/>
          <w:lang w:val="uk-UA"/>
        </w:rPr>
        <w:t>Начальник правового управління</w:t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</w:r>
      <w:r w:rsidRPr="00640550">
        <w:rPr>
          <w:sz w:val="28"/>
          <w:szCs w:val="28"/>
          <w:lang w:val="uk-UA"/>
        </w:rPr>
        <w:tab/>
        <w:t>О.В. Чайченко</w:t>
      </w:r>
    </w:p>
    <w:p w:rsidR="002F305E" w:rsidRDefault="002F305E" w:rsidP="002F305E">
      <w:pPr>
        <w:rPr>
          <w:sz w:val="28"/>
          <w:szCs w:val="28"/>
          <w:lang w:val="uk-UA"/>
        </w:rPr>
      </w:pPr>
    </w:p>
    <w:p w:rsidR="002F305E" w:rsidRDefault="002F305E" w:rsidP="002F305E">
      <w:pPr>
        <w:rPr>
          <w:sz w:val="28"/>
          <w:szCs w:val="28"/>
          <w:lang w:val="uk-UA"/>
        </w:rPr>
      </w:pPr>
    </w:p>
    <w:p w:rsidR="002F305E" w:rsidRDefault="008A2107" w:rsidP="002F30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</w:p>
    <w:p w:rsidR="002F305E" w:rsidRPr="00640550" w:rsidRDefault="008A2107" w:rsidP="008A210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 w:rsidR="002F305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Ю</w:t>
      </w:r>
      <w:r w:rsidR="002F30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А</w:t>
      </w:r>
      <w:r w:rsidR="002F305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Павлик</w:t>
      </w: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2F305E" w:rsidRPr="00640550" w:rsidRDefault="002F305E" w:rsidP="002F305E">
      <w:pPr>
        <w:rPr>
          <w:sz w:val="28"/>
          <w:szCs w:val="28"/>
          <w:lang w:val="uk-UA"/>
        </w:rPr>
      </w:pPr>
    </w:p>
    <w:p w:rsidR="00CA6711" w:rsidRDefault="00CA6711" w:rsidP="008A2107">
      <w:pPr>
        <w:pStyle w:val="6"/>
        <w:ind w:left="504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sectPr w:rsidR="00CA6711" w:rsidSect="00C100AB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71985"/>
    <w:multiLevelType w:val="hybridMultilevel"/>
    <w:tmpl w:val="1C32F4E2"/>
    <w:lvl w:ilvl="0" w:tplc="A8345758">
      <w:start w:val="1"/>
      <w:numFmt w:val="decimal"/>
      <w:lvlText w:val="%1."/>
      <w:lvlJc w:val="left"/>
      <w:pPr>
        <w:tabs>
          <w:tab w:val="num" w:pos="360"/>
        </w:tabs>
        <w:ind w:left="360" w:hanging="247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1A37A9"/>
    <w:multiLevelType w:val="hybridMultilevel"/>
    <w:tmpl w:val="D4347F72"/>
    <w:lvl w:ilvl="0" w:tplc="0D5603E8">
      <w:start w:val="4"/>
      <w:numFmt w:val="bullet"/>
      <w:lvlText w:val="–"/>
      <w:lvlJc w:val="left"/>
      <w:pPr>
        <w:ind w:left="1353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695B"/>
    <w:multiLevelType w:val="hybridMultilevel"/>
    <w:tmpl w:val="FE56BA1C"/>
    <w:lvl w:ilvl="0" w:tplc="8F4488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541347"/>
    <w:multiLevelType w:val="hybridMultilevel"/>
    <w:tmpl w:val="BA8C1DC0"/>
    <w:lvl w:ilvl="0" w:tplc="A8345758">
      <w:start w:val="1"/>
      <w:numFmt w:val="decimal"/>
      <w:lvlText w:val="%1."/>
      <w:lvlJc w:val="left"/>
      <w:pPr>
        <w:tabs>
          <w:tab w:val="num" w:pos="7335"/>
        </w:tabs>
        <w:ind w:left="7335" w:hanging="247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 w15:restartNumberingAfterBreak="0">
    <w:nsid w:val="63DE0E13"/>
    <w:multiLevelType w:val="multilevel"/>
    <w:tmpl w:val="23ACCA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4694A28"/>
    <w:multiLevelType w:val="hybridMultilevel"/>
    <w:tmpl w:val="56686DCA"/>
    <w:lvl w:ilvl="0" w:tplc="91FC0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5E"/>
    <w:rsid w:val="000129C3"/>
    <w:rsid w:val="000153E9"/>
    <w:rsid w:val="00026879"/>
    <w:rsid w:val="0004300B"/>
    <w:rsid w:val="00110642"/>
    <w:rsid w:val="00127298"/>
    <w:rsid w:val="001E43B4"/>
    <w:rsid w:val="002213F6"/>
    <w:rsid w:val="002231AB"/>
    <w:rsid w:val="002F305E"/>
    <w:rsid w:val="00327DEC"/>
    <w:rsid w:val="00333ACC"/>
    <w:rsid w:val="003401FD"/>
    <w:rsid w:val="0034399F"/>
    <w:rsid w:val="003A28A7"/>
    <w:rsid w:val="003F355F"/>
    <w:rsid w:val="003F6D23"/>
    <w:rsid w:val="00411DDD"/>
    <w:rsid w:val="004502BE"/>
    <w:rsid w:val="00491076"/>
    <w:rsid w:val="00494680"/>
    <w:rsid w:val="004B0572"/>
    <w:rsid w:val="004D3A20"/>
    <w:rsid w:val="004F594D"/>
    <w:rsid w:val="00532093"/>
    <w:rsid w:val="005704B8"/>
    <w:rsid w:val="00573F2C"/>
    <w:rsid w:val="00576E3E"/>
    <w:rsid w:val="00584480"/>
    <w:rsid w:val="005948FB"/>
    <w:rsid w:val="005B6BAF"/>
    <w:rsid w:val="005C249D"/>
    <w:rsid w:val="00601642"/>
    <w:rsid w:val="006612F3"/>
    <w:rsid w:val="006A3853"/>
    <w:rsid w:val="006B40A9"/>
    <w:rsid w:val="006D74CC"/>
    <w:rsid w:val="006E783E"/>
    <w:rsid w:val="006F3B0D"/>
    <w:rsid w:val="006F47D4"/>
    <w:rsid w:val="007059EE"/>
    <w:rsid w:val="007149A0"/>
    <w:rsid w:val="007435B9"/>
    <w:rsid w:val="0074798D"/>
    <w:rsid w:val="007575E1"/>
    <w:rsid w:val="007B67EB"/>
    <w:rsid w:val="007D0B19"/>
    <w:rsid w:val="007D7B88"/>
    <w:rsid w:val="0086135F"/>
    <w:rsid w:val="00892C88"/>
    <w:rsid w:val="008A2107"/>
    <w:rsid w:val="00996C1F"/>
    <w:rsid w:val="00AA248B"/>
    <w:rsid w:val="00AD5A0C"/>
    <w:rsid w:val="00AE6605"/>
    <w:rsid w:val="00AF080F"/>
    <w:rsid w:val="00B07DB8"/>
    <w:rsid w:val="00B2286A"/>
    <w:rsid w:val="00B327D2"/>
    <w:rsid w:val="00B735F0"/>
    <w:rsid w:val="00B836AB"/>
    <w:rsid w:val="00BC14E3"/>
    <w:rsid w:val="00BC1C27"/>
    <w:rsid w:val="00BC2D85"/>
    <w:rsid w:val="00BD5341"/>
    <w:rsid w:val="00C0385F"/>
    <w:rsid w:val="00C100AB"/>
    <w:rsid w:val="00C30D8A"/>
    <w:rsid w:val="00C401F8"/>
    <w:rsid w:val="00C45AFF"/>
    <w:rsid w:val="00C609FB"/>
    <w:rsid w:val="00C70073"/>
    <w:rsid w:val="00C87BBC"/>
    <w:rsid w:val="00CA6711"/>
    <w:rsid w:val="00D07D87"/>
    <w:rsid w:val="00D351E2"/>
    <w:rsid w:val="00D36A93"/>
    <w:rsid w:val="00DB4AAC"/>
    <w:rsid w:val="00DB5078"/>
    <w:rsid w:val="00DC510C"/>
    <w:rsid w:val="00E032DD"/>
    <w:rsid w:val="00E21A6D"/>
    <w:rsid w:val="00E3731C"/>
    <w:rsid w:val="00E811F5"/>
    <w:rsid w:val="00E82B9E"/>
    <w:rsid w:val="00ED4C05"/>
    <w:rsid w:val="00F04F93"/>
    <w:rsid w:val="00F5265D"/>
    <w:rsid w:val="00F65884"/>
    <w:rsid w:val="00FA093C"/>
    <w:rsid w:val="00FE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B4DCC7C"/>
  <w15:chartTrackingRefBased/>
  <w15:docId w15:val="{068B1DFD-E136-4592-B8D9-065FD6C0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05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F305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F305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21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F305E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305E"/>
    <w:rPr>
      <w:rFonts w:ascii="Cambria" w:eastAsia="Times New Roman" w:hAnsi="Cambria" w:cs="Cambria"/>
      <w:b/>
      <w:b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F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305E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F305E"/>
    <w:pPr>
      <w:spacing w:after="120" w:line="480" w:lineRule="auto"/>
      <w:ind w:left="283"/>
    </w:pPr>
    <w:rPr>
      <w:rFonts w:eastAsia="Calibri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F305E"/>
    <w:rPr>
      <w:rFonts w:eastAsia="Calibri" w:cs="Times New Roman"/>
      <w:sz w:val="24"/>
      <w:szCs w:val="24"/>
      <w:lang w:val="uk-UA" w:eastAsia="ru-RU"/>
    </w:rPr>
  </w:style>
  <w:style w:type="paragraph" w:styleId="a5">
    <w:name w:val="No Spacing"/>
    <w:uiPriority w:val="1"/>
    <w:qFormat/>
    <w:rsid w:val="002F305E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6">
    <w:name w:val="List Paragraph"/>
    <w:basedOn w:val="a"/>
    <w:uiPriority w:val="99"/>
    <w:qFormat/>
    <w:rsid w:val="002F305E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8A2107"/>
    <w:pPr>
      <w:ind w:left="708"/>
    </w:pPr>
    <w:rPr>
      <w:rFonts w:eastAsia="Calibri"/>
    </w:rPr>
  </w:style>
  <w:style w:type="character" w:customStyle="1" w:styleId="60">
    <w:name w:val="Заголовок 6 Знак"/>
    <w:basedOn w:val="a0"/>
    <w:link w:val="6"/>
    <w:uiPriority w:val="9"/>
    <w:semiHidden/>
    <w:rsid w:val="008A21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table" w:styleId="a7">
    <w:name w:val="Table Grid"/>
    <w:basedOn w:val="a1"/>
    <w:uiPriority w:val="39"/>
    <w:rsid w:val="00BC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75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75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Андрій Генадійович</dc:creator>
  <cp:keywords/>
  <dc:description/>
  <cp:lastModifiedBy>Сердюк Лариса Василівна</cp:lastModifiedBy>
  <cp:revision>5</cp:revision>
  <cp:lastPrinted>2023-02-15T14:01:00Z</cp:lastPrinted>
  <dcterms:created xsi:type="dcterms:W3CDTF">2023-02-13T13:59:00Z</dcterms:created>
  <dcterms:modified xsi:type="dcterms:W3CDTF">2023-02-15T14:02:00Z</dcterms:modified>
</cp:coreProperties>
</file>