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79" w:rsidRPr="000E6833" w:rsidRDefault="000E6833" w:rsidP="000E6833">
      <w:pPr>
        <w:spacing w:after="0" w:line="240" w:lineRule="auto"/>
        <w:jc w:val="center"/>
        <w:rPr>
          <w:rFonts w:ascii="Times New Roman" w:hAnsi="Times New Roman" w:cs="Times New Roman"/>
          <w:b/>
          <w:sz w:val="28"/>
          <w:szCs w:val="28"/>
        </w:rPr>
      </w:pPr>
      <w:r w:rsidRPr="000E6833">
        <w:rPr>
          <w:rFonts w:ascii="Times New Roman" w:hAnsi="Times New Roman" w:cs="Times New Roman"/>
          <w:b/>
          <w:sz w:val="28"/>
          <w:szCs w:val="28"/>
        </w:rPr>
        <w:t>ПОРІВНЯЛЬНА ТАБЛИЦЯ</w:t>
      </w:r>
    </w:p>
    <w:p w:rsidR="000E6833" w:rsidRPr="000E6833" w:rsidRDefault="000E6833" w:rsidP="000E6833">
      <w:pPr>
        <w:spacing w:after="0" w:line="240" w:lineRule="auto"/>
        <w:jc w:val="center"/>
        <w:rPr>
          <w:rFonts w:ascii="Times New Roman" w:hAnsi="Times New Roman" w:cs="Times New Roman"/>
          <w:b/>
          <w:sz w:val="28"/>
          <w:szCs w:val="28"/>
        </w:rPr>
      </w:pPr>
      <w:r w:rsidRPr="000E6833">
        <w:rPr>
          <w:rFonts w:ascii="Times New Roman" w:hAnsi="Times New Roman" w:cs="Times New Roman"/>
          <w:b/>
          <w:sz w:val="28"/>
          <w:szCs w:val="28"/>
        </w:rPr>
        <w:t>до проєкту рішення про Сумської міської ради</w:t>
      </w:r>
    </w:p>
    <w:p w:rsidR="000E6833" w:rsidRDefault="000E6833" w:rsidP="000E6833">
      <w:pPr>
        <w:spacing w:after="0" w:line="240" w:lineRule="auto"/>
        <w:jc w:val="center"/>
        <w:rPr>
          <w:rFonts w:ascii="Times New Roman" w:hAnsi="Times New Roman" w:cs="Times New Roman"/>
          <w:b/>
          <w:sz w:val="28"/>
          <w:szCs w:val="28"/>
        </w:rPr>
      </w:pPr>
      <w:r w:rsidRPr="000E6833">
        <w:rPr>
          <w:rFonts w:ascii="Times New Roman" w:hAnsi="Times New Roman" w:cs="Times New Roman"/>
          <w:b/>
          <w:sz w:val="28"/>
          <w:szCs w:val="28"/>
        </w:rPr>
        <w:t>«Про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 та затвердженням Статуту»</w:t>
      </w:r>
    </w:p>
    <w:tbl>
      <w:tblPr>
        <w:tblStyle w:val="a3"/>
        <w:tblW w:w="10490" w:type="dxa"/>
        <w:tblInd w:w="-743" w:type="dxa"/>
        <w:tblLook w:val="04A0" w:firstRow="1" w:lastRow="0" w:firstColumn="1" w:lastColumn="0" w:noHBand="0" w:noVBand="1"/>
      </w:tblPr>
      <w:tblGrid>
        <w:gridCol w:w="1146"/>
        <w:gridCol w:w="4100"/>
        <w:gridCol w:w="5244"/>
      </w:tblGrid>
      <w:tr w:rsidR="000E6833" w:rsidRPr="00C30320" w:rsidTr="00C444B9">
        <w:tc>
          <w:tcPr>
            <w:tcW w:w="1146" w:type="dxa"/>
          </w:tcPr>
          <w:p w:rsidR="000E6833" w:rsidRPr="00C30320" w:rsidRDefault="000E6833" w:rsidP="00C30320">
            <w:pPr>
              <w:jc w:val="center"/>
              <w:rPr>
                <w:rFonts w:ascii="Times New Roman" w:hAnsi="Times New Roman" w:cs="Times New Roman"/>
                <w:sz w:val="24"/>
                <w:szCs w:val="24"/>
              </w:rPr>
            </w:pPr>
            <w:proofErr w:type="spellStart"/>
            <w:r w:rsidRPr="00C30320">
              <w:rPr>
                <w:rFonts w:ascii="Times New Roman" w:hAnsi="Times New Roman" w:cs="Times New Roman"/>
                <w:sz w:val="24"/>
                <w:szCs w:val="24"/>
              </w:rPr>
              <w:t>Ст</w:t>
            </w:r>
            <w:proofErr w:type="spellEnd"/>
            <w:r w:rsidRPr="00C30320">
              <w:rPr>
                <w:rFonts w:ascii="Times New Roman" w:hAnsi="Times New Roman" w:cs="Times New Roman"/>
                <w:sz w:val="24"/>
                <w:szCs w:val="24"/>
              </w:rPr>
              <w:t>/пункт</w:t>
            </w:r>
          </w:p>
        </w:tc>
        <w:tc>
          <w:tcPr>
            <w:tcW w:w="4100" w:type="dxa"/>
          </w:tcPr>
          <w:p w:rsidR="000E6833" w:rsidRPr="00C30320" w:rsidRDefault="000E6833" w:rsidP="00C30320">
            <w:pPr>
              <w:jc w:val="center"/>
              <w:rPr>
                <w:rFonts w:ascii="Times New Roman" w:hAnsi="Times New Roman" w:cs="Times New Roman"/>
                <w:sz w:val="24"/>
                <w:szCs w:val="24"/>
              </w:rPr>
            </w:pPr>
            <w:r w:rsidRPr="00C30320">
              <w:rPr>
                <w:rFonts w:ascii="Times New Roman" w:hAnsi="Times New Roman" w:cs="Times New Roman"/>
                <w:sz w:val="24"/>
                <w:szCs w:val="24"/>
              </w:rPr>
              <w:t>Діюча редакція</w:t>
            </w:r>
          </w:p>
        </w:tc>
        <w:tc>
          <w:tcPr>
            <w:tcW w:w="5244" w:type="dxa"/>
          </w:tcPr>
          <w:p w:rsidR="000E6833" w:rsidRPr="00C30320" w:rsidRDefault="000E6833" w:rsidP="00C30320">
            <w:pPr>
              <w:jc w:val="center"/>
              <w:rPr>
                <w:rFonts w:ascii="Times New Roman" w:hAnsi="Times New Roman" w:cs="Times New Roman"/>
                <w:sz w:val="24"/>
                <w:szCs w:val="24"/>
              </w:rPr>
            </w:pPr>
            <w:r w:rsidRPr="00C30320">
              <w:rPr>
                <w:rFonts w:ascii="Times New Roman" w:hAnsi="Times New Roman" w:cs="Times New Roman"/>
                <w:sz w:val="24"/>
                <w:szCs w:val="24"/>
              </w:rPr>
              <w:t>Пропозиція змін</w:t>
            </w:r>
          </w:p>
        </w:tc>
      </w:tr>
      <w:tr w:rsidR="00794C09" w:rsidRPr="00C30320" w:rsidTr="00C444B9">
        <w:tc>
          <w:tcPr>
            <w:tcW w:w="1146" w:type="dxa"/>
          </w:tcPr>
          <w:p w:rsidR="00794C09" w:rsidRPr="00C30320" w:rsidRDefault="00794C09" w:rsidP="00C30320">
            <w:pPr>
              <w:jc w:val="center"/>
              <w:rPr>
                <w:rFonts w:ascii="Times New Roman" w:hAnsi="Times New Roman" w:cs="Times New Roman"/>
                <w:sz w:val="24"/>
                <w:szCs w:val="24"/>
              </w:rPr>
            </w:pPr>
            <w:r w:rsidRPr="00C30320">
              <w:rPr>
                <w:rFonts w:ascii="Times New Roman" w:hAnsi="Times New Roman" w:cs="Times New Roman"/>
                <w:sz w:val="24"/>
                <w:szCs w:val="24"/>
              </w:rPr>
              <w:t>В тексті Статуту</w:t>
            </w:r>
          </w:p>
        </w:tc>
        <w:tc>
          <w:tcPr>
            <w:tcW w:w="4100" w:type="dxa"/>
          </w:tcPr>
          <w:p w:rsidR="00794C09" w:rsidRPr="00C30320" w:rsidRDefault="00794C09" w:rsidP="00C30320">
            <w:pPr>
              <w:jc w:val="center"/>
              <w:rPr>
                <w:rFonts w:ascii="Times New Roman" w:hAnsi="Times New Roman" w:cs="Times New Roman"/>
                <w:sz w:val="24"/>
                <w:szCs w:val="24"/>
              </w:rPr>
            </w:pPr>
            <w:r w:rsidRPr="00C30320">
              <w:rPr>
                <w:rFonts w:ascii="Times New Roman" w:hAnsi="Times New Roman" w:cs="Times New Roman"/>
                <w:sz w:val="24"/>
                <w:szCs w:val="24"/>
              </w:rPr>
              <w:t xml:space="preserve">Територіальна громада м.Суми </w:t>
            </w:r>
          </w:p>
        </w:tc>
        <w:tc>
          <w:tcPr>
            <w:tcW w:w="5244" w:type="dxa"/>
          </w:tcPr>
          <w:p w:rsidR="00794C09" w:rsidRPr="00C30320" w:rsidRDefault="00794C09" w:rsidP="00C30320">
            <w:pPr>
              <w:jc w:val="center"/>
              <w:rPr>
                <w:rFonts w:ascii="Times New Roman" w:hAnsi="Times New Roman" w:cs="Times New Roman"/>
                <w:sz w:val="24"/>
                <w:szCs w:val="24"/>
              </w:rPr>
            </w:pPr>
            <w:r w:rsidRPr="00C30320">
              <w:rPr>
                <w:rFonts w:ascii="Times New Roman" w:hAnsi="Times New Roman" w:cs="Times New Roman"/>
                <w:sz w:val="24"/>
                <w:szCs w:val="24"/>
              </w:rPr>
              <w:t>Сумська міська територіальна громада</w:t>
            </w:r>
          </w:p>
        </w:tc>
      </w:tr>
      <w:tr w:rsidR="000E6833" w:rsidRPr="00C30320" w:rsidTr="00C444B9">
        <w:tc>
          <w:tcPr>
            <w:tcW w:w="10490" w:type="dxa"/>
            <w:gridSpan w:val="3"/>
          </w:tcPr>
          <w:p w:rsidR="000E6833" w:rsidRPr="00C30320" w:rsidRDefault="000E6833" w:rsidP="00C30320">
            <w:pPr>
              <w:shd w:val="clear" w:color="auto" w:fill="FFFFFF"/>
              <w:jc w:val="center"/>
              <w:rPr>
                <w:rFonts w:ascii="Times New Roman" w:hAnsi="Times New Roman" w:cs="Times New Roman"/>
                <w:b/>
                <w:color w:val="000000"/>
                <w:sz w:val="24"/>
                <w:szCs w:val="24"/>
              </w:rPr>
            </w:pPr>
            <w:r w:rsidRPr="00C30320">
              <w:rPr>
                <w:rFonts w:ascii="Times New Roman" w:hAnsi="Times New Roman" w:cs="Times New Roman"/>
                <w:b/>
                <w:sz w:val="24"/>
                <w:szCs w:val="24"/>
              </w:rPr>
              <w:t>2.</w:t>
            </w:r>
            <w:r w:rsidRPr="00C30320">
              <w:rPr>
                <w:rFonts w:ascii="Times New Roman" w:hAnsi="Times New Roman" w:cs="Times New Roman"/>
                <w:b/>
                <w:color w:val="000000"/>
                <w:sz w:val="24"/>
                <w:szCs w:val="24"/>
              </w:rPr>
              <w:t xml:space="preserve"> </w:t>
            </w:r>
            <w:r w:rsidRPr="00C30320">
              <w:rPr>
                <w:rFonts w:ascii="Times New Roman" w:hAnsi="Times New Roman" w:cs="Times New Roman"/>
                <w:b/>
                <w:color w:val="000000"/>
                <w:sz w:val="24"/>
                <w:szCs w:val="24"/>
              </w:rPr>
              <w:t>Найменування Підприємства:</w:t>
            </w:r>
          </w:p>
        </w:tc>
      </w:tr>
      <w:tr w:rsidR="000E6833" w:rsidRPr="00C30320" w:rsidTr="00C444B9">
        <w:trPr>
          <w:trHeight w:val="1961"/>
        </w:trPr>
        <w:tc>
          <w:tcPr>
            <w:tcW w:w="1146" w:type="dxa"/>
          </w:tcPr>
          <w:p w:rsidR="000E6833" w:rsidRPr="00C30320" w:rsidRDefault="000E6833" w:rsidP="00C30320">
            <w:pPr>
              <w:jc w:val="both"/>
              <w:rPr>
                <w:rFonts w:ascii="Times New Roman" w:hAnsi="Times New Roman" w:cs="Times New Roman"/>
                <w:color w:val="000000"/>
                <w:sz w:val="24"/>
                <w:szCs w:val="24"/>
              </w:rPr>
            </w:pPr>
          </w:p>
          <w:p w:rsidR="000E6833" w:rsidRPr="00C30320" w:rsidRDefault="000E6833" w:rsidP="00C30320">
            <w:pPr>
              <w:jc w:val="both"/>
              <w:rPr>
                <w:rFonts w:ascii="Times New Roman" w:hAnsi="Times New Roman" w:cs="Times New Roman"/>
                <w:color w:val="000000"/>
                <w:sz w:val="24"/>
                <w:szCs w:val="24"/>
              </w:rPr>
            </w:pPr>
            <w:r w:rsidRPr="00C30320">
              <w:rPr>
                <w:rFonts w:ascii="Times New Roman" w:hAnsi="Times New Roman" w:cs="Times New Roman"/>
                <w:color w:val="000000"/>
                <w:sz w:val="24"/>
                <w:szCs w:val="24"/>
              </w:rPr>
              <w:t>2.1.1</w:t>
            </w:r>
            <w:r w:rsidR="00794C09" w:rsidRPr="00C30320">
              <w:rPr>
                <w:rFonts w:ascii="Times New Roman" w:hAnsi="Times New Roman" w:cs="Times New Roman"/>
                <w:color w:val="000000"/>
                <w:sz w:val="24"/>
                <w:szCs w:val="24"/>
              </w:rPr>
              <w:t>.</w:t>
            </w:r>
          </w:p>
          <w:p w:rsidR="000E6833" w:rsidRPr="00C30320" w:rsidRDefault="000E6833" w:rsidP="00C30320">
            <w:pPr>
              <w:jc w:val="both"/>
              <w:rPr>
                <w:rFonts w:ascii="Times New Roman" w:hAnsi="Times New Roman" w:cs="Times New Roman"/>
                <w:color w:val="000000"/>
                <w:sz w:val="24"/>
                <w:szCs w:val="24"/>
              </w:rPr>
            </w:pPr>
          </w:p>
          <w:p w:rsidR="000E6833" w:rsidRPr="00C30320" w:rsidRDefault="000E6833" w:rsidP="00C30320">
            <w:pPr>
              <w:jc w:val="both"/>
              <w:rPr>
                <w:rFonts w:ascii="Times New Roman" w:hAnsi="Times New Roman" w:cs="Times New Roman"/>
                <w:color w:val="000000"/>
                <w:sz w:val="24"/>
                <w:szCs w:val="24"/>
              </w:rPr>
            </w:pPr>
          </w:p>
          <w:p w:rsidR="000E6833" w:rsidRPr="00C30320" w:rsidRDefault="000E6833" w:rsidP="00C30320">
            <w:pPr>
              <w:jc w:val="both"/>
              <w:rPr>
                <w:rFonts w:ascii="Times New Roman" w:hAnsi="Times New Roman" w:cs="Times New Roman"/>
                <w:sz w:val="24"/>
                <w:szCs w:val="24"/>
              </w:rPr>
            </w:pPr>
          </w:p>
        </w:tc>
        <w:tc>
          <w:tcPr>
            <w:tcW w:w="4100" w:type="dxa"/>
          </w:tcPr>
          <w:p w:rsidR="00C444B9" w:rsidRPr="00C444B9" w:rsidRDefault="00C444B9" w:rsidP="00C30320">
            <w:pPr>
              <w:shd w:val="clear" w:color="auto" w:fill="FFFFFF"/>
              <w:jc w:val="both"/>
              <w:rPr>
                <w:rFonts w:ascii="Times New Roman" w:eastAsia="Times New Roman" w:hAnsi="Times New Roman" w:cs="Times New Roman"/>
                <w:color w:val="000000"/>
                <w:sz w:val="24"/>
                <w:szCs w:val="24"/>
                <w:lang w:eastAsia="ru-RU"/>
              </w:rPr>
            </w:pPr>
            <w:r w:rsidRPr="00C444B9">
              <w:rPr>
                <w:rFonts w:ascii="Times New Roman" w:eastAsia="Times New Roman" w:hAnsi="Times New Roman" w:cs="Times New Roman"/>
                <w:color w:val="000000"/>
                <w:sz w:val="24"/>
                <w:szCs w:val="24"/>
                <w:lang w:eastAsia="ru-RU"/>
              </w:rPr>
              <w:t>Українською мовою:</w:t>
            </w:r>
          </w:p>
          <w:p w:rsidR="00C444B9" w:rsidRPr="00C444B9" w:rsidRDefault="00C444B9" w:rsidP="00C30320">
            <w:pPr>
              <w:shd w:val="clear" w:color="auto" w:fill="FFFFFF"/>
              <w:jc w:val="both"/>
              <w:rPr>
                <w:rFonts w:ascii="Times New Roman" w:eastAsia="Times New Roman" w:hAnsi="Times New Roman" w:cs="Times New Roman"/>
                <w:sz w:val="24"/>
                <w:szCs w:val="24"/>
                <w:lang w:eastAsia="ru-RU"/>
              </w:rPr>
            </w:pPr>
            <w:r w:rsidRPr="00C30320">
              <w:rPr>
                <w:rFonts w:ascii="Times New Roman" w:eastAsia="Times New Roman" w:hAnsi="Times New Roman" w:cs="Times New Roman"/>
                <w:color w:val="000000"/>
                <w:sz w:val="24"/>
                <w:szCs w:val="24"/>
                <w:lang w:eastAsia="ru-RU"/>
              </w:rPr>
              <w:t>- п</w:t>
            </w:r>
            <w:r w:rsidRPr="00C444B9">
              <w:rPr>
                <w:rFonts w:ascii="Times New Roman" w:eastAsia="Times New Roman" w:hAnsi="Times New Roman" w:cs="Times New Roman"/>
                <w:color w:val="000000"/>
                <w:sz w:val="24"/>
                <w:szCs w:val="24"/>
                <w:lang w:eastAsia="ru-RU"/>
              </w:rPr>
              <w:t>овне</w:t>
            </w:r>
            <w:r w:rsidRPr="00C30320">
              <w:rPr>
                <w:rFonts w:ascii="Times New Roman" w:eastAsia="Times New Roman" w:hAnsi="Times New Roman" w:cs="Times New Roman"/>
                <w:color w:val="000000"/>
                <w:sz w:val="24"/>
                <w:szCs w:val="24"/>
                <w:lang w:eastAsia="ru-RU"/>
              </w:rPr>
              <w:t xml:space="preserve"> </w:t>
            </w:r>
            <w:r w:rsidRPr="00C444B9">
              <w:rPr>
                <w:rFonts w:ascii="Times New Roman" w:eastAsia="Times New Roman" w:hAnsi="Times New Roman" w:cs="Times New Roman"/>
                <w:color w:val="000000"/>
                <w:sz w:val="24"/>
                <w:szCs w:val="24"/>
                <w:lang w:eastAsia="ru-RU"/>
              </w:rPr>
              <w:t xml:space="preserve">найменування: </w:t>
            </w:r>
            <w:r w:rsidRPr="00C444B9">
              <w:rPr>
                <w:rFonts w:ascii="Times New Roman" w:eastAsia="Times New Roman" w:hAnsi="Times New Roman" w:cs="Times New Roman"/>
                <w:sz w:val="24"/>
                <w:szCs w:val="24"/>
                <w:lang w:eastAsia="ru-RU"/>
              </w:rPr>
              <w:t>Комунальне некомерційне підприємство «Клінічний пологовий будинок Пресвятої Діви Марії» Сумської міської ради;</w:t>
            </w:r>
          </w:p>
          <w:p w:rsidR="000E6833" w:rsidRPr="00C30320" w:rsidRDefault="00C444B9" w:rsidP="00C30320">
            <w:pPr>
              <w:shd w:val="clear" w:color="auto" w:fill="FFFFFF"/>
              <w:jc w:val="both"/>
              <w:rPr>
                <w:rFonts w:ascii="Times New Roman" w:eastAsia="Times New Roman" w:hAnsi="Times New Roman" w:cs="Times New Roman"/>
                <w:color w:val="000000"/>
                <w:sz w:val="24"/>
                <w:szCs w:val="24"/>
                <w:lang w:eastAsia="ru-RU"/>
              </w:rPr>
            </w:pPr>
            <w:r w:rsidRPr="00C30320">
              <w:rPr>
                <w:rFonts w:ascii="Times New Roman" w:eastAsia="Times New Roman" w:hAnsi="Times New Roman" w:cs="Times New Roman"/>
                <w:color w:val="000000"/>
                <w:sz w:val="24"/>
                <w:szCs w:val="24"/>
                <w:lang w:eastAsia="ru-RU"/>
              </w:rPr>
              <w:t xml:space="preserve">- </w:t>
            </w:r>
            <w:r w:rsidRPr="00C444B9">
              <w:rPr>
                <w:rFonts w:ascii="Times New Roman" w:eastAsia="Times New Roman" w:hAnsi="Times New Roman" w:cs="Times New Roman"/>
                <w:color w:val="000000"/>
                <w:sz w:val="24"/>
                <w:szCs w:val="24"/>
                <w:lang w:eastAsia="ru-RU"/>
              </w:rPr>
              <w:t>скорочене найменування: КНП «</w:t>
            </w:r>
            <w:r w:rsidRPr="00C444B9">
              <w:rPr>
                <w:rFonts w:ascii="Times New Roman" w:eastAsia="Times New Roman" w:hAnsi="Times New Roman" w:cs="Times New Roman"/>
                <w:sz w:val="24"/>
                <w:szCs w:val="24"/>
                <w:lang w:eastAsia="ru-RU"/>
              </w:rPr>
              <w:t>КПБ Пресвятої Діви Марії</w:t>
            </w:r>
            <w:r w:rsidRPr="00C444B9">
              <w:rPr>
                <w:rFonts w:ascii="Times New Roman" w:eastAsia="Times New Roman" w:hAnsi="Times New Roman" w:cs="Times New Roman"/>
                <w:color w:val="000000"/>
                <w:sz w:val="24"/>
                <w:szCs w:val="24"/>
                <w:lang w:eastAsia="ru-RU"/>
              </w:rPr>
              <w:t>» СМР. </w:t>
            </w:r>
          </w:p>
        </w:tc>
        <w:tc>
          <w:tcPr>
            <w:tcW w:w="5244" w:type="dxa"/>
          </w:tcPr>
          <w:p w:rsidR="000E6833" w:rsidRPr="00C30320" w:rsidRDefault="000E6833" w:rsidP="00C30320">
            <w:pPr>
              <w:shd w:val="clear" w:color="auto" w:fill="FFFFFF"/>
              <w:jc w:val="both"/>
              <w:rPr>
                <w:rFonts w:ascii="Times New Roman" w:hAnsi="Times New Roman" w:cs="Times New Roman"/>
                <w:color w:val="000000"/>
                <w:sz w:val="24"/>
                <w:szCs w:val="24"/>
              </w:rPr>
            </w:pPr>
            <w:r w:rsidRPr="00C30320">
              <w:rPr>
                <w:rFonts w:ascii="Times New Roman" w:hAnsi="Times New Roman" w:cs="Times New Roman"/>
                <w:color w:val="000000"/>
                <w:sz w:val="24"/>
                <w:szCs w:val="24"/>
              </w:rPr>
              <w:t>Українською мовою:</w:t>
            </w:r>
          </w:p>
          <w:p w:rsidR="000E6833" w:rsidRPr="00C30320" w:rsidRDefault="00C444B9" w:rsidP="00C30320">
            <w:pPr>
              <w:shd w:val="clear" w:color="auto" w:fill="FFFFFF"/>
              <w:jc w:val="both"/>
              <w:rPr>
                <w:rFonts w:ascii="Times New Roman" w:hAnsi="Times New Roman" w:cs="Times New Roman"/>
                <w:sz w:val="24"/>
                <w:szCs w:val="24"/>
              </w:rPr>
            </w:pPr>
            <w:r w:rsidRPr="00C30320">
              <w:rPr>
                <w:rFonts w:ascii="Times New Roman" w:hAnsi="Times New Roman" w:cs="Times New Roman"/>
                <w:color w:val="000000"/>
                <w:sz w:val="24"/>
                <w:szCs w:val="24"/>
              </w:rPr>
              <w:t xml:space="preserve">- </w:t>
            </w:r>
            <w:r w:rsidR="000E6833" w:rsidRPr="00C30320">
              <w:rPr>
                <w:rFonts w:ascii="Times New Roman" w:hAnsi="Times New Roman" w:cs="Times New Roman"/>
                <w:color w:val="000000"/>
                <w:sz w:val="24"/>
                <w:szCs w:val="24"/>
              </w:rPr>
              <w:t xml:space="preserve">повне найменування: </w:t>
            </w:r>
            <w:r w:rsidR="000E6833" w:rsidRPr="00C30320">
              <w:rPr>
                <w:rFonts w:ascii="Times New Roman" w:hAnsi="Times New Roman" w:cs="Times New Roman"/>
                <w:sz w:val="24"/>
                <w:szCs w:val="24"/>
              </w:rPr>
              <w:t>Комунальне некомерційне підприємство «Клінічний перинатальний центр Пресвятої Діви Марії» Сумської міської ради;</w:t>
            </w:r>
          </w:p>
          <w:p w:rsidR="00C444B9" w:rsidRPr="00C30320" w:rsidRDefault="00C444B9" w:rsidP="00C30320">
            <w:pPr>
              <w:shd w:val="clear" w:color="auto" w:fill="FFFFFF"/>
              <w:jc w:val="both"/>
              <w:rPr>
                <w:rFonts w:ascii="Times New Roman" w:hAnsi="Times New Roman" w:cs="Times New Roman"/>
                <w:sz w:val="24"/>
                <w:szCs w:val="24"/>
              </w:rPr>
            </w:pPr>
          </w:p>
          <w:p w:rsidR="000E6833" w:rsidRPr="00C30320" w:rsidRDefault="00C444B9" w:rsidP="00C30320">
            <w:pPr>
              <w:shd w:val="clear" w:color="auto" w:fill="FFFFFF"/>
              <w:jc w:val="both"/>
              <w:rPr>
                <w:rFonts w:ascii="Times New Roman" w:hAnsi="Times New Roman" w:cs="Times New Roman"/>
                <w:sz w:val="24"/>
                <w:szCs w:val="24"/>
              </w:rPr>
            </w:pPr>
            <w:r w:rsidRPr="00C30320">
              <w:rPr>
                <w:rFonts w:ascii="Times New Roman" w:hAnsi="Times New Roman" w:cs="Times New Roman"/>
                <w:color w:val="000000"/>
                <w:sz w:val="24"/>
                <w:szCs w:val="24"/>
              </w:rPr>
              <w:t xml:space="preserve">- </w:t>
            </w:r>
            <w:r w:rsidR="000E6833" w:rsidRPr="00C30320">
              <w:rPr>
                <w:rFonts w:ascii="Times New Roman" w:hAnsi="Times New Roman" w:cs="Times New Roman"/>
                <w:color w:val="000000"/>
                <w:sz w:val="24"/>
                <w:szCs w:val="24"/>
              </w:rPr>
              <w:t>скорочене найменування: КНП «ПЦ</w:t>
            </w:r>
            <w:r w:rsidR="000E6833" w:rsidRPr="00C30320">
              <w:rPr>
                <w:rFonts w:ascii="Times New Roman" w:hAnsi="Times New Roman" w:cs="Times New Roman"/>
                <w:sz w:val="24"/>
                <w:szCs w:val="24"/>
              </w:rPr>
              <w:t xml:space="preserve"> Пресвятої Діви Марії</w:t>
            </w:r>
            <w:r w:rsidR="000E6833" w:rsidRPr="00C30320">
              <w:rPr>
                <w:rFonts w:ascii="Times New Roman" w:hAnsi="Times New Roman" w:cs="Times New Roman"/>
                <w:color w:val="000000"/>
                <w:sz w:val="24"/>
                <w:szCs w:val="24"/>
              </w:rPr>
              <w:t>» СМР.</w:t>
            </w:r>
          </w:p>
        </w:tc>
      </w:tr>
      <w:tr w:rsidR="00794C09" w:rsidRPr="00C30320" w:rsidTr="00C444B9">
        <w:trPr>
          <w:trHeight w:val="2066"/>
        </w:trPr>
        <w:tc>
          <w:tcPr>
            <w:tcW w:w="1146" w:type="dxa"/>
          </w:tcPr>
          <w:p w:rsidR="00794C09" w:rsidRPr="00C30320" w:rsidRDefault="00794C09" w:rsidP="00C30320">
            <w:pPr>
              <w:jc w:val="both"/>
              <w:rPr>
                <w:rFonts w:ascii="Times New Roman" w:hAnsi="Times New Roman" w:cs="Times New Roman"/>
                <w:color w:val="000000"/>
                <w:sz w:val="24"/>
                <w:szCs w:val="24"/>
              </w:rPr>
            </w:pPr>
            <w:r w:rsidRPr="00C30320">
              <w:rPr>
                <w:rFonts w:ascii="Times New Roman" w:hAnsi="Times New Roman" w:cs="Times New Roman"/>
                <w:color w:val="000000"/>
                <w:sz w:val="24"/>
                <w:szCs w:val="24"/>
              </w:rPr>
              <w:t>2.1.2.</w:t>
            </w:r>
          </w:p>
          <w:p w:rsidR="00794C09" w:rsidRPr="00C30320" w:rsidRDefault="00794C09" w:rsidP="00C30320">
            <w:pPr>
              <w:jc w:val="both"/>
              <w:rPr>
                <w:rFonts w:ascii="Times New Roman" w:hAnsi="Times New Roman" w:cs="Times New Roman"/>
                <w:color w:val="000000"/>
                <w:sz w:val="24"/>
                <w:szCs w:val="24"/>
              </w:rPr>
            </w:pPr>
          </w:p>
        </w:tc>
        <w:tc>
          <w:tcPr>
            <w:tcW w:w="4100" w:type="dxa"/>
          </w:tcPr>
          <w:p w:rsidR="00794C09" w:rsidRPr="00C30320" w:rsidRDefault="00C444B9" w:rsidP="00C30320">
            <w:pPr>
              <w:jc w:val="both"/>
              <w:rPr>
                <w:rFonts w:ascii="Times New Roman" w:hAnsi="Times New Roman" w:cs="Times New Roman"/>
                <w:sz w:val="24"/>
                <w:szCs w:val="24"/>
              </w:rPr>
            </w:pPr>
            <w:r w:rsidRPr="00C30320">
              <w:rPr>
                <w:rFonts w:ascii="Times New Roman" w:hAnsi="Times New Roman" w:cs="Times New Roman"/>
                <w:sz w:val="24"/>
                <w:szCs w:val="24"/>
              </w:rPr>
              <w:t>Англійською мовою:</w:t>
            </w:r>
          </w:p>
          <w:p w:rsidR="00F72736" w:rsidRPr="00C30320" w:rsidRDefault="00F72736" w:rsidP="00C30320">
            <w:pPr>
              <w:shd w:val="clear" w:color="auto" w:fill="FFFFFF"/>
              <w:jc w:val="both"/>
              <w:rPr>
                <w:rFonts w:ascii="Times New Roman" w:hAnsi="Times New Roman" w:cs="Times New Roman"/>
                <w:sz w:val="24"/>
                <w:szCs w:val="24"/>
              </w:rPr>
            </w:pPr>
            <w:r w:rsidRPr="00C30320">
              <w:rPr>
                <w:rFonts w:ascii="Times New Roman" w:hAnsi="Times New Roman" w:cs="Times New Roman"/>
                <w:sz w:val="24"/>
                <w:szCs w:val="24"/>
              </w:rPr>
              <w:t xml:space="preserve">- </w:t>
            </w:r>
            <w:r w:rsidRPr="00C30320">
              <w:rPr>
                <w:rFonts w:ascii="Times New Roman" w:hAnsi="Times New Roman" w:cs="Times New Roman"/>
                <w:sz w:val="24"/>
                <w:szCs w:val="24"/>
              </w:rPr>
              <w:t xml:space="preserve">повне найменування: </w:t>
            </w:r>
            <w:r w:rsidRPr="00C30320">
              <w:rPr>
                <w:rFonts w:ascii="Times New Roman" w:hAnsi="Times New Roman" w:cs="Times New Roman"/>
                <w:sz w:val="24"/>
                <w:szCs w:val="24"/>
                <w:lang w:val="en-US"/>
              </w:rPr>
              <w:t>M</w:t>
            </w:r>
            <w:proofErr w:type="spellStart"/>
            <w:r w:rsidRPr="00C30320">
              <w:rPr>
                <w:rFonts w:ascii="Times New Roman" w:hAnsi="Times New Roman" w:cs="Times New Roman"/>
                <w:sz w:val="24"/>
                <w:szCs w:val="24"/>
              </w:rPr>
              <w:t>unicipal</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No</w:t>
            </w:r>
            <w:proofErr w:type="spellEnd"/>
            <w:r w:rsidRPr="00C30320">
              <w:rPr>
                <w:rFonts w:ascii="Times New Roman" w:hAnsi="Times New Roman" w:cs="Times New Roman"/>
                <w:sz w:val="24"/>
                <w:szCs w:val="24"/>
                <w:lang w:val="en-US"/>
              </w:rPr>
              <w:t>n-commercial O</w:t>
            </w:r>
            <w:proofErr w:type="spellStart"/>
            <w:r w:rsidRPr="00C30320">
              <w:rPr>
                <w:rFonts w:ascii="Times New Roman" w:hAnsi="Times New Roman" w:cs="Times New Roman"/>
                <w:sz w:val="24"/>
                <w:szCs w:val="24"/>
              </w:rPr>
              <w:t>rganization</w:t>
            </w:r>
            <w:proofErr w:type="spellEnd"/>
            <w:r w:rsidRPr="00C30320">
              <w:rPr>
                <w:rFonts w:ascii="Times New Roman" w:hAnsi="Times New Roman" w:cs="Times New Roman"/>
                <w:sz w:val="24"/>
                <w:szCs w:val="24"/>
              </w:rPr>
              <w:t xml:space="preserve">  «</w:t>
            </w:r>
            <w:r w:rsidRPr="00C30320">
              <w:rPr>
                <w:rFonts w:ascii="Times New Roman" w:hAnsi="Times New Roman" w:cs="Times New Roman"/>
                <w:color w:val="000000"/>
                <w:sz w:val="24"/>
                <w:szCs w:val="24"/>
                <w:lang w:val="en"/>
              </w:rPr>
              <w:t>Clinical</w:t>
            </w:r>
            <w:r w:rsidRPr="00C30320">
              <w:rPr>
                <w:rFonts w:ascii="Times New Roman" w:hAnsi="Times New Roman" w:cs="Times New Roman"/>
                <w:color w:val="000000"/>
                <w:sz w:val="24"/>
                <w:szCs w:val="24"/>
              </w:rPr>
              <w:t xml:space="preserve"> </w:t>
            </w:r>
            <w:r w:rsidRPr="00C30320">
              <w:rPr>
                <w:rFonts w:ascii="Times New Roman" w:hAnsi="Times New Roman" w:cs="Times New Roman"/>
                <w:color w:val="000000"/>
                <w:sz w:val="24"/>
                <w:szCs w:val="24"/>
                <w:lang w:val="en-US"/>
              </w:rPr>
              <w:t>Maternity Hospital named after the Virgin Mary</w:t>
            </w:r>
            <w:r w:rsidRPr="00C30320">
              <w:rPr>
                <w:rFonts w:ascii="Times New Roman" w:hAnsi="Times New Roman" w:cs="Times New Roman"/>
                <w:sz w:val="24"/>
                <w:szCs w:val="24"/>
              </w:rPr>
              <w:t xml:space="preserve">» </w:t>
            </w:r>
            <w:r w:rsidRPr="00C30320">
              <w:rPr>
                <w:rFonts w:ascii="Times New Roman" w:hAnsi="Times New Roman" w:cs="Times New Roman"/>
                <w:sz w:val="24"/>
                <w:szCs w:val="24"/>
                <w:lang w:val="en-US"/>
              </w:rPr>
              <w:t>of Sumy City Council</w:t>
            </w:r>
            <w:r w:rsidRPr="00C30320">
              <w:rPr>
                <w:rFonts w:ascii="Times New Roman" w:hAnsi="Times New Roman" w:cs="Times New Roman"/>
                <w:sz w:val="24"/>
                <w:szCs w:val="24"/>
              </w:rPr>
              <w:t>;</w:t>
            </w:r>
          </w:p>
          <w:p w:rsidR="00F72736" w:rsidRPr="00C30320" w:rsidRDefault="00F72736" w:rsidP="00C30320">
            <w:pPr>
              <w:shd w:val="clear" w:color="auto" w:fill="FFFFFF"/>
              <w:jc w:val="both"/>
              <w:rPr>
                <w:rFonts w:ascii="Times New Roman" w:hAnsi="Times New Roman" w:cs="Times New Roman"/>
                <w:sz w:val="24"/>
                <w:szCs w:val="24"/>
              </w:rPr>
            </w:pPr>
            <w:r w:rsidRPr="00C30320">
              <w:rPr>
                <w:rFonts w:ascii="Times New Roman" w:hAnsi="Times New Roman" w:cs="Times New Roman"/>
                <w:sz w:val="24"/>
                <w:szCs w:val="24"/>
              </w:rPr>
              <w:t xml:space="preserve">- </w:t>
            </w:r>
            <w:r w:rsidRPr="00C30320">
              <w:rPr>
                <w:rFonts w:ascii="Times New Roman" w:hAnsi="Times New Roman" w:cs="Times New Roman"/>
                <w:sz w:val="24"/>
                <w:szCs w:val="24"/>
              </w:rPr>
              <w:t xml:space="preserve">скорочене найменування: </w:t>
            </w:r>
            <w:r w:rsidRPr="00C30320">
              <w:rPr>
                <w:rFonts w:ascii="Times New Roman" w:hAnsi="Times New Roman" w:cs="Times New Roman"/>
                <w:sz w:val="24"/>
                <w:szCs w:val="24"/>
                <w:lang w:val="en-US"/>
              </w:rPr>
              <w:t>MNO</w:t>
            </w:r>
            <w:r w:rsidRPr="00C30320">
              <w:rPr>
                <w:rFonts w:ascii="Times New Roman" w:hAnsi="Times New Roman" w:cs="Times New Roman"/>
                <w:sz w:val="24"/>
                <w:szCs w:val="24"/>
              </w:rPr>
              <w:t xml:space="preserve"> «</w:t>
            </w:r>
            <w:r w:rsidRPr="00C30320">
              <w:rPr>
                <w:rFonts w:ascii="Times New Roman" w:hAnsi="Times New Roman" w:cs="Times New Roman"/>
                <w:color w:val="000000"/>
                <w:sz w:val="24"/>
                <w:szCs w:val="24"/>
                <w:lang w:val="en"/>
              </w:rPr>
              <w:t xml:space="preserve">CMH </w:t>
            </w:r>
            <w:r w:rsidRPr="00C30320">
              <w:rPr>
                <w:rFonts w:ascii="Times New Roman" w:hAnsi="Times New Roman" w:cs="Times New Roman"/>
                <w:color w:val="000000"/>
                <w:sz w:val="24"/>
                <w:szCs w:val="24"/>
                <w:lang w:val="en-US"/>
              </w:rPr>
              <w:t xml:space="preserve">named after </w:t>
            </w:r>
            <w:r w:rsidRPr="00C30320">
              <w:rPr>
                <w:rFonts w:ascii="Times New Roman" w:hAnsi="Times New Roman" w:cs="Times New Roman"/>
                <w:color w:val="000000"/>
                <w:sz w:val="24"/>
                <w:szCs w:val="24"/>
                <w:lang w:val="en-US"/>
              </w:rPr>
              <w:br/>
              <w:t>the Virgin Mary</w:t>
            </w:r>
            <w:r w:rsidRPr="00C30320">
              <w:rPr>
                <w:rFonts w:ascii="Times New Roman" w:hAnsi="Times New Roman" w:cs="Times New Roman"/>
                <w:sz w:val="24"/>
                <w:szCs w:val="24"/>
              </w:rPr>
              <w:t xml:space="preserve">» </w:t>
            </w:r>
            <w:r w:rsidRPr="00C30320">
              <w:rPr>
                <w:rFonts w:ascii="Times New Roman" w:hAnsi="Times New Roman" w:cs="Times New Roman"/>
                <w:sz w:val="24"/>
                <w:szCs w:val="24"/>
                <w:lang w:val="en-US"/>
              </w:rPr>
              <w:t>of</w:t>
            </w:r>
            <w:r w:rsidRPr="00C30320">
              <w:rPr>
                <w:rFonts w:ascii="Times New Roman" w:hAnsi="Times New Roman" w:cs="Times New Roman"/>
                <w:sz w:val="24"/>
                <w:szCs w:val="24"/>
              </w:rPr>
              <w:t xml:space="preserve"> </w:t>
            </w:r>
            <w:r w:rsidRPr="00C30320">
              <w:rPr>
                <w:rFonts w:ascii="Times New Roman" w:hAnsi="Times New Roman" w:cs="Times New Roman"/>
                <w:sz w:val="24"/>
                <w:szCs w:val="24"/>
                <w:lang w:val="en-US"/>
              </w:rPr>
              <w:t>SCC</w:t>
            </w:r>
            <w:r w:rsidRPr="00C30320">
              <w:rPr>
                <w:rFonts w:ascii="Times New Roman" w:hAnsi="Times New Roman" w:cs="Times New Roman"/>
                <w:sz w:val="24"/>
                <w:szCs w:val="24"/>
              </w:rPr>
              <w:t>.</w:t>
            </w:r>
          </w:p>
        </w:tc>
        <w:tc>
          <w:tcPr>
            <w:tcW w:w="5244" w:type="dxa"/>
          </w:tcPr>
          <w:p w:rsidR="00794C09" w:rsidRPr="00C30320" w:rsidRDefault="00794C09" w:rsidP="00C30320">
            <w:pPr>
              <w:shd w:val="clear" w:color="auto" w:fill="FFFFFF"/>
              <w:jc w:val="both"/>
              <w:rPr>
                <w:rFonts w:ascii="Times New Roman" w:hAnsi="Times New Roman" w:cs="Times New Roman"/>
                <w:sz w:val="24"/>
                <w:szCs w:val="24"/>
              </w:rPr>
            </w:pPr>
            <w:r w:rsidRPr="00C30320">
              <w:rPr>
                <w:rFonts w:ascii="Times New Roman" w:hAnsi="Times New Roman" w:cs="Times New Roman"/>
                <w:color w:val="000000"/>
                <w:sz w:val="24"/>
                <w:szCs w:val="24"/>
              </w:rPr>
              <w:t xml:space="preserve"> </w:t>
            </w:r>
            <w:r w:rsidRPr="00C30320">
              <w:rPr>
                <w:rFonts w:ascii="Times New Roman" w:hAnsi="Times New Roman" w:cs="Times New Roman"/>
                <w:sz w:val="24"/>
                <w:szCs w:val="24"/>
              </w:rPr>
              <w:t>Англійською мовою:</w:t>
            </w:r>
          </w:p>
          <w:p w:rsidR="00794C09" w:rsidRPr="00C30320" w:rsidRDefault="00F72736" w:rsidP="00C30320">
            <w:pPr>
              <w:pStyle w:val="HTML"/>
              <w:shd w:val="clear" w:color="auto" w:fill="F8F9FA"/>
              <w:rPr>
                <w:rFonts w:ascii="Times New Roman" w:hAnsi="Times New Roman"/>
                <w:color w:val="202124"/>
                <w:sz w:val="24"/>
                <w:szCs w:val="24"/>
                <w:lang w:val="uk-UA"/>
              </w:rPr>
            </w:pPr>
            <w:r w:rsidRPr="00C30320">
              <w:rPr>
                <w:rFonts w:ascii="Times New Roman" w:hAnsi="Times New Roman"/>
                <w:sz w:val="24"/>
                <w:szCs w:val="24"/>
                <w:lang w:val="uk-UA"/>
              </w:rPr>
              <w:t xml:space="preserve">- </w:t>
            </w:r>
            <w:r w:rsidR="00794C09" w:rsidRPr="00C30320">
              <w:rPr>
                <w:rFonts w:ascii="Times New Roman" w:hAnsi="Times New Roman"/>
                <w:sz w:val="24"/>
                <w:szCs w:val="24"/>
                <w:lang w:val="uk-UA"/>
              </w:rPr>
              <w:t xml:space="preserve">повне найменування: </w:t>
            </w:r>
            <w:proofErr w:type="spellStart"/>
            <w:r w:rsidR="00794C09" w:rsidRPr="00C30320">
              <w:rPr>
                <w:rFonts w:ascii="Times New Roman" w:hAnsi="Times New Roman"/>
                <w:sz w:val="24"/>
                <w:szCs w:val="24"/>
                <w:lang w:val="uk-UA"/>
              </w:rPr>
              <w:t>Municipal</w:t>
            </w:r>
            <w:proofErr w:type="spellEnd"/>
            <w:r w:rsidR="00794C09" w:rsidRPr="00C30320">
              <w:rPr>
                <w:rFonts w:ascii="Times New Roman" w:hAnsi="Times New Roman"/>
                <w:sz w:val="24"/>
                <w:szCs w:val="24"/>
                <w:lang w:val="uk-UA"/>
              </w:rPr>
              <w:t xml:space="preserve"> </w:t>
            </w:r>
            <w:proofErr w:type="spellStart"/>
            <w:r w:rsidR="00794C09" w:rsidRPr="00C30320">
              <w:rPr>
                <w:rFonts w:ascii="Times New Roman" w:hAnsi="Times New Roman"/>
                <w:sz w:val="24"/>
                <w:szCs w:val="24"/>
                <w:lang w:val="uk-UA"/>
              </w:rPr>
              <w:t>Non-commercial</w:t>
            </w:r>
            <w:proofErr w:type="spellEnd"/>
            <w:r w:rsidR="00794C09" w:rsidRPr="00C30320">
              <w:rPr>
                <w:rFonts w:ascii="Times New Roman" w:hAnsi="Times New Roman"/>
                <w:sz w:val="24"/>
                <w:szCs w:val="24"/>
                <w:lang w:val="uk-UA"/>
              </w:rPr>
              <w:t xml:space="preserve"> </w:t>
            </w:r>
            <w:proofErr w:type="spellStart"/>
            <w:r w:rsidR="00794C09" w:rsidRPr="00C30320">
              <w:rPr>
                <w:rFonts w:ascii="Times New Roman" w:hAnsi="Times New Roman"/>
                <w:sz w:val="24"/>
                <w:szCs w:val="24"/>
                <w:lang w:val="uk-UA"/>
              </w:rPr>
              <w:t>Organization</w:t>
            </w:r>
            <w:proofErr w:type="spellEnd"/>
            <w:r w:rsidR="00794C09" w:rsidRPr="00C30320">
              <w:rPr>
                <w:rFonts w:ascii="Times New Roman" w:hAnsi="Times New Roman"/>
                <w:sz w:val="24"/>
                <w:szCs w:val="24"/>
                <w:lang w:val="uk-UA"/>
              </w:rPr>
              <w:t xml:space="preserve"> </w:t>
            </w:r>
            <w:r w:rsidR="00794C09" w:rsidRPr="00C30320">
              <w:rPr>
                <w:rFonts w:ascii="Times New Roman" w:hAnsi="Times New Roman"/>
                <w:color w:val="202124"/>
                <w:sz w:val="24"/>
                <w:szCs w:val="24"/>
                <w:lang w:val="uk-UA"/>
              </w:rPr>
              <w:t>"</w:t>
            </w:r>
            <w:proofErr w:type="spellStart"/>
            <w:r w:rsidR="00794C09" w:rsidRPr="00C30320">
              <w:rPr>
                <w:rFonts w:ascii="Times New Roman" w:hAnsi="Times New Roman"/>
                <w:color w:val="202124"/>
                <w:sz w:val="24"/>
                <w:szCs w:val="24"/>
                <w:lang w:val="uk-UA"/>
              </w:rPr>
              <w:t>Clinical</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Perinatal</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Center</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of</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the</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Blessed</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Virgin</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Mary</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of</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the</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Sumy</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City</w:t>
            </w:r>
            <w:proofErr w:type="spellEnd"/>
            <w:r w:rsidR="00794C09" w:rsidRPr="00C30320">
              <w:rPr>
                <w:rFonts w:ascii="Times New Roman" w:hAnsi="Times New Roman"/>
                <w:color w:val="202124"/>
                <w:sz w:val="24"/>
                <w:szCs w:val="24"/>
                <w:lang w:val="uk-UA"/>
              </w:rPr>
              <w:t xml:space="preserve"> </w:t>
            </w:r>
            <w:proofErr w:type="spellStart"/>
            <w:r w:rsidR="00794C09" w:rsidRPr="00C30320">
              <w:rPr>
                <w:rFonts w:ascii="Times New Roman" w:hAnsi="Times New Roman"/>
                <w:color w:val="202124"/>
                <w:sz w:val="24"/>
                <w:szCs w:val="24"/>
                <w:lang w:val="uk-UA"/>
              </w:rPr>
              <w:t>Council</w:t>
            </w:r>
            <w:proofErr w:type="spellEnd"/>
            <w:r w:rsidR="00794C09" w:rsidRPr="00C30320">
              <w:rPr>
                <w:rFonts w:ascii="Times New Roman" w:hAnsi="Times New Roman"/>
                <w:color w:val="202124"/>
                <w:sz w:val="24"/>
                <w:szCs w:val="24"/>
                <w:lang w:val="uk-UA"/>
              </w:rPr>
              <w:t>;</w:t>
            </w:r>
          </w:p>
          <w:p w:rsidR="00F72736" w:rsidRPr="00C30320" w:rsidRDefault="00F72736" w:rsidP="00C30320">
            <w:pPr>
              <w:pStyle w:val="HTML"/>
              <w:shd w:val="clear" w:color="auto" w:fill="F8F9FA"/>
              <w:rPr>
                <w:rFonts w:ascii="Times New Roman" w:hAnsi="Times New Roman"/>
                <w:color w:val="202124"/>
                <w:sz w:val="24"/>
                <w:szCs w:val="24"/>
                <w:lang w:val="uk-UA"/>
              </w:rPr>
            </w:pPr>
          </w:p>
          <w:p w:rsidR="00794C09" w:rsidRPr="00C30320" w:rsidRDefault="00F72736" w:rsidP="00C30320">
            <w:pPr>
              <w:shd w:val="clear" w:color="auto" w:fill="FFFFFF"/>
              <w:jc w:val="both"/>
              <w:rPr>
                <w:rFonts w:ascii="Times New Roman" w:hAnsi="Times New Roman" w:cs="Times New Roman"/>
                <w:color w:val="000000"/>
                <w:sz w:val="24"/>
                <w:szCs w:val="24"/>
              </w:rPr>
            </w:pPr>
            <w:r w:rsidRPr="00C30320">
              <w:rPr>
                <w:rFonts w:ascii="Times New Roman" w:hAnsi="Times New Roman" w:cs="Times New Roman"/>
                <w:sz w:val="24"/>
                <w:szCs w:val="24"/>
              </w:rPr>
              <w:t xml:space="preserve">- </w:t>
            </w:r>
            <w:r w:rsidR="00794C09" w:rsidRPr="00C30320">
              <w:rPr>
                <w:rFonts w:ascii="Times New Roman" w:hAnsi="Times New Roman" w:cs="Times New Roman"/>
                <w:sz w:val="24"/>
                <w:szCs w:val="24"/>
              </w:rPr>
              <w:t>скорочене найменування: MNO «CPC</w:t>
            </w:r>
            <w:r w:rsidR="00794C09" w:rsidRPr="00C30320">
              <w:rPr>
                <w:rFonts w:ascii="Times New Roman" w:hAnsi="Times New Roman" w:cs="Times New Roman"/>
                <w:color w:val="000000"/>
                <w:sz w:val="24"/>
                <w:szCs w:val="24"/>
              </w:rPr>
              <w:t xml:space="preserve"> </w:t>
            </w:r>
            <w:proofErr w:type="spellStart"/>
            <w:r w:rsidR="00794C09" w:rsidRPr="00C30320">
              <w:rPr>
                <w:rFonts w:ascii="Times New Roman" w:hAnsi="Times New Roman" w:cs="Times New Roman"/>
                <w:color w:val="000000"/>
                <w:sz w:val="24"/>
                <w:szCs w:val="24"/>
              </w:rPr>
              <w:t>named</w:t>
            </w:r>
            <w:proofErr w:type="spellEnd"/>
            <w:r w:rsidR="00794C09" w:rsidRPr="00C30320">
              <w:rPr>
                <w:rFonts w:ascii="Times New Roman" w:hAnsi="Times New Roman" w:cs="Times New Roman"/>
                <w:color w:val="000000"/>
                <w:sz w:val="24"/>
                <w:szCs w:val="24"/>
              </w:rPr>
              <w:t xml:space="preserve"> </w:t>
            </w:r>
            <w:proofErr w:type="spellStart"/>
            <w:r w:rsidR="00794C09" w:rsidRPr="00C30320">
              <w:rPr>
                <w:rFonts w:ascii="Times New Roman" w:hAnsi="Times New Roman" w:cs="Times New Roman"/>
                <w:color w:val="000000"/>
                <w:sz w:val="24"/>
                <w:szCs w:val="24"/>
              </w:rPr>
              <w:t>after</w:t>
            </w:r>
            <w:proofErr w:type="spellEnd"/>
            <w:r w:rsidR="00794C09" w:rsidRPr="00C30320">
              <w:rPr>
                <w:rFonts w:ascii="Times New Roman" w:hAnsi="Times New Roman" w:cs="Times New Roman"/>
                <w:color w:val="000000"/>
                <w:sz w:val="24"/>
                <w:szCs w:val="24"/>
              </w:rPr>
              <w:t xml:space="preserve"> </w:t>
            </w:r>
            <w:proofErr w:type="spellStart"/>
            <w:r w:rsidR="00794C09" w:rsidRPr="00C30320">
              <w:rPr>
                <w:rFonts w:ascii="Times New Roman" w:hAnsi="Times New Roman" w:cs="Times New Roman"/>
                <w:color w:val="000000"/>
                <w:sz w:val="24"/>
                <w:szCs w:val="24"/>
              </w:rPr>
              <w:t>the</w:t>
            </w:r>
            <w:proofErr w:type="spellEnd"/>
            <w:r w:rsidR="00794C09" w:rsidRPr="00C30320">
              <w:rPr>
                <w:rFonts w:ascii="Times New Roman" w:hAnsi="Times New Roman" w:cs="Times New Roman"/>
                <w:color w:val="000000"/>
                <w:sz w:val="24"/>
                <w:szCs w:val="24"/>
              </w:rPr>
              <w:t xml:space="preserve"> </w:t>
            </w:r>
            <w:proofErr w:type="spellStart"/>
            <w:r w:rsidR="00794C09" w:rsidRPr="00C30320">
              <w:rPr>
                <w:rFonts w:ascii="Times New Roman" w:hAnsi="Times New Roman" w:cs="Times New Roman"/>
                <w:color w:val="000000"/>
                <w:sz w:val="24"/>
                <w:szCs w:val="24"/>
              </w:rPr>
              <w:t>Virgin</w:t>
            </w:r>
            <w:proofErr w:type="spellEnd"/>
            <w:r w:rsidR="00794C09" w:rsidRPr="00C30320">
              <w:rPr>
                <w:rFonts w:ascii="Times New Roman" w:hAnsi="Times New Roman" w:cs="Times New Roman"/>
                <w:color w:val="000000"/>
                <w:sz w:val="24"/>
                <w:szCs w:val="24"/>
              </w:rPr>
              <w:t xml:space="preserve"> </w:t>
            </w:r>
            <w:proofErr w:type="spellStart"/>
            <w:r w:rsidR="00794C09" w:rsidRPr="00C30320">
              <w:rPr>
                <w:rFonts w:ascii="Times New Roman" w:hAnsi="Times New Roman" w:cs="Times New Roman"/>
                <w:color w:val="000000"/>
                <w:sz w:val="24"/>
                <w:szCs w:val="24"/>
              </w:rPr>
              <w:t>Mary</w:t>
            </w:r>
            <w:proofErr w:type="spellEnd"/>
            <w:r w:rsidR="00794C09" w:rsidRPr="00C30320">
              <w:rPr>
                <w:rFonts w:ascii="Times New Roman" w:hAnsi="Times New Roman" w:cs="Times New Roman"/>
                <w:sz w:val="24"/>
                <w:szCs w:val="24"/>
              </w:rPr>
              <w:t xml:space="preserve">» </w:t>
            </w:r>
            <w:proofErr w:type="spellStart"/>
            <w:r w:rsidR="00794C09" w:rsidRPr="00C30320">
              <w:rPr>
                <w:rFonts w:ascii="Times New Roman" w:hAnsi="Times New Roman" w:cs="Times New Roman"/>
                <w:sz w:val="24"/>
                <w:szCs w:val="24"/>
              </w:rPr>
              <w:t>of</w:t>
            </w:r>
            <w:proofErr w:type="spellEnd"/>
            <w:r w:rsidR="00794C09" w:rsidRPr="00C30320">
              <w:rPr>
                <w:rFonts w:ascii="Times New Roman" w:hAnsi="Times New Roman" w:cs="Times New Roman"/>
                <w:sz w:val="24"/>
                <w:szCs w:val="24"/>
              </w:rPr>
              <w:t xml:space="preserve"> SCC.</w:t>
            </w:r>
          </w:p>
        </w:tc>
      </w:tr>
      <w:tr w:rsidR="00794C09" w:rsidRPr="00C30320" w:rsidTr="007A49D3">
        <w:trPr>
          <w:trHeight w:val="356"/>
        </w:trPr>
        <w:tc>
          <w:tcPr>
            <w:tcW w:w="10490" w:type="dxa"/>
            <w:gridSpan w:val="3"/>
          </w:tcPr>
          <w:p w:rsidR="00794C09" w:rsidRPr="00C30320" w:rsidRDefault="00794C09" w:rsidP="00C30320">
            <w:pPr>
              <w:tabs>
                <w:tab w:val="left" w:pos="360"/>
              </w:tabs>
              <w:ind w:right="-5"/>
              <w:jc w:val="center"/>
              <w:rPr>
                <w:rFonts w:ascii="Times New Roman" w:hAnsi="Times New Roman" w:cs="Times New Roman"/>
                <w:b/>
                <w:bCs/>
                <w:sz w:val="24"/>
                <w:szCs w:val="24"/>
              </w:rPr>
            </w:pPr>
            <w:r w:rsidRPr="00C30320">
              <w:rPr>
                <w:rFonts w:ascii="Times New Roman" w:hAnsi="Times New Roman" w:cs="Times New Roman"/>
                <w:b/>
                <w:bCs/>
                <w:sz w:val="24"/>
                <w:szCs w:val="24"/>
              </w:rPr>
              <w:t>3.</w:t>
            </w:r>
            <w:r w:rsidRPr="00C30320">
              <w:rPr>
                <w:rFonts w:ascii="Times New Roman" w:hAnsi="Times New Roman" w:cs="Times New Roman"/>
                <w:b/>
                <w:bCs/>
                <w:sz w:val="24"/>
                <w:szCs w:val="24"/>
              </w:rPr>
              <w:t>МЕТА ТА ПРЕДМЕТ ДІЯЛЬНОСТІ</w:t>
            </w:r>
          </w:p>
        </w:tc>
      </w:tr>
      <w:tr w:rsidR="00F72736" w:rsidRPr="00C30320" w:rsidTr="007A49D3">
        <w:trPr>
          <w:trHeight w:val="1555"/>
        </w:trPr>
        <w:tc>
          <w:tcPr>
            <w:tcW w:w="1146" w:type="dxa"/>
          </w:tcPr>
          <w:p w:rsidR="00F72736" w:rsidRPr="00C30320" w:rsidRDefault="00F72736" w:rsidP="00C30320">
            <w:pPr>
              <w:jc w:val="both"/>
              <w:rPr>
                <w:rFonts w:ascii="Times New Roman" w:hAnsi="Times New Roman" w:cs="Times New Roman"/>
                <w:sz w:val="24"/>
                <w:szCs w:val="24"/>
              </w:rPr>
            </w:pPr>
          </w:p>
        </w:tc>
        <w:tc>
          <w:tcPr>
            <w:tcW w:w="4100" w:type="dxa"/>
          </w:tcPr>
          <w:p w:rsidR="00F72736" w:rsidRPr="00C30320" w:rsidRDefault="00F72736" w:rsidP="00C30320">
            <w:pPr>
              <w:tabs>
                <w:tab w:val="left" w:pos="360"/>
              </w:tabs>
              <w:ind w:right="-5"/>
              <w:jc w:val="both"/>
              <w:rPr>
                <w:rFonts w:ascii="Times New Roman" w:hAnsi="Times New Roman" w:cs="Times New Roman"/>
                <w:sz w:val="24"/>
                <w:szCs w:val="24"/>
              </w:rPr>
            </w:pPr>
            <w:r w:rsidRPr="00C30320">
              <w:rPr>
                <w:rFonts w:ascii="Times New Roman" w:hAnsi="Times New Roman" w:cs="Times New Roman"/>
                <w:sz w:val="24"/>
                <w:szCs w:val="24"/>
              </w:rPr>
              <w:t>3.1.</w:t>
            </w:r>
            <w:r w:rsidRPr="00C30320">
              <w:rPr>
                <w:rFonts w:ascii="Times New Roman" w:hAnsi="Times New Roman" w:cs="Times New Roman"/>
                <w:sz w:val="24"/>
                <w:szCs w:val="24"/>
              </w:rPr>
              <w:t>Основною метою діяльності Підприємства є забезпечення потреб жіночого населення у загальній та спеціалізованій амбулаторно-поліклінічній і стаціонарній допомозі за напрямком «Акушерство та гінекологія», а також реалізація державної політики в галузі охорони здоров’я.</w:t>
            </w:r>
          </w:p>
          <w:p w:rsidR="00F72736" w:rsidRPr="00C30320" w:rsidRDefault="00F72736" w:rsidP="00C30320">
            <w:pPr>
              <w:tabs>
                <w:tab w:val="left" w:pos="360"/>
              </w:tabs>
              <w:ind w:right="-5"/>
              <w:jc w:val="both"/>
              <w:rPr>
                <w:rFonts w:ascii="Times New Roman" w:hAnsi="Times New Roman" w:cs="Times New Roman"/>
                <w:sz w:val="24"/>
                <w:szCs w:val="24"/>
              </w:rPr>
            </w:pPr>
            <w:r w:rsidRPr="00C30320">
              <w:rPr>
                <w:rFonts w:ascii="Times New Roman" w:hAnsi="Times New Roman" w:cs="Times New Roman"/>
                <w:sz w:val="24"/>
                <w:szCs w:val="24"/>
              </w:rPr>
              <w:t>3.2.</w:t>
            </w:r>
            <w:r w:rsidRPr="00C30320">
              <w:rPr>
                <w:rFonts w:ascii="Times New Roman" w:hAnsi="Times New Roman" w:cs="Times New Roman"/>
                <w:sz w:val="24"/>
                <w:szCs w:val="24"/>
              </w:rPr>
              <w:t>Відповідно до поставленої мети предметом діяльності Підприємства є:</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eastAsia="Calibri" w:hAnsi="Times New Roman" w:cs="Times New Roman"/>
                <w:sz w:val="24"/>
                <w:szCs w:val="24"/>
              </w:rPr>
              <w:t>3.2.1.</w:t>
            </w:r>
            <w:r w:rsidRPr="00C30320">
              <w:rPr>
                <w:rFonts w:ascii="Times New Roman" w:eastAsia="Calibri" w:hAnsi="Times New Roman" w:cs="Times New Roman"/>
                <w:sz w:val="24"/>
                <w:szCs w:val="24"/>
              </w:rPr>
              <w:t>Лікувально-діагностична робота:</w:t>
            </w:r>
          </w:p>
          <w:p w:rsidR="00F72736" w:rsidRPr="00C30320" w:rsidRDefault="00F72736" w:rsidP="00C30320">
            <w:pPr>
              <w:jc w:val="both"/>
              <w:rPr>
                <w:rFonts w:ascii="Times New Roman" w:hAnsi="Times New Roman" w:cs="Times New Roman"/>
                <w:sz w:val="24"/>
                <w:szCs w:val="24"/>
              </w:rPr>
            </w:pPr>
            <w:r w:rsidRPr="00C30320">
              <w:rPr>
                <w:rFonts w:ascii="Times New Roman" w:hAnsi="Times New Roman" w:cs="Times New Roman"/>
                <w:sz w:val="24"/>
                <w:szCs w:val="24"/>
              </w:rPr>
              <w:t>3.2.1.1.</w:t>
            </w:r>
            <w:r w:rsidRPr="00C30320">
              <w:rPr>
                <w:rFonts w:ascii="Times New Roman" w:hAnsi="Times New Roman" w:cs="Times New Roman"/>
                <w:sz w:val="24"/>
                <w:szCs w:val="24"/>
              </w:rPr>
              <w:t xml:space="preserve">Своєчасне та кваліфіковане обстеження жіночого </w:t>
            </w:r>
            <w:proofErr w:type="spellStart"/>
            <w:r w:rsidRPr="00C30320">
              <w:rPr>
                <w:rFonts w:ascii="Times New Roman" w:hAnsi="Times New Roman" w:cs="Times New Roman"/>
                <w:sz w:val="24"/>
                <w:szCs w:val="24"/>
              </w:rPr>
              <w:t>населення</w:t>
            </w:r>
            <w:proofErr w:type="spellEnd"/>
            <w:r w:rsidRPr="00C30320">
              <w:rPr>
                <w:rFonts w:ascii="Times New Roman" w:hAnsi="Times New Roman" w:cs="Times New Roman"/>
                <w:sz w:val="24"/>
                <w:szCs w:val="24"/>
              </w:rPr>
              <w:t xml:space="preserve">, вагітних, породіль; </w:t>
            </w:r>
            <w:proofErr w:type="spellStart"/>
            <w:r w:rsidRPr="00C30320">
              <w:rPr>
                <w:rFonts w:ascii="Times New Roman" w:hAnsi="Times New Roman" w:cs="Times New Roman"/>
                <w:sz w:val="24"/>
                <w:szCs w:val="24"/>
              </w:rPr>
              <w:t>отримання</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висновків</w:t>
            </w:r>
            <w:proofErr w:type="spellEnd"/>
            <w:r w:rsidRPr="00C30320">
              <w:rPr>
                <w:rFonts w:ascii="Times New Roman" w:hAnsi="Times New Roman" w:cs="Times New Roman"/>
                <w:sz w:val="24"/>
                <w:szCs w:val="24"/>
              </w:rPr>
              <w:t xml:space="preserve"> і </w:t>
            </w:r>
            <w:proofErr w:type="spellStart"/>
            <w:r w:rsidRPr="00C30320">
              <w:rPr>
                <w:rFonts w:ascii="Times New Roman" w:hAnsi="Times New Roman" w:cs="Times New Roman"/>
                <w:sz w:val="24"/>
                <w:szCs w:val="24"/>
              </w:rPr>
              <w:t>рекомендацій</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щодо</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проведення</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лікувально-оздоровчих</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заходів</w:t>
            </w:r>
            <w:proofErr w:type="spellEnd"/>
            <w:r w:rsidRPr="00C30320">
              <w:rPr>
                <w:rFonts w:ascii="Times New Roman" w:hAnsi="Times New Roman" w:cs="Times New Roman"/>
                <w:sz w:val="24"/>
                <w:szCs w:val="24"/>
              </w:rPr>
              <w:t>;</w:t>
            </w:r>
          </w:p>
          <w:p w:rsidR="00F72736" w:rsidRPr="00C30320" w:rsidRDefault="00F72736" w:rsidP="00C30320">
            <w:pPr>
              <w:spacing w:after="200"/>
              <w:rPr>
                <w:rFonts w:ascii="Times New Roman" w:hAnsi="Times New Roman" w:cs="Times New Roman"/>
                <w:sz w:val="24"/>
                <w:szCs w:val="24"/>
              </w:rPr>
            </w:pPr>
            <w:r w:rsidRPr="00C30320">
              <w:rPr>
                <w:rFonts w:ascii="Times New Roman" w:hAnsi="Times New Roman" w:cs="Times New Roman"/>
                <w:sz w:val="24"/>
                <w:szCs w:val="24"/>
              </w:rPr>
              <w:br w:type="page"/>
            </w:r>
            <w:r w:rsidRPr="00C30320">
              <w:rPr>
                <w:rFonts w:ascii="Times New Roman" w:hAnsi="Times New Roman" w:cs="Times New Roman"/>
                <w:sz w:val="24"/>
                <w:szCs w:val="24"/>
              </w:rPr>
              <w:t>3.2.1.2.</w:t>
            </w:r>
            <w:r w:rsidRPr="00C30320">
              <w:rPr>
                <w:rFonts w:ascii="Times New Roman" w:hAnsi="Times New Roman" w:cs="Times New Roman"/>
                <w:sz w:val="24"/>
                <w:szCs w:val="24"/>
              </w:rPr>
              <w:t xml:space="preserve">Своєчасна госпіталізація і спеціалізоване стаціонарне лікування хворих з попереднім максимальним їх обстеженням на </w:t>
            </w:r>
            <w:proofErr w:type="spellStart"/>
            <w:r w:rsidRPr="00C30320">
              <w:rPr>
                <w:rFonts w:ascii="Times New Roman" w:hAnsi="Times New Roman" w:cs="Times New Roman"/>
                <w:sz w:val="24"/>
                <w:szCs w:val="24"/>
              </w:rPr>
              <w:t>догоспітальному</w:t>
            </w:r>
            <w:proofErr w:type="spellEnd"/>
            <w:r w:rsidRPr="00C30320">
              <w:rPr>
                <w:rFonts w:ascii="Times New Roman" w:hAnsi="Times New Roman" w:cs="Times New Roman"/>
                <w:sz w:val="24"/>
                <w:szCs w:val="24"/>
              </w:rPr>
              <w:t xml:space="preserve"> етапі в умовах амбулаторій центрів </w:t>
            </w:r>
            <w:r w:rsidRPr="00C30320">
              <w:rPr>
                <w:rFonts w:ascii="Times New Roman" w:hAnsi="Times New Roman" w:cs="Times New Roman"/>
                <w:sz w:val="24"/>
                <w:szCs w:val="24"/>
              </w:rPr>
              <w:lastRenderedPageBreak/>
              <w:t>первинної медико-санітарної допомоги та жіночих консультаціях Підприємства;</w:t>
            </w:r>
          </w:p>
          <w:p w:rsidR="00F72736" w:rsidRPr="00C30320" w:rsidRDefault="00F72736" w:rsidP="00C30320">
            <w:pPr>
              <w:spacing w:after="200"/>
              <w:rPr>
                <w:rFonts w:ascii="Times New Roman" w:eastAsia="Calibri" w:hAnsi="Times New Roman" w:cs="Times New Roman"/>
                <w:sz w:val="24"/>
                <w:szCs w:val="24"/>
              </w:rPr>
            </w:pPr>
            <w:r w:rsidRPr="00C30320">
              <w:rPr>
                <w:rFonts w:ascii="Times New Roman" w:eastAsia="Calibri" w:hAnsi="Times New Roman" w:cs="Times New Roman"/>
                <w:sz w:val="24"/>
                <w:szCs w:val="24"/>
              </w:rPr>
              <w:t>3.2.1.3.</w:t>
            </w:r>
            <w:r w:rsidRPr="00C30320">
              <w:rPr>
                <w:rFonts w:ascii="Times New Roman" w:hAnsi="Times New Roman" w:cs="Times New Roman"/>
                <w:sz w:val="24"/>
                <w:szCs w:val="24"/>
              </w:rPr>
              <w:t xml:space="preserve">Організація, формування та видача </w:t>
            </w:r>
            <w:proofErr w:type="spellStart"/>
            <w:r w:rsidRPr="00C30320">
              <w:rPr>
                <w:rFonts w:ascii="Times New Roman" w:hAnsi="Times New Roman" w:cs="Times New Roman"/>
                <w:sz w:val="24"/>
                <w:szCs w:val="24"/>
              </w:rPr>
              <w:t>рекомендацій</w:t>
            </w:r>
            <w:proofErr w:type="spellEnd"/>
            <w:r w:rsidRPr="00C30320">
              <w:rPr>
                <w:rFonts w:ascii="Times New Roman" w:hAnsi="Times New Roman" w:cs="Times New Roman"/>
                <w:sz w:val="24"/>
                <w:szCs w:val="24"/>
              </w:rPr>
              <w:t xml:space="preserve"> з </w:t>
            </w:r>
            <w:proofErr w:type="spellStart"/>
            <w:r w:rsidRPr="00C30320">
              <w:rPr>
                <w:rFonts w:ascii="Times New Roman" w:hAnsi="Times New Roman" w:cs="Times New Roman"/>
                <w:sz w:val="24"/>
                <w:szCs w:val="24"/>
              </w:rPr>
              <w:t>проведення</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відновлювального</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лікування</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хворих</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після</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виписки</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зі</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стаціонару</w:t>
            </w:r>
            <w:proofErr w:type="spellEnd"/>
            <w:r w:rsidRPr="00C30320">
              <w:rPr>
                <w:rFonts w:ascii="Times New Roman" w:hAnsi="Times New Roman" w:cs="Times New Roman"/>
                <w:sz w:val="24"/>
                <w:szCs w:val="24"/>
              </w:rPr>
              <w:t>;</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t>3.2.1.4.</w:t>
            </w:r>
            <w:r w:rsidRPr="00C30320">
              <w:rPr>
                <w:rFonts w:ascii="Times New Roman" w:hAnsi="Times New Roman" w:cs="Times New Roman"/>
                <w:sz w:val="24"/>
                <w:szCs w:val="24"/>
              </w:rPr>
              <w:t>Проведення медичної експертизи захворювань, визначення необхідності, звільнення від роботи хворого, видача і подовження листків непрацездатності і медичних довідок;</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t>3.2.1.5.</w:t>
            </w:r>
            <w:r w:rsidRPr="00C30320">
              <w:rPr>
                <w:rFonts w:ascii="Times New Roman" w:hAnsi="Times New Roman" w:cs="Times New Roman"/>
                <w:sz w:val="24"/>
                <w:szCs w:val="24"/>
              </w:rPr>
              <w:t>Надання кваліфікованої і спеціалізованої допомоги вагітним та гінекологічним хворим: стаціонарної, амбулаторної і допомоги вдома;</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t>3.2.1.6.</w:t>
            </w:r>
            <w:r w:rsidRPr="00C30320">
              <w:rPr>
                <w:rFonts w:ascii="Times New Roman" w:hAnsi="Times New Roman" w:cs="Times New Roman"/>
                <w:sz w:val="24"/>
                <w:szCs w:val="24"/>
              </w:rPr>
              <w:t xml:space="preserve">Здійснення необхідних профілактичних і </w:t>
            </w:r>
            <w:proofErr w:type="spellStart"/>
            <w:r w:rsidRPr="00C30320">
              <w:rPr>
                <w:rFonts w:ascii="Times New Roman" w:hAnsi="Times New Roman" w:cs="Times New Roman"/>
                <w:sz w:val="24"/>
                <w:szCs w:val="24"/>
              </w:rPr>
              <w:t>протиепідемічних</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заходів</w:t>
            </w:r>
            <w:proofErr w:type="spellEnd"/>
            <w:r w:rsidRPr="00C30320">
              <w:rPr>
                <w:rFonts w:ascii="Times New Roman" w:hAnsi="Times New Roman" w:cs="Times New Roman"/>
                <w:sz w:val="24"/>
                <w:szCs w:val="24"/>
              </w:rPr>
              <w:t>;</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t>3.2.1.7.</w:t>
            </w:r>
            <w:r w:rsidRPr="00C30320">
              <w:rPr>
                <w:rFonts w:ascii="Times New Roman" w:hAnsi="Times New Roman" w:cs="Times New Roman"/>
                <w:sz w:val="24"/>
                <w:szCs w:val="24"/>
              </w:rPr>
              <w:t>Вдосконалення системи медичної акушерсько-гінекологічної допомоги;</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t>3.2.1.8.</w:t>
            </w:r>
            <w:r w:rsidRPr="00C30320">
              <w:rPr>
                <w:rFonts w:ascii="Times New Roman" w:hAnsi="Times New Roman" w:cs="Times New Roman"/>
                <w:sz w:val="24"/>
                <w:szCs w:val="24"/>
              </w:rPr>
              <w:t xml:space="preserve">Здійснення профілактики захворювань серед </w:t>
            </w:r>
            <w:proofErr w:type="spellStart"/>
            <w:r w:rsidRPr="00C30320">
              <w:rPr>
                <w:rFonts w:ascii="Times New Roman" w:hAnsi="Times New Roman" w:cs="Times New Roman"/>
                <w:sz w:val="24"/>
                <w:szCs w:val="24"/>
              </w:rPr>
              <w:t>населення</w:t>
            </w:r>
            <w:proofErr w:type="spellEnd"/>
            <w:r w:rsidRPr="00C30320">
              <w:rPr>
                <w:rFonts w:ascii="Times New Roman" w:hAnsi="Times New Roman" w:cs="Times New Roman"/>
                <w:sz w:val="24"/>
                <w:szCs w:val="24"/>
              </w:rPr>
              <w:t>;</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t>3.2.1.9.</w:t>
            </w:r>
            <w:r w:rsidRPr="00C30320">
              <w:rPr>
                <w:rFonts w:ascii="Times New Roman" w:hAnsi="Times New Roman" w:cs="Times New Roman"/>
                <w:sz w:val="24"/>
                <w:szCs w:val="24"/>
              </w:rPr>
              <w:t>Здійснення оздоровчих заходів;</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t>3.2.1.10.</w:t>
            </w:r>
            <w:r w:rsidRPr="00C30320">
              <w:rPr>
                <w:rFonts w:ascii="Times New Roman" w:hAnsi="Times New Roman" w:cs="Times New Roman"/>
                <w:sz w:val="24"/>
                <w:szCs w:val="24"/>
              </w:rPr>
              <w:t xml:space="preserve">Проведення медичних експертиз тимчасової </w:t>
            </w:r>
            <w:proofErr w:type="spellStart"/>
            <w:r w:rsidRPr="00C30320">
              <w:rPr>
                <w:rFonts w:ascii="Times New Roman" w:hAnsi="Times New Roman" w:cs="Times New Roman"/>
                <w:sz w:val="24"/>
                <w:szCs w:val="24"/>
              </w:rPr>
              <w:t>непрацездатності</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хворих</w:t>
            </w:r>
            <w:proofErr w:type="spellEnd"/>
            <w:r w:rsidRPr="00C30320">
              <w:rPr>
                <w:rFonts w:ascii="Times New Roman" w:hAnsi="Times New Roman" w:cs="Times New Roman"/>
                <w:sz w:val="24"/>
                <w:szCs w:val="24"/>
              </w:rPr>
              <w:t>;</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t>3.2.1.11.</w:t>
            </w:r>
            <w:r w:rsidRPr="00C30320">
              <w:rPr>
                <w:rFonts w:ascii="Times New Roman" w:hAnsi="Times New Roman" w:cs="Times New Roman"/>
                <w:sz w:val="24"/>
                <w:szCs w:val="24"/>
              </w:rPr>
              <w:t xml:space="preserve">Надання платних послуг населенню згідно </w:t>
            </w:r>
            <w:proofErr w:type="spellStart"/>
            <w:r w:rsidRPr="00C30320">
              <w:rPr>
                <w:rFonts w:ascii="Times New Roman" w:hAnsi="Times New Roman" w:cs="Times New Roman"/>
                <w:sz w:val="24"/>
                <w:szCs w:val="24"/>
              </w:rPr>
              <w:t>переліку</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затвердженого</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Кабінетом</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Міністрів</w:t>
            </w:r>
            <w:proofErr w:type="spellEnd"/>
            <w:r w:rsidRPr="00C30320">
              <w:rPr>
                <w:rFonts w:ascii="Times New Roman" w:hAnsi="Times New Roman" w:cs="Times New Roman"/>
                <w:sz w:val="24"/>
                <w:szCs w:val="24"/>
              </w:rPr>
              <w:t xml:space="preserve"> України;</w:t>
            </w:r>
          </w:p>
          <w:p w:rsidR="00F72736" w:rsidRPr="00C30320" w:rsidRDefault="00F72736" w:rsidP="00C30320">
            <w:pPr>
              <w:tabs>
                <w:tab w:val="left" w:pos="360"/>
              </w:tabs>
              <w:ind w:right="-5"/>
              <w:jc w:val="both"/>
              <w:rPr>
                <w:rFonts w:ascii="Times New Roman" w:hAnsi="Times New Roman" w:cs="Times New Roman"/>
                <w:sz w:val="24"/>
                <w:szCs w:val="24"/>
              </w:rPr>
            </w:pPr>
            <w:r w:rsidRPr="00C30320">
              <w:rPr>
                <w:rFonts w:ascii="Times New Roman" w:hAnsi="Times New Roman" w:cs="Times New Roman"/>
                <w:color w:val="000000"/>
                <w:sz w:val="24"/>
                <w:szCs w:val="24"/>
              </w:rPr>
              <w:t>3.2.1.12.</w:t>
            </w:r>
            <w:r w:rsidRPr="00C30320">
              <w:rPr>
                <w:rFonts w:ascii="Times New Roman" w:hAnsi="Times New Roman" w:cs="Times New Roman"/>
                <w:color w:val="000000"/>
                <w:sz w:val="24"/>
                <w:szCs w:val="24"/>
              </w:rPr>
              <w:t>Надання медичних послуг іншим суб’єктам господарювання, що надають медичну допомогу у межах та у спосіб, визначених законодавством;</w:t>
            </w:r>
          </w:p>
          <w:p w:rsidR="00F72736" w:rsidRPr="00C30320" w:rsidRDefault="00F72736" w:rsidP="00C30320">
            <w:pPr>
              <w:tabs>
                <w:tab w:val="left" w:pos="360"/>
              </w:tabs>
              <w:ind w:right="-5"/>
              <w:jc w:val="both"/>
              <w:rPr>
                <w:rFonts w:ascii="Times New Roman" w:hAnsi="Times New Roman" w:cs="Times New Roman"/>
                <w:sz w:val="24"/>
                <w:szCs w:val="24"/>
              </w:rPr>
            </w:pPr>
            <w:r w:rsidRPr="00C30320">
              <w:rPr>
                <w:rFonts w:ascii="Times New Roman" w:hAnsi="Times New Roman" w:cs="Times New Roman"/>
                <w:color w:val="000000"/>
                <w:sz w:val="24"/>
                <w:szCs w:val="24"/>
              </w:rPr>
              <w:t>3.2.1.13.</w:t>
            </w:r>
            <w:r w:rsidRPr="00C30320">
              <w:rPr>
                <w:rFonts w:ascii="Times New Roman" w:hAnsi="Times New Roman" w:cs="Times New Roman"/>
                <w:color w:val="000000"/>
                <w:sz w:val="24"/>
                <w:szCs w:val="24"/>
              </w:rPr>
              <w:t>Надання послуг медичної допомоги за договорами з юридичними та фізичними особами;</w:t>
            </w:r>
          </w:p>
          <w:p w:rsidR="00F72736" w:rsidRPr="00C30320" w:rsidRDefault="00F72736" w:rsidP="00C30320">
            <w:pPr>
              <w:tabs>
                <w:tab w:val="left" w:pos="360"/>
              </w:tabs>
              <w:ind w:right="-5"/>
              <w:jc w:val="both"/>
              <w:rPr>
                <w:rFonts w:ascii="Times New Roman" w:hAnsi="Times New Roman" w:cs="Times New Roman"/>
                <w:color w:val="000000"/>
                <w:sz w:val="24"/>
                <w:szCs w:val="24"/>
              </w:rPr>
            </w:pPr>
            <w:r w:rsidRPr="00C30320">
              <w:rPr>
                <w:rFonts w:ascii="Times New Roman" w:hAnsi="Times New Roman" w:cs="Times New Roman"/>
                <w:color w:val="000000"/>
                <w:sz w:val="24"/>
                <w:szCs w:val="24"/>
              </w:rPr>
              <w:t>3.2.1.14.</w:t>
            </w:r>
            <w:r w:rsidRPr="00C30320">
              <w:rPr>
                <w:rFonts w:ascii="Times New Roman" w:hAnsi="Times New Roman" w:cs="Times New Roman"/>
                <w:color w:val="000000"/>
                <w:sz w:val="24"/>
                <w:szCs w:val="24"/>
              </w:rPr>
              <w:t>Здійснення захисту медичних працівників шляхом добровільного страхування на випадок захворювання на інфекційні хвороби.</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t>3.2.1.15.</w:t>
            </w:r>
            <w:r w:rsidRPr="00C30320">
              <w:rPr>
                <w:rFonts w:ascii="Times New Roman" w:hAnsi="Times New Roman" w:cs="Times New Roman"/>
                <w:sz w:val="24"/>
                <w:szCs w:val="24"/>
              </w:rPr>
              <w:t>Придбання,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lastRenderedPageBreak/>
              <w:t>3.2.1.16.</w:t>
            </w:r>
            <w:r w:rsidRPr="00C30320">
              <w:rPr>
                <w:rFonts w:ascii="Times New Roman" w:hAnsi="Times New Roman" w:cs="Times New Roman"/>
                <w:sz w:val="24"/>
                <w:szCs w:val="24"/>
              </w:rPr>
              <w:t xml:space="preserve">Забезпечення медичної допомоги в межах, </w:t>
            </w:r>
            <w:proofErr w:type="spellStart"/>
            <w:r w:rsidRPr="00C30320">
              <w:rPr>
                <w:rFonts w:ascii="Times New Roman" w:hAnsi="Times New Roman" w:cs="Times New Roman"/>
                <w:sz w:val="24"/>
                <w:szCs w:val="24"/>
              </w:rPr>
              <w:t>визначених</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чинним</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законодавством</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громадянам</w:t>
            </w:r>
            <w:proofErr w:type="spellEnd"/>
            <w:r w:rsidRPr="00C30320">
              <w:rPr>
                <w:rFonts w:ascii="Times New Roman" w:hAnsi="Times New Roman" w:cs="Times New Roman"/>
                <w:sz w:val="24"/>
                <w:szCs w:val="24"/>
              </w:rPr>
              <w:t xml:space="preserve"> з </w:t>
            </w:r>
            <w:proofErr w:type="spellStart"/>
            <w:r w:rsidRPr="00C30320">
              <w:rPr>
                <w:rFonts w:ascii="Times New Roman" w:hAnsi="Times New Roman" w:cs="Times New Roman"/>
                <w:sz w:val="24"/>
                <w:szCs w:val="24"/>
              </w:rPr>
              <w:t>інших</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населених</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пунктів</w:t>
            </w:r>
            <w:proofErr w:type="spellEnd"/>
            <w:r w:rsidRPr="00C30320">
              <w:rPr>
                <w:rFonts w:ascii="Times New Roman" w:hAnsi="Times New Roman" w:cs="Times New Roman"/>
                <w:sz w:val="24"/>
                <w:szCs w:val="24"/>
              </w:rPr>
              <w:t xml:space="preserve"> у </w:t>
            </w:r>
            <w:proofErr w:type="spellStart"/>
            <w:r w:rsidRPr="00C30320">
              <w:rPr>
                <w:rFonts w:ascii="Times New Roman" w:hAnsi="Times New Roman" w:cs="Times New Roman"/>
                <w:sz w:val="24"/>
                <w:szCs w:val="24"/>
              </w:rPr>
              <w:t>випадках</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раптового</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їх</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захворювання</w:t>
            </w:r>
            <w:proofErr w:type="spellEnd"/>
            <w:r w:rsidRPr="00C30320">
              <w:rPr>
                <w:rFonts w:ascii="Times New Roman" w:hAnsi="Times New Roman" w:cs="Times New Roman"/>
                <w:sz w:val="24"/>
                <w:szCs w:val="24"/>
              </w:rPr>
              <w:t xml:space="preserve"> та за </w:t>
            </w:r>
            <w:proofErr w:type="spellStart"/>
            <w:r w:rsidRPr="00C30320">
              <w:rPr>
                <w:rFonts w:ascii="Times New Roman" w:hAnsi="Times New Roman" w:cs="Times New Roman"/>
                <w:sz w:val="24"/>
                <w:szCs w:val="24"/>
              </w:rPr>
              <w:t>інших</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надзвичайних</w:t>
            </w:r>
            <w:proofErr w:type="spellEnd"/>
            <w:r w:rsidRPr="00C30320">
              <w:rPr>
                <w:rFonts w:ascii="Times New Roman" w:hAnsi="Times New Roman" w:cs="Times New Roman"/>
                <w:sz w:val="24"/>
                <w:szCs w:val="24"/>
              </w:rPr>
              <w:t xml:space="preserve"> та </w:t>
            </w:r>
            <w:proofErr w:type="spellStart"/>
            <w:r w:rsidRPr="00C30320">
              <w:rPr>
                <w:rFonts w:ascii="Times New Roman" w:hAnsi="Times New Roman" w:cs="Times New Roman"/>
                <w:sz w:val="24"/>
                <w:szCs w:val="24"/>
              </w:rPr>
              <w:t>термінових</w:t>
            </w:r>
            <w:proofErr w:type="spellEnd"/>
            <w:r w:rsidRPr="00C30320">
              <w:rPr>
                <w:rFonts w:ascii="Times New Roman" w:hAnsi="Times New Roman" w:cs="Times New Roman"/>
                <w:sz w:val="24"/>
                <w:szCs w:val="24"/>
              </w:rPr>
              <w:t xml:space="preserve"> </w:t>
            </w:r>
            <w:proofErr w:type="spellStart"/>
            <w:r w:rsidRPr="00C30320">
              <w:rPr>
                <w:rFonts w:ascii="Times New Roman" w:hAnsi="Times New Roman" w:cs="Times New Roman"/>
                <w:sz w:val="24"/>
                <w:szCs w:val="24"/>
              </w:rPr>
              <w:t>випадках</w:t>
            </w:r>
            <w:proofErr w:type="spellEnd"/>
            <w:r w:rsidRPr="00C30320">
              <w:rPr>
                <w:rFonts w:ascii="Times New Roman" w:hAnsi="Times New Roman" w:cs="Times New Roman"/>
                <w:sz w:val="24"/>
                <w:szCs w:val="24"/>
              </w:rPr>
              <w:t>;</w:t>
            </w:r>
          </w:p>
          <w:p w:rsidR="00F72736" w:rsidRPr="00C30320" w:rsidRDefault="00F72736" w:rsidP="00C30320">
            <w:pPr>
              <w:jc w:val="both"/>
              <w:rPr>
                <w:rFonts w:ascii="Times New Roman" w:eastAsia="Calibri" w:hAnsi="Times New Roman" w:cs="Times New Roman"/>
                <w:sz w:val="24"/>
                <w:szCs w:val="24"/>
              </w:rPr>
            </w:pPr>
            <w:r w:rsidRPr="00C30320">
              <w:rPr>
                <w:rFonts w:ascii="Times New Roman" w:eastAsia="Calibri" w:hAnsi="Times New Roman" w:cs="Times New Roman"/>
                <w:sz w:val="24"/>
                <w:szCs w:val="24"/>
              </w:rPr>
              <w:t>3.2.2.</w:t>
            </w:r>
            <w:r w:rsidRPr="00C30320">
              <w:rPr>
                <w:rFonts w:ascii="Times New Roman" w:eastAsia="Calibri" w:hAnsi="Times New Roman" w:cs="Times New Roman"/>
                <w:sz w:val="24"/>
                <w:szCs w:val="24"/>
              </w:rPr>
              <w:t>Організаційно-методична робота:</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eastAsia="Calibri" w:hAnsi="Times New Roman" w:cs="Times New Roman"/>
                <w:sz w:val="24"/>
                <w:szCs w:val="24"/>
              </w:rPr>
              <w:t>3.2.2.1.</w:t>
            </w:r>
            <w:r w:rsidR="00F72736" w:rsidRPr="00C30320">
              <w:rPr>
                <w:rFonts w:ascii="Times New Roman" w:eastAsia="Calibri" w:hAnsi="Times New Roman" w:cs="Times New Roman"/>
                <w:sz w:val="24"/>
                <w:szCs w:val="24"/>
              </w:rPr>
              <w:t>Аналітично-інформаційна діяльність;</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eastAsia="Calibri" w:hAnsi="Times New Roman" w:cs="Times New Roman"/>
                <w:sz w:val="24"/>
                <w:szCs w:val="24"/>
              </w:rPr>
              <w:t>3.2.2.2.</w:t>
            </w:r>
            <w:r w:rsidR="00F72736" w:rsidRPr="00C30320">
              <w:rPr>
                <w:rFonts w:ascii="Times New Roman" w:eastAsia="Calibri" w:hAnsi="Times New Roman" w:cs="Times New Roman"/>
                <w:sz w:val="24"/>
                <w:szCs w:val="24"/>
              </w:rPr>
              <w:t xml:space="preserve">Участь у проведенні інформаційної та </w:t>
            </w:r>
            <w:proofErr w:type="spellStart"/>
            <w:r w:rsidR="00F72736" w:rsidRPr="00C30320">
              <w:rPr>
                <w:rFonts w:ascii="Times New Roman" w:eastAsia="Calibri" w:hAnsi="Times New Roman" w:cs="Times New Roman"/>
                <w:sz w:val="24"/>
                <w:szCs w:val="24"/>
              </w:rPr>
              <w:t>освітньо-роз'яснювальної</w:t>
            </w:r>
            <w:proofErr w:type="spellEnd"/>
            <w:r w:rsidR="00F72736" w:rsidRPr="00C30320">
              <w:rPr>
                <w:rFonts w:ascii="Times New Roman" w:eastAsia="Calibri" w:hAnsi="Times New Roman" w:cs="Times New Roman"/>
                <w:sz w:val="24"/>
                <w:szCs w:val="24"/>
              </w:rPr>
              <w:t xml:space="preserve"> роботи </w:t>
            </w:r>
            <w:proofErr w:type="spellStart"/>
            <w:r w:rsidR="00F72736" w:rsidRPr="00C30320">
              <w:rPr>
                <w:rFonts w:ascii="Times New Roman" w:eastAsia="Calibri" w:hAnsi="Times New Roman" w:cs="Times New Roman"/>
                <w:sz w:val="24"/>
                <w:szCs w:val="24"/>
              </w:rPr>
              <w:t>серед</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населення</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щодо</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формування</w:t>
            </w:r>
            <w:proofErr w:type="spellEnd"/>
            <w:r w:rsidR="00F72736" w:rsidRPr="00C30320">
              <w:rPr>
                <w:rFonts w:ascii="Times New Roman" w:eastAsia="Calibri" w:hAnsi="Times New Roman" w:cs="Times New Roman"/>
                <w:sz w:val="24"/>
                <w:szCs w:val="24"/>
              </w:rPr>
              <w:t xml:space="preserve"> здорового способу </w:t>
            </w:r>
            <w:proofErr w:type="spellStart"/>
            <w:r w:rsidR="00F72736" w:rsidRPr="00C30320">
              <w:rPr>
                <w:rFonts w:ascii="Times New Roman" w:eastAsia="Calibri" w:hAnsi="Times New Roman" w:cs="Times New Roman"/>
                <w:sz w:val="24"/>
                <w:szCs w:val="24"/>
              </w:rPr>
              <w:t>життя</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здійснення</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заходів</w:t>
            </w:r>
            <w:proofErr w:type="spellEnd"/>
            <w:r w:rsidR="00F72736" w:rsidRPr="00C30320">
              <w:rPr>
                <w:rFonts w:ascii="Times New Roman" w:eastAsia="Calibri" w:hAnsi="Times New Roman" w:cs="Times New Roman"/>
                <w:sz w:val="24"/>
                <w:szCs w:val="24"/>
              </w:rPr>
              <w:t xml:space="preserve"> з </w:t>
            </w:r>
            <w:proofErr w:type="spellStart"/>
            <w:r w:rsidR="00F72736" w:rsidRPr="00C30320">
              <w:rPr>
                <w:rFonts w:ascii="Times New Roman" w:eastAsia="Calibri" w:hAnsi="Times New Roman" w:cs="Times New Roman"/>
                <w:sz w:val="24"/>
                <w:szCs w:val="24"/>
              </w:rPr>
              <w:t>профілактики</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захворювань</w:t>
            </w:r>
            <w:proofErr w:type="spellEnd"/>
            <w:r w:rsidR="00F72736" w:rsidRPr="00C30320">
              <w:rPr>
                <w:rFonts w:ascii="Times New Roman" w:eastAsia="Calibri" w:hAnsi="Times New Roman" w:cs="Times New Roman"/>
                <w:sz w:val="24"/>
                <w:szCs w:val="24"/>
              </w:rPr>
              <w:t xml:space="preserve"> </w:t>
            </w:r>
            <w:r w:rsidR="00F72736" w:rsidRPr="00C30320">
              <w:rPr>
                <w:rFonts w:ascii="Times New Roman" w:hAnsi="Times New Roman" w:cs="Times New Roman"/>
                <w:sz w:val="24"/>
                <w:szCs w:val="24"/>
              </w:rPr>
              <w:t>та збереження репродуктивного здоров’я;</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eastAsia="Calibri" w:hAnsi="Times New Roman" w:cs="Times New Roman"/>
                <w:sz w:val="24"/>
                <w:szCs w:val="24"/>
              </w:rPr>
              <w:t>3.2.2.3.</w:t>
            </w:r>
            <w:r w:rsidR="00F72736" w:rsidRPr="00C30320">
              <w:rPr>
                <w:rFonts w:ascii="Times New Roman" w:eastAsia="Calibri" w:hAnsi="Times New Roman" w:cs="Times New Roman"/>
                <w:sz w:val="24"/>
                <w:szCs w:val="24"/>
              </w:rPr>
              <w:t>Участь у формуванні, заповненні та використанні Єдиного реєстру пацієнтів;</w:t>
            </w:r>
          </w:p>
          <w:p w:rsidR="00F72736" w:rsidRPr="00C30320" w:rsidRDefault="00F72736" w:rsidP="00C30320">
            <w:pPr>
              <w:rPr>
                <w:rFonts w:ascii="Times New Roman" w:eastAsia="Calibri" w:hAnsi="Times New Roman" w:cs="Times New Roman"/>
                <w:sz w:val="24"/>
                <w:szCs w:val="24"/>
              </w:rPr>
            </w:pPr>
            <w:r w:rsidRPr="00C30320">
              <w:rPr>
                <w:rFonts w:ascii="Times New Roman" w:eastAsia="Calibri" w:hAnsi="Times New Roman" w:cs="Times New Roman"/>
                <w:sz w:val="24"/>
                <w:szCs w:val="24"/>
              </w:rPr>
              <w:br w:type="page"/>
            </w:r>
            <w:r w:rsidR="006B227E" w:rsidRPr="00C30320">
              <w:rPr>
                <w:rFonts w:ascii="Times New Roman" w:eastAsia="Calibri" w:hAnsi="Times New Roman" w:cs="Times New Roman"/>
                <w:sz w:val="24"/>
                <w:szCs w:val="24"/>
              </w:rPr>
              <w:t>3.2.2.4.</w:t>
            </w:r>
            <w:r w:rsidRPr="00C30320">
              <w:rPr>
                <w:rFonts w:ascii="Times New Roman" w:eastAsia="Calibri" w:hAnsi="Times New Roman" w:cs="Times New Roman"/>
                <w:sz w:val="24"/>
                <w:szCs w:val="24"/>
              </w:rPr>
              <w:t>Забезпечення дотримання міжнародних принципів доказової медицини та галузевих стандартів у сфері охорони здоров’я;</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eastAsia="Calibri" w:hAnsi="Times New Roman" w:cs="Times New Roman"/>
                <w:sz w:val="24"/>
                <w:szCs w:val="24"/>
              </w:rPr>
              <w:t>3.2.2.5.</w:t>
            </w:r>
            <w:r w:rsidR="00F72736" w:rsidRPr="00C30320">
              <w:rPr>
                <w:rFonts w:ascii="Times New Roman" w:eastAsia="Calibri" w:hAnsi="Times New Roman" w:cs="Times New Roman"/>
                <w:sz w:val="24"/>
                <w:szCs w:val="24"/>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eastAsia="Calibri" w:hAnsi="Times New Roman" w:cs="Times New Roman"/>
                <w:sz w:val="24"/>
                <w:szCs w:val="24"/>
              </w:rPr>
              <w:t>3.2.2.6.</w:t>
            </w:r>
            <w:r w:rsidR="00F72736" w:rsidRPr="00C30320">
              <w:rPr>
                <w:rFonts w:ascii="Times New Roman" w:eastAsia="Calibri" w:hAnsi="Times New Roman" w:cs="Times New Roman"/>
                <w:sz w:val="24"/>
                <w:szCs w:val="24"/>
              </w:rPr>
              <w:t xml:space="preserve">Організація надання населенню допомоги </w:t>
            </w:r>
            <w:proofErr w:type="spellStart"/>
            <w:r w:rsidR="00F72736" w:rsidRPr="00C30320">
              <w:rPr>
                <w:rFonts w:ascii="Times New Roman" w:eastAsia="Calibri" w:hAnsi="Times New Roman" w:cs="Times New Roman"/>
                <w:sz w:val="24"/>
                <w:szCs w:val="24"/>
              </w:rPr>
              <w:t>більш</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високого</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рівня</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спеціалізації</w:t>
            </w:r>
            <w:proofErr w:type="spellEnd"/>
            <w:r w:rsidR="00F72736" w:rsidRPr="00C30320">
              <w:rPr>
                <w:rFonts w:ascii="Times New Roman" w:eastAsia="Calibri" w:hAnsi="Times New Roman" w:cs="Times New Roman"/>
                <w:sz w:val="24"/>
                <w:szCs w:val="24"/>
              </w:rPr>
              <w:t xml:space="preserve"> на </w:t>
            </w:r>
            <w:proofErr w:type="spellStart"/>
            <w:r w:rsidR="00F72736" w:rsidRPr="00C30320">
              <w:rPr>
                <w:rFonts w:ascii="Times New Roman" w:eastAsia="Calibri" w:hAnsi="Times New Roman" w:cs="Times New Roman"/>
                <w:sz w:val="24"/>
                <w:szCs w:val="24"/>
              </w:rPr>
              <w:t>базі</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інших</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закладів</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охорони</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здоров'я</w:t>
            </w:r>
            <w:proofErr w:type="spellEnd"/>
            <w:r w:rsidR="00F72736" w:rsidRPr="00C30320">
              <w:rPr>
                <w:rFonts w:ascii="Times New Roman" w:eastAsia="Calibri" w:hAnsi="Times New Roman" w:cs="Times New Roman"/>
                <w:sz w:val="24"/>
                <w:szCs w:val="24"/>
              </w:rPr>
              <w:t xml:space="preserve"> шляхом </w:t>
            </w:r>
            <w:proofErr w:type="spellStart"/>
            <w:r w:rsidR="00F72736" w:rsidRPr="00C30320">
              <w:rPr>
                <w:rFonts w:ascii="Times New Roman" w:eastAsia="Calibri" w:hAnsi="Times New Roman" w:cs="Times New Roman"/>
                <w:sz w:val="24"/>
                <w:szCs w:val="24"/>
              </w:rPr>
              <w:t>спрямування</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пацієнтів</w:t>
            </w:r>
            <w:proofErr w:type="spellEnd"/>
            <w:r w:rsidR="00F72736" w:rsidRPr="00C30320">
              <w:rPr>
                <w:rFonts w:ascii="Times New Roman" w:eastAsia="Calibri" w:hAnsi="Times New Roman" w:cs="Times New Roman"/>
                <w:sz w:val="24"/>
                <w:szCs w:val="24"/>
              </w:rPr>
              <w:t xml:space="preserve"> до </w:t>
            </w:r>
            <w:proofErr w:type="spellStart"/>
            <w:r w:rsidR="00F72736" w:rsidRPr="00C30320">
              <w:rPr>
                <w:rFonts w:ascii="Times New Roman" w:eastAsia="Calibri" w:hAnsi="Times New Roman" w:cs="Times New Roman"/>
                <w:sz w:val="24"/>
                <w:szCs w:val="24"/>
              </w:rPr>
              <w:t>цих</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закладів</w:t>
            </w:r>
            <w:proofErr w:type="spellEnd"/>
            <w:r w:rsidR="00F72736" w:rsidRPr="00C30320">
              <w:rPr>
                <w:rFonts w:ascii="Times New Roman" w:eastAsia="Calibri" w:hAnsi="Times New Roman" w:cs="Times New Roman"/>
                <w:sz w:val="24"/>
                <w:szCs w:val="24"/>
              </w:rPr>
              <w:t xml:space="preserve"> у порядку, </w:t>
            </w:r>
            <w:proofErr w:type="spellStart"/>
            <w:r w:rsidR="00F72736" w:rsidRPr="00C30320">
              <w:rPr>
                <w:rFonts w:ascii="Times New Roman" w:eastAsia="Calibri" w:hAnsi="Times New Roman" w:cs="Times New Roman"/>
                <w:sz w:val="24"/>
                <w:szCs w:val="24"/>
              </w:rPr>
              <w:t>встановленому</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законодавством</w:t>
            </w:r>
            <w:proofErr w:type="spellEnd"/>
            <w:r w:rsidR="00F72736" w:rsidRPr="00C30320">
              <w:rPr>
                <w:rFonts w:ascii="Times New Roman" w:eastAsia="Calibri" w:hAnsi="Times New Roman" w:cs="Times New Roman"/>
                <w:sz w:val="24"/>
                <w:szCs w:val="24"/>
              </w:rPr>
              <w:t>;</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hAnsi="Times New Roman" w:cs="Times New Roman"/>
                <w:color w:val="000000"/>
                <w:sz w:val="24"/>
                <w:szCs w:val="24"/>
              </w:rPr>
              <w:t>3.2.2.7.</w:t>
            </w:r>
            <w:r w:rsidR="00F72736" w:rsidRPr="00C30320">
              <w:rPr>
                <w:rFonts w:ascii="Times New Roman" w:hAnsi="Times New Roman" w:cs="Times New Roman"/>
                <w:color w:val="000000"/>
                <w:sz w:val="24"/>
                <w:szCs w:val="24"/>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hAnsi="Times New Roman" w:cs="Times New Roman"/>
                <w:color w:val="000000"/>
                <w:sz w:val="24"/>
                <w:szCs w:val="24"/>
              </w:rPr>
              <w:t>3.2.2.8.</w:t>
            </w:r>
            <w:r w:rsidR="00F72736" w:rsidRPr="00C30320">
              <w:rPr>
                <w:rFonts w:ascii="Times New Roman" w:hAnsi="Times New Roman" w:cs="Times New Roman"/>
                <w:color w:val="000000"/>
                <w:sz w:val="24"/>
                <w:szCs w:val="24"/>
              </w:rPr>
              <w:t xml:space="preserve">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w:t>
            </w:r>
            <w:r w:rsidR="00F72736" w:rsidRPr="00C30320">
              <w:rPr>
                <w:rFonts w:ascii="Times New Roman" w:hAnsi="Times New Roman" w:cs="Times New Roman"/>
                <w:color w:val="000000"/>
                <w:sz w:val="24"/>
                <w:szCs w:val="24"/>
              </w:rPr>
              <w:lastRenderedPageBreak/>
              <w:t>якісних послуг;</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hAnsi="Times New Roman" w:cs="Times New Roman"/>
                <w:color w:val="000000"/>
                <w:sz w:val="24"/>
                <w:szCs w:val="24"/>
              </w:rPr>
              <w:t>3.2.2.9.</w:t>
            </w:r>
            <w:r w:rsidR="00F72736" w:rsidRPr="00C30320">
              <w:rPr>
                <w:rFonts w:ascii="Times New Roman" w:hAnsi="Times New Roman" w:cs="Times New Roman"/>
                <w:color w:val="000000"/>
                <w:sz w:val="24"/>
                <w:szCs w:val="24"/>
              </w:rPr>
              <w:t>Дотримання персоналом норм медичної етики і деонтології, захисту законних прав та інтересів медичного персоналу та пацієнтів;</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hAnsi="Times New Roman" w:cs="Times New Roman"/>
                <w:color w:val="000000"/>
                <w:sz w:val="24"/>
                <w:szCs w:val="24"/>
              </w:rPr>
              <w:t>3.2.2.10.</w:t>
            </w:r>
            <w:r w:rsidR="00F72736" w:rsidRPr="00C30320">
              <w:rPr>
                <w:rFonts w:ascii="Times New Roman" w:hAnsi="Times New Roman" w:cs="Times New Roman"/>
                <w:color w:val="000000"/>
                <w:sz w:val="24"/>
                <w:szCs w:val="24"/>
              </w:rPr>
              <w:t>Надання рекомендацій Уповноваженому органу та Засновнику щодо розробки планів розвитку акушерсько-гінекологічної допомоги населенню;</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eastAsia="Calibri" w:hAnsi="Times New Roman" w:cs="Times New Roman"/>
                <w:sz w:val="24"/>
                <w:szCs w:val="24"/>
              </w:rPr>
              <w:t>3.2.2.11.</w:t>
            </w:r>
            <w:r w:rsidR="00F72736" w:rsidRPr="00C30320">
              <w:rPr>
                <w:rFonts w:ascii="Times New Roman" w:eastAsia="Calibri" w:hAnsi="Times New Roman" w:cs="Times New Roman"/>
                <w:sz w:val="24"/>
                <w:szCs w:val="24"/>
              </w:rPr>
              <w:t>Здійснення заходів з удосконалення організації своєї діяльності;</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t>3.2.2.12.</w:t>
            </w:r>
            <w:r w:rsidR="00F72736" w:rsidRPr="00C30320">
              <w:rPr>
                <w:rFonts w:ascii="Times New Roman" w:hAnsi="Times New Roman" w:cs="Times New Roman"/>
                <w:sz w:val="24"/>
                <w:szCs w:val="24"/>
              </w:rPr>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rsidR="00F72736" w:rsidRPr="00C30320" w:rsidRDefault="006B227E" w:rsidP="00C30320">
            <w:pPr>
              <w:jc w:val="both"/>
              <w:rPr>
                <w:rFonts w:ascii="Times New Roman" w:eastAsia="Calibri" w:hAnsi="Times New Roman" w:cs="Times New Roman"/>
                <w:sz w:val="24"/>
                <w:szCs w:val="24"/>
              </w:rPr>
            </w:pPr>
            <w:r w:rsidRPr="00C30320">
              <w:rPr>
                <w:rFonts w:ascii="Times New Roman" w:hAnsi="Times New Roman" w:cs="Times New Roman"/>
                <w:sz w:val="24"/>
                <w:szCs w:val="24"/>
              </w:rPr>
              <w:t>3.2.2.13.</w:t>
            </w:r>
            <w:r w:rsidR="00F72736" w:rsidRPr="00C30320">
              <w:rPr>
                <w:rFonts w:ascii="Times New Roman" w:hAnsi="Times New Roman" w:cs="Times New Roman"/>
                <w:sz w:val="24"/>
                <w:szCs w:val="24"/>
              </w:rPr>
              <w:t xml:space="preserve">Співпраця з благодійними фондами та </w:t>
            </w:r>
            <w:proofErr w:type="spellStart"/>
            <w:r w:rsidR="00F72736" w:rsidRPr="00C30320">
              <w:rPr>
                <w:rFonts w:ascii="Times New Roman" w:hAnsi="Times New Roman" w:cs="Times New Roman"/>
                <w:sz w:val="24"/>
                <w:szCs w:val="24"/>
              </w:rPr>
              <w:t>страховими</w:t>
            </w:r>
            <w:proofErr w:type="spellEnd"/>
            <w:r w:rsidR="00F72736" w:rsidRPr="00C30320">
              <w:rPr>
                <w:rFonts w:ascii="Times New Roman" w:hAnsi="Times New Roman" w:cs="Times New Roman"/>
                <w:sz w:val="24"/>
                <w:szCs w:val="24"/>
              </w:rPr>
              <w:t xml:space="preserve"> </w:t>
            </w:r>
            <w:proofErr w:type="spellStart"/>
            <w:r w:rsidR="00F72736" w:rsidRPr="00C30320">
              <w:rPr>
                <w:rFonts w:ascii="Times New Roman" w:hAnsi="Times New Roman" w:cs="Times New Roman"/>
                <w:sz w:val="24"/>
                <w:szCs w:val="24"/>
              </w:rPr>
              <w:t>компаніями</w:t>
            </w:r>
            <w:proofErr w:type="spellEnd"/>
            <w:r w:rsidR="00F72736" w:rsidRPr="00C30320">
              <w:rPr>
                <w:rFonts w:ascii="Times New Roman" w:hAnsi="Times New Roman" w:cs="Times New Roman"/>
                <w:sz w:val="24"/>
                <w:szCs w:val="24"/>
              </w:rPr>
              <w:t>.</w:t>
            </w:r>
          </w:p>
          <w:p w:rsidR="00F72736" w:rsidRPr="00C30320" w:rsidRDefault="007A49D3" w:rsidP="00C30320">
            <w:pPr>
              <w:jc w:val="both"/>
              <w:rPr>
                <w:rFonts w:ascii="Times New Roman" w:eastAsia="Calibri" w:hAnsi="Times New Roman" w:cs="Times New Roman"/>
                <w:sz w:val="24"/>
                <w:szCs w:val="24"/>
              </w:rPr>
            </w:pPr>
            <w:r w:rsidRPr="00C30320">
              <w:rPr>
                <w:rFonts w:ascii="Times New Roman" w:eastAsia="Calibri" w:hAnsi="Times New Roman" w:cs="Times New Roman"/>
                <w:sz w:val="24"/>
                <w:szCs w:val="24"/>
              </w:rPr>
              <w:t>3.2.3.</w:t>
            </w:r>
            <w:r w:rsidR="00F72736" w:rsidRPr="00C30320">
              <w:rPr>
                <w:rFonts w:ascii="Times New Roman" w:eastAsia="Calibri" w:hAnsi="Times New Roman" w:cs="Times New Roman"/>
                <w:sz w:val="24"/>
                <w:szCs w:val="24"/>
              </w:rPr>
              <w:t>Наукова робота:</w:t>
            </w:r>
          </w:p>
          <w:p w:rsidR="00F72736" w:rsidRPr="00C30320" w:rsidRDefault="007A49D3" w:rsidP="00C30320">
            <w:pPr>
              <w:tabs>
                <w:tab w:val="left" w:pos="360"/>
              </w:tabs>
              <w:ind w:right="-5"/>
              <w:jc w:val="both"/>
              <w:rPr>
                <w:rFonts w:ascii="Times New Roman" w:hAnsi="Times New Roman" w:cs="Times New Roman"/>
                <w:sz w:val="24"/>
                <w:szCs w:val="24"/>
              </w:rPr>
            </w:pPr>
            <w:r w:rsidRPr="00C30320">
              <w:rPr>
                <w:rFonts w:ascii="Times New Roman" w:eastAsia="Calibri" w:hAnsi="Times New Roman" w:cs="Times New Roman"/>
                <w:sz w:val="24"/>
                <w:szCs w:val="24"/>
              </w:rPr>
              <w:t>3.2.3.1.</w:t>
            </w:r>
            <w:r w:rsidR="00F72736" w:rsidRPr="00C30320">
              <w:rPr>
                <w:rFonts w:ascii="Times New Roman" w:eastAsia="Calibri" w:hAnsi="Times New Roman" w:cs="Times New Roman"/>
                <w:sz w:val="24"/>
                <w:szCs w:val="24"/>
              </w:rPr>
              <w:t xml:space="preserve">Участь у підготовці медичних працівників шляхом надання баз для </w:t>
            </w:r>
            <w:proofErr w:type="spellStart"/>
            <w:r w:rsidR="00F72736" w:rsidRPr="00C30320">
              <w:rPr>
                <w:rFonts w:ascii="Times New Roman" w:eastAsia="Calibri" w:hAnsi="Times New Roman" w:cs="Times New Roman"/>
                <w:sz w:val="24"/>
                <w:szCs w:val="24"/>
              </w:rPr>
              <w:t>навчання</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студентів</w:t>
            </w:r>
            <w:proofErr w:type="spellEnd"/>
            <w:r w:rsidR="00F72736" w:rsidRPr="00C30320">
              <w:rPr>
                <w:rFonts w:ascii="Times New Roman" w:eastAsia="Calibri" w:hAnsi="Times New Roman" w:cs="Times New Roman"/>
                <w:sz w:val="24"/>
                <w:szCs w:val="24"/>
              </w:rPr>
              <w:t xml:space="preserve"> М</w:t>
            </w:r>
            <w:proofErr w:type="spellStart"/>
            <w:r w:rsidR="00F72736" w:rsidRPr="00C30320">
              <w:rPr>
                <w:rFonts w:ascii="Times New Roman" w:eastAsia="Calibri" w:hAnsi="Times New Roman" w:cs="Times New Roman"/>
                <w:sz w:val="24"/>
                <w:szCs w:val="24"/>
              </w:rPr>
              <w:t>едичного</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інституту</w:t>
            </w:r>
            <w:proofErr w:type="spellEnd"/>
            <w:r w:rsidR="00F72736" w:rsidRPr="00C30320">
              <w:rPr>
                <w:rFonts w:ascii="Times New Roman" w:eastAsia="Calibri" w:hAnsi="Times New Roman" w:cs="Times New Roman"/>
                <w:sz w:val="24"/>
                <w:szCs w:val="24"/>
              </w:rPr>
              <w:t xml:space="preserve"> Сумського Державного університету та інших закладів освіти медичного профілю на </w:t>
            </w:r>
            <w:proofErr w:type="spellStart"/>
            <w:r w:rsidR="00F72736" w:rsidRPr="00C30320">
              <w:rPr>
                <w:rFonts w:ascii="Times New Roman" w:eastAsia="Calibri" w:hAnsi="Times New Roman" w:cs="Times New Roman"/>
                <w:sz w:val="24"/>
                <w:szCs w:val="24"/>
              </w:rPr>
              <w:t>підставі</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укладених</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договорів</w:t>
            </w:r>
            <w:proofErr w:type="spellEnd"/>
            <w:r w:rsidR="00F72736" w:rsidRPr="00C30320">
              <w:rPr>
                <w:rFonts w:ascii="Times New Roman" w:eastAsia="Calibri" w:hAnsi="Times New Roman" w:cs="Times New Roman"/>
                <w:sz w:val="24"/>
                <w:szCs w:val="24"/>
              </w:rPr>
              <w:t>;</w:t>
            </w:r>
          </w:p>
          <w:p w:rsidR="00F72736" w:rsidRPr="00C30320" w:rsidRDefault="007A49D3" w:rsidP="00C30320">
            <w:pPr>
              <w:tabs>
                <w:tab w:val="left" w:pos="360"/>
              </w:tabs>
              <w:ind w:right="-5"/>
              <w:jc w:val="both"/>
              <w:rPr>
                <w:rFonts w:ascii="Times New Roman" w:hAnsi="Times New Roman" w:cs="Times New Roman"/>
                <w:sz w:val="24"/>
                <w:szCs w:val="24"/>
              </w:rPr>
            </w:pPr>
            <w:r w:rsidRPr="00C30320">
              <w:rPr>
                <w:rFonts w:ascii="Times New Roman" w:eastAsia="Calibri" w:hAnsi="Times New Roman" w:cs="Times New Roman"/>
                <w:sz w:val="24"/>
                <w:szCs w:val="24"/>
              </w:rPr>
              <w:t>3.2.3.2.</w:t>
            </w:r>
            <w:r w:rsidR="00F72736" w:rsidRPr="00C30320">
              <w:rPr>
                <w:rFonts w:ascii="Times New Roman" w:eastAsia="Calibri" w:hAnsi="Times New Roman" w:cs="Times New Roman"/>
                <w:sz w:val="24"/>
                <w:szCs w:val="24"/>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F72736" w:rsidRPr="00C30320" w:rsidRDefault="007A49D3" w:rsidP="00C30320">
            <w:pPr>
              <w:tabs>
                <w:tab w:val="left" w:pos="360"/>
              </w:tabs>
              <w:ind w:right="-5"/>
              <w:jc w:val="both"/>
              <w:rPr>
                <w:rFonts w:ascii="Times New Roman" w:eastAsia="Calibri" w:hAnsi="Times New Roman" w:cs="Times New Roman"/>
                <w:sz w:val="24"/>
                <w:szCs w:val="24"/>
              </w:rPr>
            </w:pPr>
            <w:r w:rsidRPr="00C30320">
              <w:rPr>
                <w:rFonts w:ascii="Times New Roman" w:eastAsia="Calibri" w:hAnsi="Times New Roman" w:cs="Times New Roman"/>
                <w:sz w:val="24"/>
                <w:szCs w:val="24"/>
              </w:rPr>
              <w:t>3.2.3.3.</w:t>
            </w:r>
            <w:r w:rsidR="00F72736" w:rsidRPr="00C30320">
              <w:rPr>
                <w:rFonts w:ascii="Times New Roman" w:eastAsia="Calibri" w:hAnsi="Times New Roman" w:cs="Times New Roman"/>
                <w:sz w:val="24"/>
                <w:szCs w:val="24"/>
              </w:rPr>
              <w:t xml:space="preserve">Вивчення та впровадження в практику Підприємства </w:t>
            </w:r>
            <w:proofErr w:type="spellStart"/>
            <w:r w:rsidR="00F72736" w:rsidRPr="00C30320">
              <w:rPr>
                <w:rFonts w:ascii="Times New Roman" w:eastAsia="Calibri" w:hAnsi="Times New Roman" w:cs="Times New Roman"/>
                <w:sz w:val="24"/>
                <w:szCs w:val="24"/>
              </w:rPr>
              <w:t>сучасних</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методів</w:t>
            </w:r>
            <w:proofErr w:type="spellEnd"/>
            <w:r w:rsidR="00F72736" w:rsidRPr="00C30320">
              <w:rPr>
                <w:rFonts w:ascii="Times New Roman" w:eastAsia="Calibri" w:hAnsi="Times New Roman" w:cs="Times New Roman"/>
                <w:sz w:val="24"/>
                <w:szCs w:val="24"/>
              </w:rPr>
              <w:t xml:space="preserve"> і </w:t>
            </w:r>
            <w:proofErr w:type="spellStart"/>
            <w:r w:rsidR="00F72736" w:rsidRPr="00C30320">
              <w:rPr>
                <w:rFonts w:ascii="Times New Roman" w:eastAsia="Calibri" w:hAnsi="Times New Roman" w:cs="Times New Roman"/>
                <w:sz w:val="24"/>
                <w:szCs w:val="24"/>
              </w:rPr>
              <w:t>заходів</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діагностики</w:t>
            </w:r>
            <w:proofErr w:type="spellEnd"/>
            <w:r w:rsidR="00F72736" w:rsidRPr="00C30320">
              <w:rPr>
                <w:rFonts w:ascii="Times New Roman" w:eastAsia="Calibri" w:hAnsi="Times New Roman" w:cs="Times New Roman"/>
                <w:sz w:val="24"/>
                <w:szCs w:val="24"/>
              </w:rPr>
              <w:t xml:space="preserve"> та </w:t>
            </w:r>
            <w:proofErr w:type="spellStart"/>
            <w:r w:rsidR="00F72736" w:rsidRPr="00C30320">
              <w:rPr>
                <w:rFonts w:ascii="Times New Roman" w:eastAsia="Calibri" w:hAnsi="Times New Roman" w:cs="Times New Roman"/>
                <w:sz w:val="24"/>
                <w:szCs w:val="24"/>
              </w:rPr>
              <w:t>лікування</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організації</w:t>
            </w:r>
            <w:proofErr w:type="spellEnd"/>
            <w:r w:rsidR="00F72736" w:rsidRPr="00C30320">
              <w:rPr>
                <w:rFonts w:ascii="Times New Roman" w:eastAsia="Calibri" w:hAnsi="Times New Roman" w:cs="Times New Roman"/>
                <w:sz w:val="24"/>
                <w:szCs w:val="24"/>
              </w:rPr>
              <w:t xml:space="preserve"> прогресивних форм роботи;</w:t>
            </w:r>
          </w:p>
          <w:p w:rsidR="00F72736" w:rsidRPr="00C30320" w:rsidRDefault="00F72736" w:rsidP="00C30320">
            <w:pPr>
              <w:spacing w:after="200"/>
              <w:rPr>
                <w:rFonts w:ascii="Times New Roman" w:hAnsi="Times New Roman" w:cs="Times New Roman"/>
                <w:sz w:val="24"/>
                <w:szCs w:val="24"/>
              </w:rPr>
            </w:pPr>
            <w:r w:rsidRPr="00C30320">
              <w:rPr>
                <w:rFonts w:ascii="Times New Roman" w:eastAsia="Calibri" w:hAnsi="Times New Roman" w:cs="Times New Roman"/>
                <w:sz w:val="24"/>
                <w:szCs w:val="24"/>
              </w:rPr>
              <w:br w:type="page"/>
            </w:r>
            <w:r w:rsidR="007A49D3" w:rsidRPr="00C30320">
              <w:rPr>
                <w:rFonts w:ascii="Times New Roman" w:eastAsia="Calibri" w:hAnsi="Times New Roman" w:cs="Times New Roman"/>
                <w:sz w:val="24"/>
                <w:szCs w:val="24"/>
              </w:rPr>
              <w:t>3.2.3.4.</w:t>
            </w:r>
            <w:r w:rsidRPr="00C30320">
              <w:rPr>
                <w:rFonts w:ascii="Times New Roman" w:hAnsi="Times New Roman" w:cs="Times New Roman"/>
                <w:sz w:val="24"/>
                <w:szCs w:val="24"/>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F72736" w:rsidRPr="00C30320" w:rsidRDefault="007A49D3" w:rsidP="00C30320">
            <w:pPr>
              <w:jc w:val="both"/>
              <w:rPr>
                <w:rFonts w:ascii="Times New Roman" w:eastAsia="Calibri" w:hAnsi="Times New Roman" w:cs="Times New Roman"/>
                <w:sz w:val="24"/>
                <w:szCs w:val="24"/>
              </w:rPr>
            </w:pPr>
            <w:r w:rsidRPr="00C30320">
              <w:rPr>
                <w:rFonts w:ascii="Times New Roman" w:eastAsia="Calibri" w:hAnsi="Times New Roman" w:cs="Times New Roman"/>
                <w:sz w:val="24"/>
                <w:szCs w:val="24"/>
              </w:rPr>
              <w:t>3.3.</w:t>
            </w:r>
            <w:r w:rsidR="00F72736" w:rsidRPr="00C30320">
              <w:rPr>
                <w:rFonts w:ascii="Times New Roman" w:eastAsia="Calibri" w:hAnsi="Times New Roman" w:cs="Times New Roman"/>
                <w:sz w:val="24"/>
                <w:szCs w:val="24"/>
              </w:rPr>
              <w:t xml:space="preserve">Підприємство має право здійснювати </w:t>
            </w:r>
            <w:proofErr w:type="spellStart"/>
            <w:r w:rsidR="00F72736" w:rsidRPr="00C30320">
              <w:rPr>
                <w:rFonts w:ascii="Times New Roman" w:eastAsia="Calibri" w:hAnsi="Times New Roman" w:cs="Times New Roman"/>
                <w:sz w:val="24"/>
                <w:szCs w:val="24"/>
              </w:rPr>
              <w:t>медичну</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наукову</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фінансово-господарську</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діяльність</w:t>
            </w:r>
            <w:proofErr w:type="spellEnd"/>
            <w:r w:rsidR="00F72736" w:rsidRPr="00C30320">
              <w:rPr>
                <w:rFonts w:ascii="Times New Roman" w:eastAsia="Calibri" w:hAnsi="Times New Roman" w:cs="Times New Roman"/>
                <w:sz w:val="24"/>
                <w:szCs w:val="24"/>
              </w:rPr>
              <w:t xml:space="preserve">. Предметом </w:t>
            </w:r>
            <w:proofErr w:type="spellStart"/>
            <w:r w:rsidR="00F72736" w:rsidRPr="00C30320">
              <w:rPr>
                <w:rFonts w:ascii="Times New Roman" w:eastAsia="Calibri" w:hAnsi="Times New Roman" w:cs="Times New Roman"/>
                <w:sz w:val="24"/>
                <w:szCs w:val="24"/>
              </w:rPr>
              <w:t>діяльності</w:t>
            </w:r>
            <w:proofErr w:type="spellEnd"/>
            <w:r w:rsidR="00F72736" w:rsidRPr="00C30320">
              <w:rPr>
                <w:rFonts w:ascii="Times New Roman" w:eastAsia="Calibri" w:hAnsi="Times New Roman" w:cs="Times New Roman"/>
                <w:sz w:val="24"/>
                <w:szCs w:val="24"/>
              </w:rPr>
              <w:t xml:space="preserve"> Підприємства </w:t>
            </w:r>
            <w:proofErr w:type="spellStart"/>
            <w:r w:rsidR="00F72736" w:rsidRPr="00C30320">
              <w:rPr>
                <w:rFonts w:ascii="Times New Roman" w:eastAsia="Calibri" w:hAnsi="Times New Roman" w:cs="Times New Roman"/>
                <w:sz w:val="24"/>
                <w:szCs w:val="24"/>
              </w:rPr>
              <w:t>можуть</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також</w:t>
            </w:r>
            <w:proofErr w:type="spellEnd"/>
            <w:r w:rsidR="00F72736" w:rsidRPr="00C30320">
              <w:rPr>
                <w:rFonts w:ascii="Times New Roman" w:eastAsia="Calibri" w:hAnsi="Times New Roman" w:cs="Times New Roman"/>
                <w:sz w:val="24"/>
                <w:szCs w:val="24"/>
              </w:rPr>
              <w:t xml:space="preserve"> бути </w:t>
            </w:r>
            <w:proofErr w:type="spellStart"/>
            <w:r w:rsidR="00F72736" w:rsidRPr="00C30320">
              <w:rPr>
                <w:rFonts w:ascii="Times New Roman" w:eastAsia="Calibri" w:hAnsi="Times New Roman" w:cs="Times New Roman"/>
                <w:sz w:val="24"/>
                <w:szCs w:val="24"/>
              </w:rPr>
              <w:t>інші</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види</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lastRenderedPageBreak/>
              <w:t>діяльності</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які</w:t>
            </w:r>
            <w:proofErr w:type="spellEnd"/>
            <w:r w:rsidR="00F72736" w:rsidRPr="00C30320">
              <w:rPr>
                <w:rFonts w:ascii="Times New Roman" w:eastAsia="Calibri" w:hAnsi="Times New Roman" w:cs="Times New Roman"/>
                <w:sz w:val="24"/>
                <w:szCs w:val="24"/>
              </w:rPr>
              <w:t xml:space="preserve"> не </w:t>
            </w:r>
            <w:proofErr w:type="spellStart"/>
            <w:r w:rsidR="00F72736" w:rsidRPr="00C30320">
              <w:rPr>
                <w:rFonts w:ascii="Times New Roman" w:eastAsia="Calibri" w:hAnsi="Times New Roman" w:cs="Times New Roman"/>
                <w:sz w:val="24"/>
                <w:szCs w:val="24"/>
              </w:rPr>
              <w:t>заборонені</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чинним</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законодавством</w:t>
            </w:r>
            <w:proofErr w:type="spellEnd"/>
            <w:r w:rsidR="00F72736" w:rsidRPr="00C30320">
              <w:rPr>
                <w:rFonts w:ascii="Times New Roman" w:eastAsia="Calibri" w:hAnsi="Times New Roman" w:cs="Times New Roman"/>
                <w:sz w:val="24"/>
                <w:szCs w:val="24"/>
              </w:rPr>
              <w:t xml:space="preserve"> України. </w:t>
            </w:r>
            <w:proofErr w:type="spellStart"/>
            <w:r w:rsidR="00F72736" w:rsidRPr="00C30320">
              <w:rPr>
                <w:rFonts w:ascii="Times New Roman" w:eastAsia="Calibri" w:hAnsi="Times New Roman" w:cs="Times New Roman"/>
                <w:sz w:val="24"/>
                <w:szCs w:val="24"/>
              </w:rPr>
              <w:t>Окремими</w:t>
            </w:r>
            <w:proofErr w:type="spellEnd"/>
            <w:r w:rsidR="00F72736" w:rsidRPr="00C30320">
              <w:rPr>
                <w:rFonts w:ascii="Times New Roman" w:eastAsia="Calibri" w:hAnsi="Times New Roman" w:cs="Times New Roman"/>
                <w:sz w:val="24"/>
                <w:szCs w:val="24"/>
              </w:rPr>
              <w:t xml:space="preserve"> видами </w:t>
            </w:r>
            <w:proofErr w:type="spellStart"/>
            <w:r w:rsidR="00F72736" w:rsidRPr="00C30320">
              <w:rPr>
                <w:rFonts w:ascii="Times New Roman" w:eastAsia="Calibri" w:hAnsi="Times New Roman" w:cs="Times New Roman"/>
                <w:sz w:val="24"/>
                <w:szCs w:val="24"/>
              </w:rPr>
              <w:t>діяльності</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Підприємство</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може</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займатись</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тільки</w:t>
            </w:r>
            <w:proofErr w:type="spellEnd"/>
            <w:r w:rsidR="00F72736" w:rsidRPr="00C30320">
              <w:rPr>
                <w:rFonts w:ascii="Times New Roman" w:eastAsia="Calibri" w:hAnsi="Times New Roman" w:cs="Times New Roman"/>
                <w:sz w:val="24"/>
                <w:szCs w:val="24"/>
              </w:rPr>
              <w:t xml:space="preserve"> на </w:t>
            </w:r>
            <w:proofErr w:type="spellStart"/>
            <w:r w:rsidR="00F72736" w:rsidRPr="00C30320">
              <w:rPr>
                <w:rFonts w:ascii="Times New Roman" w:eastAsia="Calibri" w:hAnsi="Times New Roman" w:cs="Times New Roman"/>
                <w:sz w:val="24"/>
                <w:szCs w:val="24"/>
              </w:rPr>
              <w:t>підставі</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дозволу</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ліцензії</w:t>
            </w:r>
            <w:proofErr w:type="spellEnd"/>
            <w:r w:rsidR="00F72736" w:rsidRPr="00C30320">
              <w:rPr>
                <w:rFonts w:ascii="Times New Roman" w:eastAsia="Calibri" w:hAnsi="Times New Roman" w:cs="Times New Roman"/>
                <w:sz w:val="24"/>
                <w:szCs w:val="24"/>
              </w:rPr>
              <w:t xml:space="preserve">) згідно з </w:t>
            </w:r>
            <w:proofErr w:type="spellStart"/>
            <w:r w:rsidR="00F72736" w:rsidRPr="00C30320">
              <w:rPr>
                <w:rFonts w:ascii="Times New Roman" w:eastAsia="Calibri" w:hAnsi="Times New Roman" w:cs="Times New Roman"/>
                <w:sz w:val="24"/>
                <w:szCs w:val="24"/>
              </w:rPr>
              <w:t>чинним</w:t>
            </w:r>
            <w:proofErr w:type="spellEnd"/>
            <w:r w:rsidR="00F72736" w:rsidRPr="00C30320">
              <w:rPr>
                <w:rFonts w:ascii="Times New Roman" w:eastAsia="Calibri" w:hAnsi="Times New Roman" w:cs="Times New Roman"/>
                <w:sz w:val="24"/>
                <w:szCs w:val="24"/>
              </w:rPr>
              <w:t xml:space="preserve"> </w:t>
            </w:r>
            <w:proofErr w:type="spellStart"/>
            <w:r w:rsidR="00F72736" w:rsidRPr="00C30320">
              <w:rPr>
                <w:rFonts w:ascii="Times New Roman" w:eastAsia="Calibri" w:hAnsi="Times New Roman" w:cs="Times New Roman"/>
                <w:sz w:val="24"/>
                <w:szCs w:val="24"/>
              </w:rPr>
              <w:t>законодавством</w:t>
            </w:r>
            <w:proofErr w:type="spellEnd"/>
            <w:r w:rsidR="00F72736" w:rsidRPr="00C30320">
              <w:rPr>
                <w:rFonts w:ascii="Times New Roman" w:eastAsia="Calibri" w:hAnsi="Times New Roman" w:cs="Times New Roman"/>
                <w:sz w:val="24"/>
                <w:szCs w:val="24"/>
              </w:rPr>
              <w:t xml:space="preserve"> України.</w:t>
            </w:r>
          </w:p>
          <w:p w:rsidR="00F72736" w:rsidRPr="00C30320" w:rsidRDefault="00F72736" w:rsidP="00C30320">
            <w:pPr>
              <w:tabs>
                <w:tab w:val="left" w:pos="360"/>
              </w:tabs>
              <w:ind w:right="-5"/>
              <w:jc w:val="both"/>
              <w:rPr>
                <w:rFonts w:ascii="Times New Roman" w:hAnsi="Times New Roman" w:cs="Times New Roman"/>
                <w:sz w:val="24"/>
                <w:szCs w:val="24"/>
              </w:rPr>
            </w:pPr>
          </w:p>
        </w:tc>
        <w:tc>
          <w:tcPr>
            <w:tcW w:w="5244" w:type="dxa"/>
          </w:tcPr>
          <w:p w:rsidR="007A49D3" w:rsidRPr="00C30320" w:rsidRDefault="007A49D3" w:rsidP="00C30320">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lastRenderedPageBreak/>
              <w:t>3.1.</w:t>
            </w:r>
            <w:r w:rsidRPr="00C30320">
              <w:rPr>
                <w:rFonts w:ascii="Times New Roman" w:hAnsi="Times New Roman" w:cs="Times New Roman"/>
                <w:color w:val="212529"/>
                <w:sz w:val="24"/>
                <w:szCs w:val="24"/>
              </w:rPr>
              <w:t>Центр створений з метою реалізація державної політики у сфері охорони здоров'я жінок та дітей, що передбачає проведення на території обслуговування Центру заходів, спрямованих на забезпечення:</w:t>
            </w:r>
          </w:p>
          <w:p w:rsidR="007A49D3" w:rsidRPr="00C30320" w:rsidRDefault="007A49D3" w:rsidP="00C30320">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3.1.1.</w:t>
            </w:r>
            <w:r w:rsidRPr="00C30320">
              <w:rPr>
                <w:rFonts w:ascii="Times New Roman" w:hAnsi="Times New Roman" w:cs="Times New Roman"/>
                <w:color w:val="212529"/>
                <w:sz w:val="24"/>
                <w:szCs w:val="24"/>
              </w:rPr>
              <w:t>вагітних, роділь, породіль та новонароджених доступною, своєчасною та якісною спеціалізованою медичною допомогою;</w:t>
            </w:r>
          </w:p>
          <w:p w:rsidR="007A49D3" w:rsidRPr="00C30320" w:rsidRDefault="007A49D3" w:rsidP="00C30320">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3.1.2.</w:t>
            </w:r>
            <w:r w:rsidRPr="00C30320">
              <w:rPr>
                <w:rFonts w:ascii="Times New Roman" w:hAnsi="Times New Roman" w:cs="Times New Roman"/>
                <w:color w:val="212529"/>
                <w:sz w:val="24"/>
                <w:szCs w:val="24"/>
              </w:rPr>
              <w:t>керованості та безперервності, доступності, своєчасності та якості медичної допомоги;</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3.1.3.</w:t>
            </w:r>
            <w:r w:rsidRPr="00C30320">
              <w:rPr>
                <w:rFonts w:ascii="Times New Roman" w:hAnsi="Times New Roman" w:cs="Times New Roman"/>
                <w:color w:val="212529"/>
                <w:sz w:val="24"/>
                <w:szCs w:val="24"/>
              </w:rPr>
              <w:t xml:space="preserve">наступності лікувально-діагностичного процесу. </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3.1.4.</w:t>
            </w:r>
            <w:r w:rsidRPr="00C30320">
              <w:rPr>
                <w:rFonts w:ascii="Times New Roman" w:hAnsi="Times New Roman" w:cs="Times New Roman"/>
                <w:color w:val="212529"/>
                <w:sz w:val="24"/>
                <w:szCs w:val="24"/>
              </w:rPr>
              <w:t>Відповідно до поставленої мети предметом діяльності Центру є :</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3.2.1.</w:t>
            </w:r>
            <w:r w:rsidRPr="00C30320">
              <w:rPr>
                <w:rFonts w:ascii="Times New Roman" w:hAnsi="Times New Roman" w:cs="Times New Roman"/>
                <w:color w:val="212529"/>
                <w:sz w:val="24"/>
                <w:szCs w:val="24"/>
              </w:rPr>
              <w:t>Організаційно-методична робота:</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Підготовка пропозицій для територіальних органів охорони здоров'я щодо регіональної програми Центру та регламенту взаємодії з іншими структурними підрозділами органу охорони здоров'я, які надають медичну допомогу населенню.</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Впровадження системи контролю за якістю надання допомоги матерям та новонародженим з використанням телекомунікаційної </w:t>
            </w:r>
            <w:r w:rsidRPr="00C30320">
              <w:rPr>
                <w:rFonts w:ascii="Times New Roman" w:hAnsi="Times New Roman" w:cs="Times New Roman"/>
                <w:color w:val="212529"/>
                <w:sz w:val="24"/>
                <w:szCs w:val="24"/>
              </w:rPr>
              <w:lastRenderedPageBreak/>
              <w:t>інформаційно-аналітичної системи.</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Адаптація і впровадження існуючих стандартів МОЗ України, надання медичної допомоги жінкам та новонародженим у ПЦ та лікувально-профілактичних закладах району діяльності.</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Організація та проведення перинатальної диспансеризації - заходів, спрямованих на антенатальну охорону плода, профілактику перинатальних та </w:t>
            </w:r>
            <w:proofErr w:type="spellStart"/>
            <w:r w:rsidRPr="00C30320">
              <w:rPr>
                <w:rFonts w:ascii="Times New Roman" w:hAnsi="Times New Roman" w:cs="Times New Roman"/>
                <w:color w:val="212529"/>
                <w:sz w:val="24"/>
                <w:szCs w:val="24"/>
              </w:rPr>
              <w:t>інтранатальних</w:t>
            </w:r>
            <w:proofErr w:type="spellEnd"/>
            <w:r w:rsidRPr="00C30320">
              <w:rPr>
                <w:rFonts w:ascii="Times New Roman" w:hAnsi="Times New Roman" w:cs="Times New Roman"/>
                <w:color w:val="212529"/>
                <w:sz w:val="24"/>
                <w:szCs w:val="24"/>
              </w:rPr>
              <w:t xml:space="preserve"> ушкоджень, організацію комплексності, етапності у роботі лікувальних закладів різних профілів та рівнів акредитації з виявлення та обліку патологічних станів у вагітної жінки та плода, випадків, що потребують медичного втручання у плода, програмованого розродження і подальшого адекватного лікування новонародженого у постнатальному періоді.</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Організація системи безперервного навчання регіональних семінарів та занять з актуальних питань </w:t>
            </w:r>
            <w:proofErr w:type="spellStart"/>
            <w:r w:rsidRPr="00C30320">
              <w:rPr>
                <w:rFonts w:ascii="Times New Roman" w:hAnsi="Times New Roman" w:cs="Times New Roman"/>
                <w:color w:val="212529"/>
                <w:sz w:val="24"/>
                <w:szCs w:val="24"/>
              </w:rPr>
              <w:t>перинатології</w:t>
            </w:r>
            <w:proofErr w:type="spellEnd"/>
            <w:r w:rsidRPr="00C30320">
              <w:rPr>
                <w:rFonts w:ascii="Times New Roman" w:hAnsi="Times New Roman" w:cs="Times New Roman"/>
                <w:color w:val="212529"/>
                <w:sz w:val="24"/>
                <w:szCs w:val="24"/>
              </w:rPr>
              <w:t xml:space="preserve"> з фахівцями Центру та працівниками органу охорони здоров'я, причетними до надання медичної допомоги вагітним, роділлям, породіллям та немовлятам, з метою надання їм всебічної інформаційної підтримки та реалізації концепції постійно-діючого професійного навчання лікарів.</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Забезпечення роботи цілодобової акушерської бригади швидкої допомоги в межах територіальної одиниці.</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Організація системи </w:t>
            </w:r>
            <w:proofErr w:type="spellStart"/>
            <w:r w:rsidRPr="00C30320">
              <w:rPr>
                <w:rFonts w:ascii="Times New Roman" w:hAnsi="Times New Roman" w:cs="Times New Roman"/>
                <w:color w:val="212529"/>
                <w:sz w:val="24"/>
                <w:szCs w:val="24"/>
              </w:rPr>
              <w:t>загрозометричного</w:t>
            </w:r>
            <w:proofErr w:type="spellEnd"/>
            <w:r w:rsidRPr="00C30320">
              <w:rPr>
                <w:rFonts w:ascii="Times New Roman" w:hAnsi="Times New Roman" w:cs="Times New Roman"/>
                <w:color w:val="212529"/>
                <w:sz w:val="24"/>
                <w:szCs w:val="24"/>
              </w:rPr>
              <w:t xml:space="preserve"> контролю за ускладненими випадками вагітності та пологів, надання допомоги жінкам та новонародженим в ЛПЗ регіону, консультування їх в телефонному, </w:t>
            </w:r>
            <w:proofErr w:type="spellStart"/>
            <w:r w:rsidRPr="00C30320">
              <w:rPr>
                <w:rFonts w:ascii="Times New Roman" w:hAnsi="Times New Roman" w:cs="Times New Roman"/>
                <w:color w:val="212529"/>
                <w:sz w:val="24"/>
                <w:szCs w:val="24"/>
              </w:rPr>
              <w:t>телемедичному</w:t>
            </w:r>
            <w:proofErr w:type="spellEnd"/>
            <w:r w:rsidRPr="00C30320">
              <w:rPr>
                <w:rFonts w:ascii="Times New Roman" w:hAnsi="Times New Roman" w:cs="Times New Roman"/>
                <w:color w:val="212529"/>
                <w:sz w:val="24"/>
                <w:szCs w:val="24"/>
              </w:rPr>
              <w:t xml:space="preserve"> та, за необхідності, за направленням відповідних спеціалістів.</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Забезпечення організації перинатального транспортування "</w:t>
            </w:r>
            <w:proofErr w:type="spellStart"/>
            <w:r w:rsidRPr="00C30320">
              <w:rPr>
                <w:rFonts w:ascii="Times New Roman" w:hAnsi="Times New Roman" w:cs="Times New Roman"/>
                <w:color w:val="212529"/>
                <w:sz w:val="24"/>
                <w:szCs w:val="24"/>
              </w:rPr>
              <w:t>in</w:t>
            </w:r>
            <w:proofErr w:type="spellEnd"/>
            <w:r w:rsidRPr="00C30320">
              <w:rPr>
                <w:rFonts w:ascii="Times New Roman" w:hAnsi="Times New Roman" w:cs="Times New Roman"/>
                <w:color w:val="212529"/>
                <w:sz w:val="24"/>
                <w:szCs w:val="24"/>
              </w:rPr>
              <w:t xml:space="preserve"> </w:t>
            </w:r>
            <w:proofErr w:type="spellStart"/>
            <w:r w:rsidRPr="00C30320">
              <w:rPr>
                <w:rFonts w:ascii="Times New Roman" w:hAnsi="Times New Roman" w:cs="Times New Roman"/>
                <w:color w:val="212529"/>
                <w:sz w:val="24"/>
                <w:szCs w:val="24"/>
              </w:rPr>
              <w:t>uterus</w:t>
            </w:r>
            <w:proofErr w:type="spellEnd"/>
            <w:r w:rsidRPr="00C30320">
              <w:rPr>
                <w:rFonts w:ascii="Times New Roman" w:hAnsi="Times New Roman" w:cs="Times New Roman"/>
                <w:color w:val="212529"/>
                <w:sz w:val="24"/>
                <w:szCs w:val="24"/>
              </w:rPr>
              <w:t>" та оптимізація транспортування новонароджених в спеціалізовані ЛПЗ.</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Організація роботи за принципом взаємодії з органами охорони здоров'я всіх рівнів, науково-дослідними установами та вищими медичними закладам освіти III-IV рівнів акредитації, з професійними асоціаціями, благодійними та громадськими організаціями. </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3.2.2.</w:t>
            </w:r>
            <w:r w:rsidRPr="00C30320">
              <w:rPr>
                <w:rFonts w:ascii="Times New Roman" w:hAnsi="Times New Roman" w:cs="Times New Roman"/>
                <w:color w:val="212529"/>
                <w:sz w:val="24"/>
                <w:szCs w:val="24"/>
              </w:rPr>
              <w:t>Лікувально-діагностична робота:</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Здійснення </w:t>
            </w:r>
            <w:proofErr w:type="spellStart"/>
            <w:r w:rsidRPr="00C30320">
              <w:rPr>
                <w:rFonts w:ascii="Times New Roman" w:hAnsi="Times New Roman" w:cs="Times New Roman"/>
                <w:color w:val="212529"/>
                <w:sz w:val="24"/>
                <w:szCs w:val="24"/>
              </w:rPr>
              <w:t>преконцепційного</w:t>
            </w:r>
            <w:proofErr w:type="spellEnd"/>
            <w:r w:rsidRPr="00C30320">
              <w:rPr>
                <w:rFonts w:ascii="Times New Roman" w:hAnsi="Times New Roman" w:cs="Times New Roman"/>
                <w:color w:val="212529"/>
                <w:sz w:val="24"/>
                <w:szCs w:val="24"/>
              </w:rPr>
              <w:t xml:space="preserve"> обстеження, а у разі необхідності, лікування подружніх пар з метою підготовки їх до подальшої вагітності, прогнозування, своєчасного визначення та попередження можливих акушерських і перинатальних ускладнень.</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Організація медико-генетичного обстеження подружніх пар та моніторинг вагітних із підвищеним ризиком спадкових </w:t>
            </w:r>
            <w:r w:rsidRPr="00C30320">
              <w:rPr>
                <w:rFonts w:ascii="Times New Roman" w:hAnsi="Times New Roman" w:cs="Times New Roman"/>
                <w:color w:val="212529"/>
                <w:sz w:val="24"/>
                <w:szCs w:val="24"/>
              </w:rPr>
              <w:lastRenderedPageBreak/>
              <w:t>захворювань, хромосомних аномалій та вроджених вад розвитку плода і новонародженого.</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Забезпечення застосування сучасних методів пренатальної діагностики та оцінки стану плода (неінвазивних та інвазивних) з подальшою інтерпретацією отриманих результатів.</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Виконання повного об'єму гінекологічних діагностичних та оперативних втручань (малоінвазивних, органозберігаючих та реконструктивно-пластичних) з метою відновлення репродуктивної функції жінок, що бажають мати дитину.</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Використання повного обсягу допоміжних репродуктивних технологій з метою лікування неплідності у жінок та подружніх пар, що мають бажання мати власну дитину з можливістю подальшого спостереження за такими вагітними, </w:t>
            </w:r>
            <w:proofErr w:type="spellStart"/>
            <w:r w:rsidRPr="00C30320">
              <w:rPr>
                <w:rFonts w:ascii="Times New Roman" w:hAnsi="Times New Roman" w:cs="Times New Roman"/>
                <w:color w:val="212529"/>
                <w:sz w:val="24"/>
                <w:szCs w:val="24"/>
              </w:rPr>
              <w:t>перинатальною</w:t>
            </w:r>
            <w:proofErr w:type="spellEnd"/>
            <w:r w:rsidRPr="00C30320">
              <w:rPr>
                <w:rFonts w:ascii="Times New Roman" w:hAnsi="Times New Roman" w:cs="Times New Roman"/>
                <w:color w:val="212529"/>
                <w:sz w:val="24"/>
                <w:szCs w:val="24"/>
              </w:rPr>
              <w:t xml:space="preserve"> охороною плодів та </w:t>
            </w:r>
            <w:proofErr w:type="spellStart"/>
            <w:r w:rsidRPr="00C30320">
              <w:rPr>
                <w:rFonts w:ascii="Times New Roman" w:hAnsi="Times New Roman" w:cs="Times New Roman"/>
                <w:color w:val="212529"/>
                <w:sz w:val="24"/>
                <w:szCs w:val="24"/>
              </w:rPr>
              <w:t>неонатальним</w:t>
            </w:r>
            <w:proofErr w:type="spellEnd"/>
            <w:r w:rsidRPr="00C30320">
              <w:rPr>
                <w:rFonts w:ascii="Times New Roman" w:hAnsi="Times New Roman" w:cs="Times New Roman"/>
                <w:color w:val="212529"/>
                <w:sz w:val="24"/>
                <w:szCs w:val="24"/>
              </w:rPr>
              <w:t xml:space="preserve"> доглядом за новонародженими.</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Своєчасна діагностика, виявлення та лікування усіх форм неонатальної патології, обстеження та моніторинг новонароджених від матерів із обтяженим репродуктивним та спадковим анамнезом, ускладненим перебігом вагітності, високим ступенем перинатального ризику, застосуванням ДРТ.</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Забезпечення організації кваліфікованої невідкладної хірургічної допомоги новонародженим із вродженими вадами розвитку.</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Пролонгована реабілітація новонароджених з малою та надзвичайно малою вагою під час народження, вродженими вадами розвитку, перинатальними ураженнями середнього та важкого ступеню.</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w:t>
            </w:r>
            <w:proofErr w:type="spellStart"/>
            <w:r w:rsidRPr="00C30320">
              <w:rPr>
                <w:rFonts w:ascii="Times New Roman" w:hAnsi="Times New Roman" w:cs="Times New Roman"/>
                <w:color w:val="212529"/>
                <w:sz w:val="24"/>
                <w:szCs w:val="24"/>
              </w:rPr>
              <w:t>Катамнестичне</w:t>
            </w:r>
            <w:proofErr w:type="spellEnd"/>
            <w:r w:rsidRPr="00C30320">
              <w:rPr>
                <w:rFonts w:ascii="Times New Roman" w:hAnsi="Times New Roman" w:cs="Times New Roman"/>
                <w:color w:val="212529"/>
                <w:sz w:val="24"/>
                <w:szCs w:val="24"/>
              </w:rPr>
              <w:t xml:space="preserve"> спостереження та розробка індивідуальних програм реабілітації дітей, що народжені передчасно, а також з патологією, терміном до 2-х років (за показаннями);</w:t>
            </w:r>
          </w:p>
          <w:p w:rsidR="007A49D3" w:rsidRPr="00C30320" w:rsidRDefault="007A49D3" w:rsidP="00C30320">
            <w:pPr>
              <w:jc w:val="both"/>
              <w:rPr>
                <w:rFonts w:ascii="Times New Roman" w:eastAsia="Calibri" w:hAnsi="Times New Roman" w:cs="Times New Roman"/>
                <w:sz w:val="24"/>
                <w:szCs w:val="24"/>
              </w:rPr>
            </w:pPr>
            <w:r w:rsidRPr="00C30320">
              <w:rPr>
                <w:rFonts w:ascii="Times New Roman" w:hAnsi="Times New Roman" w:cs="Times New Roman"/>
                <w:color w:val="212529"/>
                <w:sz w:val="24"/>
                <w:szCs w:val="24"/>
              </w:rPr>
              <w:t xml:space="preserve">- </w:t>
            </w:r>
            <w:r w:rsidRPr="00C30320">
              <w:rPr>
                <w:rFonts w:ascii="Times New Roman" w:hAnsi="Times New Roman" w:cs="Times New Roman"/>
                <w:sz w:val="24"/>
                <w:szCs w:val="24"/>
              </w:rPr>
              <w:t xml:space="preserve">Надання послуг з використанням методу стерилізації парою та </w:t>
            </w:r>
            <w:proofErr w:type="spellStart"/>
            <w:r w:rsidRPr="00C30320">
              <w:rPr>
                <w:rFonts w:ascii="Times New Roman" w:hAnsi="Times New Roman" w:cs="Times New Roman"/>
                <w:sz w:val="24"/>
                <w:szCs w:val="24"/>
              </w:rPr>
              <w:t>автоклавуванням</w:t>
            </w:r>
            <w:proofErr w:type="spellEnd"/>
            <w:r w:rsidRPr="00C30320">
              <w:rPr>
                <w:rFonts w:ascii="Times New Roman" w:hAnsi="Times New Roman" w:cs="Times New Roman"/>
                <w:sz w:val="24"/>
                <w:szCs w:val="24"/>
              </w:rPr>
              <w:t>.</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3.2.3. Консультативна робота:</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Надання кваліфікованими фахівцями (гінекологом, терапевтом, андрологом, медичним генетиком, сексопатологом, </w:t>
            </w:r>
            <w:r w:rsidR="00C30320">
              <w:rPr>
                <w:rFonts w:ascii="Times New Roman" w:hAnsi="Times New Roman" w:cs="Times New Roman"/>
                <w:color w:val="212529"/>
                <w:sz w:val="24"/>
                <w:szCs w:val="24"/>
              </w:rPr>
              <w:t>е</w:t>
            </w:r>
            <w:r w:rsidRPr="00C30320">
              <w:rPr>
                <w:rFonts w:ascii="Times New Roman" w:hAnsi="Times New Roman" w:cs="Times New Roman"/>
                <w:color w:val="212529"/>
                <w:sz w:val="24"/>
                <w:szCs w:val="24"/>
              </w:rPr>
              <w:t>ндокринологом, психологом, тощо) консультативної допомоги жінкам та подружнім парам, що бажають мати дітей.</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Вирішення питання щодо тактики обстеження та лікування не виношування вагітності, обрання методу запліднення у подружніх пар із неплідністю та неефективним лікуванням на попередніх етапах надання спеціалізованої медичної допомоги.</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Вирішення питання щодо можливості запліднення, виношування вагітності та </w:t>
            </w:r>
            <w:r w:rsidRPr="00C30320">
              <w:rPr>
                <w:rFonts w:ascii="Times New Roman" w:hAnsi="Times New Roman" w:cs="Times New Roman"/>
                <w:color w:val="212529"/>
                <w:sz w:val="24"/>
                <w:szCs w:val="24"/>
              </w:rPr>
              <w:lastRenderedPageBreak/>
              <w:t>розродження у жінок із важкими формами спадкової та/або екстрагенітальної патології.</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Вирішення питання щодо доцільності та термінів переривання вагітності у жінок із важкими формами соматичної та/або спадкової патології, обтяженим медико-соціальним анамнезом, </w:t>
            </w:r>
            <w:proofErr w:type="spellStart"/>
            <w:r w:rsidRPr="00C30320">
              <w:rPr>
                <w:rFonts w:ascii="Times New Roman" w:hAnsi="Times New Roman" w:cs="Times New Roman"/>
                <w:color w:val="212529"/>
                <w:sz w:val="24"/>
                <w:szCs w:val="24"/>
              </w:rPr>
              <w:t>діагностованими</w:t>
            </w:r>
            <w:proofErr w:type="spellEnd"/>
            <w:r w:rsidRPr="00C30320">
              <w:rPr>
                <w:rFonts w:ascii="Times New Roman" w:hAnsi="Times New Roman" w:cs="Times New Roman"/>
                <w:color w:val="212529"/>
                <w:sz w:val="24"/>
                <w:szCs w:val="24"/>
              </w:rPr>
              <w:t xml:space="preserve"> вродженими вадами розвитку плода.</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Вироблення тактики ведення вагітності та пологів у жінок із високим ступенем акушерського та перинатального ризику.</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Консультативна допомога (як безпосередньо, так і в інтерактивному режимі) ЛПЗ нижчих рівнів та/або скерування пацієнток для обстеження та лікування в спеціалізовані заклади.</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Психологічний супровід та підтримка вагітних із обтяженим репродуктивним анамнезом (безплідність, не виношування, перинатальні втрати під час попередніх вагітностей, вроджені вади розвитку дітей, пологові травми, застосування ДРТ) та перинатальними ускладненнями на тлі даної вагітності (</w:t>
            </w:r>
            <w:proofErr w:type="spellStart"/>
            <w:r w:rsidRPr="00C30320">
              <w:rPr>
                <w:rFonts w:ascii="Times New Roman" w:hAnsi="Times New Roman" w:cs="Times New Roman"/>
                <w:color w:val="212529"/>
                <w:sz w:val="24"/>
                <w:szCs w:val="24"/>
              </w:rPr>
              <w:t>багатопліддя</w:t>
            </w:r>
            <w:proofErr w:type="spellEnd"/>
            <w:r w:rsidRPr="00C30320">
              <w:rPr>
                <w:rFonts w:ascii="Times New Roman" w:hAnsi="Times New Roman" w:cs="Times New Roman"/>
                <w:color w:val="212529"/>
                <w:sz w:val="24"/>
                <w:szCs w:val="24"/>
              </w:rPr>
              <w:t xml:space="preserve">, ЗВУР, </w:t>
            </w:r>
            <w:proofErr w:type="spellStart"/>
            <w:r w:rsidRPr="00C30320">
              <w:rPr>
                <w:rFonts w:ascii="Times New Roman" w:hAnsi="Times New Roman" w:cs="Times New Roman"/>
                <w:color w:val="212529"/>
                <w:sz w:val="24"/>
                <w:szCs w:val="24"/>
              </w:rPr>
              <w:t>аутоімунні</w:t>
            </w:r>
            <w:proofErr w:type="spellEnd"/>
            <w:r w:rsidRPr="00C30320">
              <w:rPr>
                <w:rFonts w:ascii="Times New Roman" w:hAnsi="Times New Roman" w:cs="Times New Roman"/>
                <w:color w:val="212529"/>
                <w:sz w:val="24"/>
                <w:szCs w:val="24"/>
              </w:rPr>
              <w:t xml:space="preserve"> порушення, внутрішньоутробне інфікування та ін.), а також психологічна допомога породіллям із важкими формами патології новонароджених.</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Консультативний огляд новонароджених із вродженими вадами розвитку та іншими формами неонатальної патології з метою визначення ступеню ураження та встановлення доцільності скерування їх на більш високий рівень спеціалізованої медичної допомоги.</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Забезпечення етапності в здійсненні неонатального догляду та тривалої реабілітації дітей, народжених передчасно, а також із різними формами перинатальної патології, внутрішньоутробним інфікуванням та пологовими травмами.</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Пропаганда здорового способу життя, позитивного ставлення до вагітності, природного перебігу пологів, раннього прикладання до грудей і грудного вигодовування, а також відношення до ще не народженої дитини як до особистості, що має певні права. </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3.2.4. Наукова робота:</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Здійснення у співпраці з кафедрами (акушерства та гінекології, </w:t>
            </w:r>
            <w:proofErr w:type="spellStart"/>
            <w:r w:rsidRPr="00C30320">
              <w:rPr>
                <w:rFonts w:ascii="Times New Roman" w:hAnsi="Times New Roman" w:cs="Times New Roman"/>
                <w:color w:val="212529"/>
                <w:sz w:val="24"/>
                <w:szCs w:val="24"/>
              </w:rPr>
              <w:t>перинатології</w:t>
            </w:r>
            <w:proofErr w:type="spellEnd"/>
            <w:r w:rsidRPr="00C30320">
              <w:rPr>
                <w:rFonts w:ascii="Times New Roman" w:hAnsi="Times New Roman" w:cs="Times New Roman"/>
                <w:color w:val="212529"/>
                <w:sz w:val="24"/>
                <w:szCs w:val="24"/>
              </w:rPr>
              <w:t xml:space="preserve">, </w:t>
            </w:r>
            <w:proofErr w:type="spellStart"/>
            <w:r w:rsidRPr="00C30320">
              <w:rPr>
                <w:rFonts w:ascii="Times New Roman" w:hAnsi="Times New Roman" w:cs="Times New Roman"/>
                <w:color w:val="212529"/>
                <w:sz w:val="24"/>
                <w:szCs w:val="24"/>
              </w:rPr>
              <w:t>репродуктології</w:t>
            </w:r>
            <w:proofErr w:type="spellEnd"/>
            <w:r w:rsidRPr="00C30320">
              <w:rPr>
                <w:rFonts w:ascii="Times New Roman" w:hAnsi="Times New Roman" w:cs="Times New Roman"/>
                <w:color w:val="212529"/>
                <w:sz w:val="24"/>
                <w:szCs w:val="24"/>
              </w:rPr>
              <w:t xml:space="preserve">, неонатології, педіатрії, медичної генетики, дитячої анестезіології, дитячої хірургії, медичної психології та ін.) вищих медичних навчальних закладів III-IV рівнів акредитації, фаховими відділами ДУ МОЗ та НАМН України наукового пошуку з метою оптимізації </w:t>
            </w:r>
            <w:proofErr w:type="spellStart"/>
            <w:r w:rsidRPr="00C30320">
              <w:rPr>
                <w:rFonts w:ascii="Times New Roman" w:hAnsi="Times New Roman" w:cs="Times New Roman"/>
                <w:color w:val="212529"/>
                <w:sz w:val="24"/>
                <w:szCs w:val="24"/>
              </w:rPr>
              <w:t>преконцепційної</w:t>
            </w:r>
            <w:proofErr w:type="spellEnd"/>
            <w:r w:rsidRPr="00C30320">
              <w:rPr>
                <w:rFonts w:ascii="Times New Roman" w:hAnsi="Times New Roman" w:cs="Times New Roman"/>
                <w:color w:val="212529"/>
                <w:sz w:val="24"/>
                <w:szCs w:val="24"/>
              </w:rPr>
              <w:t xml:space="preserve"> та пренатальної діагностики вроджених вад розвитку, </w:t>
            </w:r>
            <w:r w:rsidRPr="00C30320">
              <w:rPr>
                <w:rFonts w:ascii="Times New Roman" w:hAnsi="Times New Roman" w:cs="Times New Roman"/>
                <w:color w:val="212529"/>
                <w:sz w:val="24"/>
                <w:szCs w:val="24"/>
              </w:rPr>
              <w:lastRenderedPageBreak/>
              <w:t>прогнозування та своєчасного лікування акушерсько-гінекологічних, перинатальних та неонатальних ускладнень.</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Налагодження та підтримка міжнародної наукової співпраці (стажування, спільні дослідницькі проекти, науково-практичні конференції, зокрема - інтерактивні) з провідними університетськими </w:t>
            </w:r>
            <w:proofErr w:type="spellStart"/>
            <w:r w:rsidRPr="00C30320">
              <w:rPr>
                <w:rFonts w:ascii="Times New Roman" w:hAnsi="Times New Roman" w:cs="Times New Roman"/>
                <w:color w:val="212529"/>
                <w:sz w:val="24"/>
                <w:szCs w:val="24"/>
              </w:rPr>
              <w:t>клініками</w:t>
            </w:r>
            <w:proofErr w:type="spellEnd"/>
            <w:r w:rsidRPr="00C30320">
              <w:rPr>
                <w:rFonts w:ascii="Times New Roman" w:hAnsi="Times New Roman" w:cs="Times New Roman"/>
                <w:color w:val="212529"/>
                <w:sz w:val="24"/>
                <w:szCs w:val="24"/>
              </w:rPr>
              <w:t xml:space="preserve"> та перинатальними центрами інших країн з метою наближення наявних клінічних підходів та лікувально-діагностичних можливостей в Україні до сучасних світових стандартів.</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Започаткування моніторингу та створення електронних баз даних щодо реєстрації та всебічного аналізу складних вад розвитку, важких форм перинатальної патології, повторних репродуктивних невдач, </w:t>
            </w:r>
            <w:proofErr w:type="spellStart"/>
            <w:r w:rsidRPr="00C30320">
              <w:rPr>
                <w:rFonts w:ascii="Times New Roman" w:hAnsi="Times New Roman" w:cs="Times New Roman"/>
                <w:color w:val="212529"/>
                <w:sz w:val="24"/>
                <w:szCs w:val="24"/>
              </w:rPr>
              <w:t>аутоімунних</w:t>
            </w:r>
            <w:proofErr w:type="spellEnd"/>
            <w:r w:rsidRPr="00C30320">
              <w:rPr>
                <w:rFonts w:ascii="Times New Roman" w:hAnsi="Times New Roman" w:cs="Times New Roman"/>
                <w:color w:val="212529"/>
                <w:sz w:val="24"/>
                <w:szCs w:val="24"/>
              </w:rPr>
              <w:t xml:space="preserve"> розладів у вагітних, плодів та немовлят, а також новонароджених, що народились від багатоплідних вагітностей та вагітностей внаслідок застосування ДРТ.</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Апробація та поширення нових сучасних </w:t>
            </w:r>
            <w:proofErr w:type="spellStart"/>
            <w:r w:rsidRPr="00C30320">
              <w:rPr>
                <w:rFonts w:ascii="Times New Roman" w:hAnsi="Times New Roman" w:cs="Times New Roman"/>
                <w:color w:val="212529"/>
                <w:sz w:val="24"/>
                <w:szCs w:val="24"/>
              </w:rPr>
              <w:t>методик</w:t>
            </w:r>
            <w:proofErr w:type="spellEnd"/>
            <w:r w:rsidRPr="00C30320">
              <w:rPr>
                <w:rFonts w:ascii="Times New Roman" w:hAnsi="Times New Roman" w:cs="Times New Roman"/>
                <w:color w:val="212529"/>
                <w:sz w:val="24"/>
                <w:szCs w:val="24"/>
              </w:rPr>
              <w:t xml:space="preserve"> діагностики та лікування акушерсько-гінекологічної, перинатальної та неонатальної патології, що дасть можливість суттєво знизити захворюваність та смертність антенатальну, немовлят, так і їх матерів. </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3.2.5. Адміністративно-господарська робота-ресурсне забезпечення статутної  діяльності та виконання державних і регіональних програм шляхом:</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юридично-правового забезпечення (ліцензування, акредитація, правова та нормативна база, взаємодія з контролюючими органами);</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комунікативно-інформаційного забезпечення (аналіз інформації директивних органів та підготовка розпорядчих документів для роботи Центру та інших закладів охорони здоров'я з питань перинатальної допомоги, координація роботи та система взаємозв'язку з закладами охорони здоров'я всіх рівнів);</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 матеріально-технічного та фінансового забезпечення;</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забезпеченості кадрами (підготовка, поповнення та підвищення професійної кваліфікації, безперервна підготовка кадрів);</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впровадження сучасних управлінських та медичних технологій;</w:t>
            </w:r>
          </w:p>
          <w:p w:rsidR="007A49D3"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проведення санітарно-просвітницької роботи серед населення;</w:t>
            </w:r>
          </w:p>
          <w:p w:rsidR="00F72736" w:rsidRPr="00C30320" w:rsidRDefault="007A49D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sz w:val="24"/>
                <w:szCs w:val="24"/>
              </w:rPr>
            </w:pPr>
            <w:r w:rsidRPr="00C30320">
              <w:rPr>
                <w:rFonts w:ascii="Times New Roman" w:hAnsi="Times New Roman" w:cs="Times New Roman"/>
                <w:color w:val="212529"/>
                <w:sz w:val="24"/>
                <w:szCs w:val="24"/>
              </w:rPr>
              <w:t xml:space="preserve">- реалізації гуманітарних програм (професійні об'єднання, гуманітарна допомога, участь у благодійних програмах тощо). </w:t>
            </w:r>
          </w:p>
        </w:tc>
      </w:tr>
      <w:tr w:rsidR="00794C09" w:rsidRPr="00C30320" w:rsidTr="00C444B9">
        <w:tc>
          <w:tcPr>
            <w:tcW w:w="10490" w:type="dxa"/>
            <w:gridSpan w:val="3"/>
          </w:tcPr>
          <w:p w:rsidR="00794C09" w:rsidRPr="00C30320" w:rsidRDefault="00794C09" w:rsidP="00C30320">
            <w:pPr>
              <w:pStyle w:val="a4"/>
              <w:numPr>
                <w:ilvl w:val="0"/>
                <w:numId w:val="16"/>
              </w:numPr>
              <w:tabs>
                <w:tab w:val="left" w:pos="360"/>
              </w:tabs>
              <w:ind w:right="-5"/>
              <w:jc w:val="center"/>
              <w:rPr>
                <w:b/>
                <w:bCs/>
                <w:sz w:val="24"/>
                <w:szCs w:val="24"/>
              </w:rPr>
            </w:pPr>
            <w:r w:rsidRPr="00C30320">
              <w:rPr>
                <w:b/>
                <w:bCs/>
                <w:sz w:val="24"/>
                <w:szCs w:val="24"/>
              </w:rPr>
              <w:lastRenderedPageBreak/>
              <w:t>ПРАВОВИЙ СТАТУС</w:t>
            </w:r>
          </w:p>
        </w:tc>
      </w:tr>
      <w:tr w:rsidR="00794C09" w:rsidRPr="00C30320" w:rsidTr="00C444B9">
        <w:tc>
          <w:tcPr>
            <w:tcW w:w="1146" w:type="dxa"/>
          </w:tcPr>
          <w:p w:rsidR="00794C09" w:rsidRPr="00C30320" w:rsidRDefault="00794C09" w:rsidP="00C30320">
            <w:pPr>
              <w:jc w:val="both"/>
              <w:rPr>
                <w:rFonts w:ascii="Times New Roman" w:hAnsi="Times New Roman" w:cs="Times New Roman"/>
                <w:sz w:val="24"/>
                <w:szCs w:val="24"/>
              </w:rPr>
            </w:pPr>
            <w:r w:rsidRPr="00C30320">
              <w:rPr>
                <w:rFonts w:ascii="Times New Roman" w:hAnsi="Times New Roman" w:cs="Times New Roman"/>
                <w:sz w:val="24"/>
                <w:szCs w:val="24"/>
              </w:rPr>
              <w:t>4.10.</w:t>
            </w:r>
          </w:p>
        </w:tc>
        <w:tc>
          <w:tcPr>
            <w:tcW w:w="4100" w:type="dxa"/>
          </w:tcPr>
          <w:p w:rsidR="007A49D3" w:rsidRPr="00C30320" w:rsidRDefault="007A49D3" w:rsidP="00C30320">
            <w:pPr>
              <w:jc w:val="both"/>
              <w:rPr>
                <w:rFonts w:ascii="Times New Roman" w:hAnsi="Times New Roman" w:cs="Times New Roman"/>
                <w:sz w:val="24"/>
                <w:szCs w:val="24"/>
              </w:rPr>
            </w:pPr>
            <w:r w:rsidRPr="00C30320">
              <w:rPr>
                <w:rFonts w:ascii="Times New Roman" w:hAnsi="Times New Roman" w:cs="Times New Roman"/>
                <w:sz w:val="24"/>
                <w:szCs w:val="24"/>
              </w:rPr>
              <w:t>Даний пункт відсутній.</w:t>
            </w:r>
          </w:p>
          <w:p w:rsidR="00794C09" w:rsidRPr="00C30320" w:rsidRDefault="00794C09" w:rsidP="00C30320">
            <w:pPr>
              <w:ind w:firstLine="708"/>
              <w:rPr>
                <w:rFonts w:ascii="Times New Roman" w:hAnsi="Times New Roman" w:cs="Times New Roman"/>
                <w:sz w:val="24"/>
                <w:szCs w:val="24"/>
              </w:rPr>
            </w:pPr>
          </w:p>
        </w:tc>
        <w:tc>
          <w:tcPr>
            <w:tcW w:w="5244" w:type="dxa"/>
          </w:tcPr>
          <w:p w:rsidR="00794C09" w:rsidRPr="00C30320" w:rsidRDefault="00794C09" w:rsidP="00C30320">
            <w:pPr>
              <w:jc w:val="both"/>
              <w:rPr>
                <w:rFonts w:ascii="Times New Roman" w:hAnsi="Times New Roman" w:cs="Times New Roman"/>
                <w:color w:val="000000"/>
                <w:sz w:val="24"/>
                <w:szCs w:val="24"/>
              </w:rPr>
            </w:pPr>
            <w:r w:rsidRPr="00C30320">
              <w:rPr>
                <w:rFonts w:ascii="Times New Roman" w:hAnsi="Times New Roman" w:cs="Times New Roman"/>
                <w:color w:val="000000"/>
                <w:sz w:val="24"/>
                <w:szCs w:val="24"/>
              </w:rPr>
              <w:t xml:space="preserve">Підприємство надає послуги з медичного обслуговування населення (медичні послуги) на </w:t>
            </w:r>
            <w:r w:rsidRPr="00C30320">
              <w:rPr>
                <w:rFonts w:ascii="Times New Roman" w:hAnsi="Times New Roman" w:cs="Times New Roman"/>
                <w:color w:val="000000"/>
                <w:sz w:val="24"/>
                <w:szCs w:val="24"/>
              </w:rPr>
              <w:lastRenderedPageBreak/>
              <w:t>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tc>
      </w:tr>
      <w:tr w:rsidR="00794C09" w:rsidRPr="00C30320" w:rsidTr="00C444B9">
        <w:tc>
          <w:tcPr>
            <w:tcW w:w="10490" w:type="dxa"/>
            <w:gridSpan w:val="3"/>
          </w:tcPr>
          <w:p w:rsidR="00794C09" w:rsidRPr="00C30320" w:rsidRDefault="00794C09" w:rsidP="00C30320">
            <w:pPr>
              <w:jc w:val="center"/>
              <w:rPr>
                <w:rFonts w:ascii="Times New Roman" w:hAnsi="Times New Roman" w:cs="Times New Roman"/>
                <w:b/>
                <w:sz w:val="24"/>
                <w:szCs w:val="24"/>
              </w:rPr>
            </w:pPr>
            <w:r w:rsidRPr="00C30320">
              <w:rPr>
                <w:rFonts w:ascii="Times New Roman" w:hAnsi="Times New Roman" w:cs="Times New Roman"/>
                <w:b/>
                <w:sz w:val="24"/>
                <w:szCs w:val="24"/>
              </w:rPr>
              <w:lastRenderedPageBreak/>
              <w:t>5.</w:t>
            </w:r>
            <w:r w:rsidRPr="00C30320">
              <w:rPr>
                <w:rFonts w:ascii="Times New Roman" w:hAnsi="Times New Roman" w:cs="Times New Roman"/>
                <w:b/>
                <w:sz w:val="24"/>
                <w:szCs w:val="24"/>
              </w:rPr>
              <w:t>СТАТУТНИЙ КАПІТАЛ. МАЙНО ТА ФІНАНСУВАННЯ</w:t>
            </w:r>
          </w:p>
        </w:tc>
      </w:tr>
      <w:tr w:rsidR="000E6833" w:rsidRPr="00C30320" w:rsidTr="00C444B9">
        <w:tc>
          <w:tcPr>
            <w:tcW w:w="1146" w:type="dxa"/>
          </w:tcPr>
          <w:p w:rsidR="000E6833" w:rsidRPr="00C30320" w:rsidRDefault="00794C09" w:rsidP="00C30320">
            <w:pPr>
              <w:jc w:val="both"/>
              <w:rPr>
                <w:rFonts w:ascii="Times New Roman" w:hAnsi="Times New Roman" w:cs="Times New Roman"/>
                <w:sz w:val="24"/>
                <w:szCs w:val="24"/>
              </w:rPr>
            </w:pPr>
            <w:r w:rsidRPr="00C30320">
              <w:rPr>
                <w:rFonts w:ascii="Times New Roman" w:hAnsi="Times New Roman" w:cs="Times New Roman"/>
                <w:sz w:val="24"/>
                <w:szCs w:val="24"/>
              </w:rPr>
              <w:t>5.3.</w:t>
            </w:r>
          </w:p>
        </w:tc>
        <w:tc>
          <w:tcPr>
            <w:tcW w:w="4100" w:type="dxa"/>
          </w:tcPr>
          <w:p w:rsidR="000E6833" w:rsidRPr="00C30320" w:rsidRDefault="00E207D5" w:rsidP="00C30320">
            <w:pPr>
              <w:shd w:val="clear" w:color="auto" w:fill="FFFFFF"/>
              <w:jc w:val="both"/>
              <w:rPr>
                <w:rFonts w:ascii="Times New Roman" w:hAnsi="Times New Roman" w:cs="Times New Roman"/>
                <w:sz w:val="24"/>
                <w:szCs w:val="24"/>
              </w:rPr>
            </w:pPr>
            <w:r w:rsidRPr="00C30320">
              <w:rPr>
                <w:rFonts w:ascii="Times New Roman" w:hAnsi="Times New Roman" w:cs="Times New Roman"/>
                <w:sz w:val="24"/>
                <w:szCs w:val="24"/>
              </w:rPr>
              <w:t xml:space="preserve">Статутний капітал Підприємства становить: становить </w:t>
            </w:r>
            <w:r w:rsidRPr="00C30320">
              <w:rPr>
                <w:rFonts w:ascii="Times New Roman" w:hAnsi="Times New Roman" w:cs="Times New Roman"/>
                <w:sz w:val="24"/>
                <w:szCs w:val="24"/>
              </w:rPr>
              <w:t>37249100</w:t>
            </w:r>
            <w:r w:rsidRPr="00C30320">
              <w:rPr>
                <w:rFonts w:ascii="Times New Roman" w:hAnsi="Times New Roman" w:cs="Times New Roman"/>
                <w:sz w:val="24"/>
                <w:szCs w:val="24"/>
              </w:rPr>
              <w:t xml:space="preserve"> </w:t>
            </w:r>
            <w:r w:rsidRPr="00C30320">
              <w:rPr>
                <w:rFonts w:ascii="Times New Roman" w:hAnsi="Times New Roman" w:cs="Times New Roman"/>
                <w:sz w:val="24"/>
                <w:szCs w:val="24"/>
              </w:rPr>
              <w:t xml:space="preserve">(тридцять сім мільйонів двісті сорок дев’ять тисяч сто) </w:t>
            </w:r>
            <w:r w:rsidRPr="00C30320">
              <w:rPr>
                <w:rFonts w:ascii="Times New Roman" w:hAnsi="Times New Roman" w:cs="Times New Roman"/>
                <w:sz w:val="24"/>
                <w:szCs w:val="24"/>
              </w:rPr>
              <w:t xml:space="preserve"> </w:t>
            </w:r>
            <w:r w:rsidRPr="00C30320">
              <w:rPr>
                <w:rFonts w:ascii="Times New Roman" w:hAnsi="Times New Roman" w:cs="Times New Roman"/>
                <w:sz w:val="24"/>
                <w:szCs w:val="24"/>
              </w:rPr>
              <w:t>гривень</w:t>
            </w:r>
            <w:r w:rsidRPr="00C30320">
              <w:rPr>
                <w:rFonts w:ascii="Times New Roman" w:hAnsi="Times New Roman" w:cs="Times New Roman"/>
                <w:sz w:val="24"/>
                <w:szCs w:val="24"/>
              </w:rPr>
              <w:t xml:space="preserve"> </w:t>
            </w:r>
            <w:r w:rsidRPr="00C30320">
              <w:rPr>
                <w:rFonts w:ascii="Times New Roman" w:hAnsi="Times New Roman" w:cs="Times New Roman"/>
                <w:sz w:val="24"/>
                <w:szCs w:val="24"/>
              </w:rPr>
              <w:t>00</w:t>
            </w:r>
            <w:r w:rsidRPr="00C30320">
              <w:rPr>
                <w:rFonts w:ascii="Times New Roman" w:hAnsi="Times New Roman" w:cs="Times New Roman"/>
                <w:sz w:val="24"/>
                <w:szCs w:val="24"/>
              </w:rPr>
              <w:t xml:space="preserve"> коп</w:t>
            </w:r>
            <w:r w:rsidRPr="00C30320">
              <w:rPr>
                <w:rFonts w:ascii="Times New Roman" w:hAnsi="Times New Roman" w:cs="Times New Roman"/>
                <w:sz w:val="24"/>
                <w:szCs w:val="24"/>
              </w:rPr>
              <w:t>ійок.</w:t>
            </w:r>
          </w:p>
        </w:tc>
        <w:tc>
          <w:tcPr>
            <w:tcW w:w="5244" w:type="dxa"/>
          </w:tcPr>
          <w:p w:rsidR="00794C09" w:rsidRPr="00C30320" w:rsidRDefault="00794C09" w:rsidP="00C30320">
            <w:pPr>
              <w:shd w:val="clear" w:color="auto" w:fill="FFFFFF"/>
              <w:jc w:val="both"/>
              <w:rPr>
                <w:rFonts w:ascii="Times New Roman" w:hAnsi="Times New Roman" w:cs="Times New Roman"/>
                <w:sz w:val="24"/>
                <w:szCs w:val="24"/>
              </w:rPr>
            </w:pPr>
            <w:r w:rsidRPr="00C30320">
              <w:rPr>
                <w:rFonts w:ascii="Times New Roman" w:hAnsi="Times New Roman" w:cs="Times New Roman"/>
                <w:sz w:val="24"/>
                <w:szCs w:val="24"/>
              </w:rPr>
              <w:t>Статутний капітал Підприємства становить: становить 1 (одна) грн. 00 коп.</w:t>
            </w:r>
          </w:p>
          <w:p w:rsidR="000E6833" w:rsidRPr="00C30320" w:rsidRDefault="000E6833" w:rsidP="00C3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r>
      <w:tr w:rsidR="000E6833" w:rsidRPr="00C30320" w:rsidTr="00C444B9">
        <w:tc>
          <w:tcPr>
            <w:tcW w:w="1146" w:type="dxa"/>
          </w:tcPr>
          <w:p w:rsidR="000E6833" w:rsidRPr="00C30320" w:rsidRDefault="00E207D5" w:rsidP="00C30320">
            <w:pPr>
              <w:jc w:val="both"/>
              <w:rPr>
                <w:rFonts w:ascii="Times New Roman" w:hAnsi="Times New Roman" w:cs="Times New Roman"/>
                <w:sz w:val="24"/>
                <w:szCs w:val="24"/>
              </w:rPr>
            </w:pPr>
            <w:r w:rsidRPr="00C30320">
              <w:rPr>
                <w:rFonts w:ascii="Times New Roman" w:hAnsi="Times New Roman" w:cs="Times New Roman"/>
                <w:sz w:val="24"/>
                <w:szCs w:val="24"/>
              </w:rPr>
              <w:t>5.7</w:t>
            </w:r>
          </w:p>
        </w:tc>
        <w:tc>
          <w:tcPr>
            <w:tcW w:w="4100" w:type="dxa"/>
          </w:tcPr>
          <w:p w:rsidR="000E6833" w:rsidRPr="00C30320" w:rsidRDefault="007A49D3" w:rsidP="00C30320">
            <w:pPr>
              <w:jc w:val="both"/>
              <w:rPr>
                <w:rFonts w:ascii="Times New Roman" w:hAnsi="Times New Roman" w:cs="Times New Roman"/>
                <w:sz w:val="24"/>
                <w:szCs w:val="24"/>
              </w:rPr>
            </w:pPr>
            <w:r w:rsidRPr="00C30320">
              <w:rPr>
                <w:rFonts w:ascii="Times New Roman" w:hAnsi="Times New Roman" w:cs="Times New Roman"/>
                <w:sz w:val="24"/>
                <w:szCs w:val="24"/>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tc>
        <w:tc>
          <w:tcPr>
            <w:tcW w:w="5244" w:type="dxa"/>
          </w:tcPr>
          <w:p w:rsidR="000E6833" w:rsidRPr="00C30320" w:rsidRDefault="00E207D5" w:rsidP="00C30320">
            <w:pPr>
              <w:jc w:val="both"/>
              <w:rPr>
                <w:rFonts w:ascii="Times New Roman" w:hAnsi="Times New Roman" w:cs="Times New Roman"/>
                <w:sz w:val="24"/>
                <w:szCs w:val="24"/>
              </w:rPr>
            </w:pPr>
            <w:r w:rsidRPr="00C30320">
              <w:rPr>
                <w:rFonts w:ascii="Times New Roman" w:hAnsi="Times New Roman" w:cs="Times New Roman"/>
                <w:sz w:val="24"/>
                <w:szCs w:val="24"/>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C30320">
              <w:rPr>
                <w:rFonts w:ascii="Times New Roman" w:hAnsi="Times New Roman" w:cs="Times New Roman"/>
                <w:color w:val="000000"/>
                <w:sz w:val="24"/>
                <w:szCs w:val="24"/>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tc>
      </w:tr>
      <w:tr w:rsidR="000E6833" w:rsidRPr="00C30320" w:rsidTr="00C444B9">
        <w:tc>
          <w:tcPr>
            <w:tcW w:w="1146" w:type="dxa"/>
          </w:tcPr>
          <w:p w:rsidR="000E6833" w:rsidRPr="00C30320" w:rsidRDefault="00E207D5" w:rsidP="00C30320">
            <w:pPr>
              <w:jc w:val="both"/>
              <w:rPr>
                <w:rFonts w:ascii="Times New Roman" w:hAnsi="Times New Roman" w:cs="Times New Roman"/>
                <w:sz w:val="24"/>
                <w:szCs w:val="24"/>
              </w:rPr>
            </w:pPr>
            <w:r w:rsidRPr="00C30320">
              <w:rPr>
                <w:rFonts w:ascii="Times New Roman" w:hAnsi="Times New Roman" w:cs="Times New Roman"/>
                <w:sz w:val="24"/>
                <w:szCs w:val="24"/>
              </w:rPr>
              <w:t>5.8</w:t>
            </w:r>
          </w:p>
        </w:tc>
        <w:tc>
          <w:tcPr>
            <w:tcW w:w="4100" w:type="dxa"/>
          </w:tcPr>
          <w:p w:rsidR="000E6833" w:rsidRPr="00C30320" w:rsidRDefault="00E207D5" w:rsidP="00C30320">
            <w:pPr>
              <w:jc w:val="both"/>
              <w:rPr>
                <w:rFonts w:ascii="Times New Roman" w:hAnsi="Times New Roman" w:cs="Times New Roman"/>
                <w:sz w:val="24"/>
                <w:szCs w:val="24"/>
              </w:rPr>
            </w:pPr>
            <w:r w:rsidRPr="00C30320">
              <w:rPr>
                <w:rFonts w:ascii="Times New Roman" w:hAnsi="Times New Roman" w:cs="Times New Roman"/>
                <w:sz w:val="24"/>
                <w:szCs w:val="24"/>
              </w:rPr>
              <w:t>Даний пункт вказаний в п.5.7.</w:t>
            </w:r>
          </w:p>
        </w:tc>
        <w:tc>
          <w:tcPr>
            <w:tcW w:w="5244" w:type="dxa"/>
          </w:tcPr>
          <w:p w:rsidR="000E6833" w:rsidRPr="00C30320" w:rsidRDefault="00E207D5" w:rsidP="00C30320">
            <w:pPr>
              <w:jc w:val="both"/>
              <w:rPr>
                <w:rFonts w:ascii="Times New Roman" w:hAnsi="Times New Roman" w:cs="Times New Roman"/>
                <w:sz w:val="24"/>
                <w:szCs w:val="24"/>
              </w:rPr>
            </w:pPr>
            <w:r w:rsidRPr="00C30320">
              <w:rPr>
                <w:rFonts w:ascii="Times New Roman" w:hAnsi="Times New Roman" w:cs="Times New Roman"/>
                <w:sz w:val="24"/>
                <w:szCs w:val="24"/>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tc>
      </w:tr>
      <w:tr w:rsidR="00E207D5" w:rsidRPr="00C30320" w:rsidTr="00C444B9">
        <w:tc>
          <w:tcPr>
            <w:tcW w:w="10490" w:type="dxa"/>
            <w:gridSpan w:val="3"/>
          </w:tcPr>
          <w:p w:rsidR="00E207D5" w:rsidRPr="00C30320" w:rsidRDefault="00E207D5" w:rsidP="00C30320">
            <w:pPr>
              <w:jc w:val="center"/>
              <w:rPr>
                <w:rFonts w:ascii="Times New Roman" w:hAnsi="Times New Roman" w:cs="Times New Roman"/>
                <w:b/>
                <w:sz w:val="24"/>
                <w:szCs w:val="24"/>
              </w:rPr>
            </w:pPr>
            <w:r w:rsidRPr="00C30320">
              <w:rPr>
                <w:rFonts w:ascii="Times New Roman" w:hAnsi="Times New Roman" w:cs="Times New Roman"/>
                <w:b/>
                <w:sz w:val="24"/>
                <w:szCs w:val="24"/>
              </w:rPr>
              <w:t xml:space="preserve">6. </w:t>
            </w:r>
            <w:r w:rsidRPr="00C30320">
              <w:rPr>
                <w:rFonts w:ascii="Times New Roman" w:hAnsi="Times New Roman" w:cs="Times New Roman"/>
                <w:b/>
                <w:sz w:val="24"/>
                <w:szCs w:val="24"/>
              </w:rPr>
              <w:t>ПРАВА ТА ОБОВ’ЯЗКИ</w:t>
            </w:r>
          </w:p>
        </w:tc>
      </w:tr>
      <w:tr w:rsidR="000E6833" w:rsidRPr="00C30320" w:rsidTr="00C444B9">
        <w:tc>
          <w:tcPr>
            <w:tcW w:w="1146" w:type="dxa"/>
          </w:tcPr>
          <w:p w:rsidR="000E6833" w:rsidRPr="00C30320" w:rsidRDefault="00E207D5" w:rsidP="00C30320">
            <w:pPr>
              <w:jc w:val="both"/>
              <w:rPr>
                <w:rFonts w:ascii="Times New Roman" w:hAnsi="Times New Roman" w:cs="Times New Roman"/>
                <w:sz w:val="24"/>
                <w:szCs w:val="24"/>
              </w:rPr>
            </w:pPr>
            <w:r w:rsidRPr="00C30320">
              <w:rPr>
                <w:rFonts w:ascii="Times New Roman" w:hAnsi="Times New Roman" w:cs="Times New Roman"/>
                <w:sz w:val="24"/>
                <w:szCs w:val="24"/>
              </w:rPr>
              <w:t>6.1.2</w:t>
            </w:r>
          </w:p>
        </w:tc>
        <w:tc>
          <w:tcPr>
            <w:tcW w:w="4100" w:type="dxa"/>
          </w:tcPr>
          <w:p w:rsidR="000E6833" w:rsidRPr="00C30320" w:rsidRDefault="00C30320" w:rsidP="00C30320">
            <w:pPr>
              <w:tabs>
                <w:tab w:val="left" w:pos="360"/>
              </w:tabs>
              <w:ind w:right="-5"/>
              <w:jc w:val="both"/>
              <w:rPr>
                <w:rFonts w:ascii="Times New Roman" w:hAnsi="Times New Roman" w:cs="Times New Roman"/>
                <w:sz w:val="24"/>
                <w:szCs w:val="24"/>
              </w:rPr>
            </w:pPr>
            <w:r w:rsidRPr="00C30320">
              <w:rPr>
                <w:rFonts w:ascii="Times New Roman" w:hAnsi="Times New Roman" w:cs="Times New Roman"/>
                <w:sz w:val="24"/>
                <w:szCs w:val="24"/>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tc>
        <w:tc>
          <w:tcPr>
            <w:tcW w:w="5244" w:type="dxa"/>
          </w:tcPr>
          <w:p w:rsidR="000E6833" w:rsidRPr="00C30320" w:rsidRDefault="00E207D5" w:rsidP="00C30320">
            <w:pPr>
              <w:tabs>
                <w:tab w:val="left" w:pos="360"/>
              </w:tabs>
              <w:ind w:right="-5"/>
              <w:jc w:val="both"/>
              <w:rPr>
                <w:rFonts w:ascii="Times New Roman" w:hAnsi="Times New Roman" w:cs="Times New Roman"/>
                <w:sz w:val="24"/>
                <w:szCs w:val="24"/>
              </w:rPr>
            </w:pPr>
            <w:r w:rsidRPr="00C30320">
              <w:rPr>
                <w:rFonts w:ascii="Times New Roman" w:hAnsi="Times New Roman" w:cs="Times New Roman"/>
                <w:sz w:val="24"/>
                <w:szCs w:val="24"/>
              </w:rPr>
              <w:t>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tc>
      </w:tr>
      <w:tr w:rsidR="00CF59E3" w:rsidRPr="00C30320" w:rsidTr="00C444B9">
        <w:tc>
          <w:tcPr>
            <w:tcW w:w="10490" w:type="dxa"/>
            <w:gridSpan w:val="3"/>
          </w:tcPr>
          <w:p w:rsidR="00CF59E3" w:rsidRPr="00C30320" w:rsidRDefault="00CF59E3" w:rsidP="00C30320">
            <w:pPr>
              <w:jc w:val="center"/>
              <w:rPr>
                <w:rFonts w:ascii="Times New Roman" w:hAnsi="Times New Roman" w:cs="Times New Roman"/>
                <w:b/>
                <w:sz w:val="24"/>
                <w:szCs w:val="24"/>
              </w:rPr>
            </w:pPr>
            <w:r w:rsidRPr="00C30320">
              <w:rPr>
                <w:rFonts w:ascii="Times New Roman" w:hAnsi="Times New Roman" w:cs="Times New Roman"/>
                <w:b/>
                <w:sz w:val="24"/>
                <w:szCs w:val="24"/>
              </w:rPr>
              <w:t>7.</w:t>
            </w:r>
            <w:r w:rsidRPr="00C30320">
              <w:rPr>
                <w:rFonts w:ascii="Times New Roman" w:hAnsi="Times New Roman" w:cs="Times New Roman"/>
                <w:b/>
                <w:sz w:val="24"/>
                <w:szCs w:val="24"/>
              </w:rPr>
              <w:t>УПРАВЛІННЯ ПІДПРИЄМСТВОМ ТА ГРОМАДСЬКИЙ КОНТРОЛЬ ЗА ЙОГО ДІЯЛЬНІСТЮ</w:t>
            </w:r>
          </w:p>
        </w:tc>
      </w:tr>
      <w:tr w:rsidR="00E207D5" w:rsidRPr="00C30320" w:rsidTr="00C444B9">
        <w:tc>
          <w:tcPr>
            <w:tcW w:w="1146" w:type="dxa"/>
          </w:tcPr>
          <w:p w:rsidR="00E207D5" w:rsidRPr="00C30320" w:rsidRDefault="00CF59E3" w:rsidP="00C30320">
            <w:pPr>
              <w:jc w:val="both"/>
              <w:rPr>
                <w:rFonts w:ascii="Times New Roman" w:hAnsi="Times New Roman" w:cs="Times New Roman"/>
                <w:sz w:val="24"/>
                <w:szCs w:val="24"/>
              </w:rPr>
            </w:pPr>
            <w:r w:rsidRPr="00C30320">
              <w:rPr>
                <w:rFonts w:ascii="Times New Roman" w:hAnsi="Times New Roman" w:cs="Times New Roman"/>
                <w:sz w:val="24"/>
                <w:szCs w:val="24"/>
              </w:rPr>
              <w:t>7.4.2.</w:t>
            </w:r>
          </w:p>
        </w:tc>
        <w:tc>
          <w:tcPr>
            <w:tcW w:w="4100" w:type="dxa"/>
          </w:tcPr>
          <w:p w:rsidR="00E207D5" w:rsidRPr="00C30320" w:rsidRDefault="00CF59E3" w:rsidP="00C30320">
            <w:pPr>
              <w:shd w:val="clear" w:color="auto" w:fill="FFFFFF"/>
              <w:spacing w:before="100" w:beforeAutospacing="1" w:after="100" w:afterAutospacing="1"/>
              <w:jc w:val="both"/>
              <w:rPr>
                <w:rFonts w:ascii="Times New Roman" w:hAnsi="Times New Roman" w:cs="Times New Roman"/>
                <w:sz w:val="24"/>
                <w:szCs w:val="24"/>
              </w:rPr>
            </w:pPr>
            <w:r w:rsidRPr="00C30320">
              <w:rPr>
                <w:rFonts w:ascii="Times New Roman" w:hAnsi="Times New Roman" w:cs="Times New Roman"/>
                <w:sz w:val="24"/>
                <w:szCs w:val="24"/>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w:t>
            </w:r>
            <w:r w:rsidRPr="00C30320">
              <w:rPr>
                <w:rFonts w:ascii="Times New Roman" w:hAnsi="Times New Roman" w:cs="Times New Roman"/>
                <w:sz w:val="24"/>
                <w:szCs w:val="24"/>
              </w:rPr>
              <w:t xml:space="preserve">рахунки та </w:t>
            </w:r>
            <w:r w:rsidRPr="00C30320">
              <w:rPr>
                <w:rFonts w:ascii="Times New Roman" w:hAnsi="Times New Roman" w:cs="Times New Roman"/>
                <w:sz w:val="24"/>
                <w:szCs w:val="24"/>
              </w:rPr>
              <w:t xml:space="preserve">інші </w:t>
            </w:r>
            <w:r w:rsidRPr="00C30320">
              <w:rPr>
                <w:rFonts w:ascii="Times New Roman" w:hAnsi="Times New Roman" w:cs="Times New Roman"/>
                <w:sz w:val="24"/>
                <w:szCs w:val="24"/>
              </w:rPr>
              <w:t>рахунки.</w:t>
            </w:r>
          </w:p>
        </w:tc>
        <w:tc>
          <w:tcPr>
            <w:tcW w:w="5244" w:type="dxa"/>
          </w:tcPr>
          <w:p w:rsidR="00CF59E3" w:rsidRPr="00C30320" w:rsidRDefault="00CF59E3" w:rsidP="00C30320">
            <w:pPr>
              <w:shd w:val="clear" w:color="auto" w:fill="FFFFFF"/>
              <w:spacing w:before="100" w:beforeAutospacing="1" w:after="100" w:afterAutospacing="1"/>
              <w:jc w:val="both"/>
              <w:rPr>
                <w:rFonts w:ascii="Times New Roman" w:hAnsi="Times New Roman" w:cs="Times New Roman"/>
                <w:sz w:val="24"/>
                <w:szCs w:val="24"/>
              </w:rPr>
            </w:pPr>
            <w:r w:rsidRPr="00C30320">
              <w:rPr>
                <w:rFonts w:ascii="Times New Roman" w:hAnsi="Times New Roman" w:cs="Times New Roman"/>
                <w:sz w:val="24"/>
                <w:szCs w:val="24"/>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рахунки, </w:t>
            </w:r>
            <w:r w:rsidRPr="00C30320">
              <w:rPr>
                <w:rFonts w:ascii="Times New Roman" w:hAnsi="Times New Roman" w:cs="Times New Roman"/>
                <w:color w:val="222222"/>
                <w:sz w:val="24"/>
                <w:szCs w:val="24"/>
              </w:rPr>
              <w:t>банківські рахунки в іноземній валюті (</w:t>
            </w:r>
            <w:r w:rsidRPr="00C30320">
              <w:rPr>
                <w:rFonts w:ascii="Times New Roman" w:hAnsi="Times New Roman" w:cs="Times New Roman"/>
                <w:color w:val="242424"/>
                <w:sz w:val="24"/>
                <w:szCs w:val="24"/>
              </w:rPr>
              <w:t>поточні; розподільчі; вкладні</w:t>
            </w:r>
            <w:r w:rsidRPr="00C30320">
              <w:rPr>
                <w:rFonts w:ascii="Times New Roman" w:hAnsi="Times New Roman" w:cs="Times New Roman"/>
                <w:color w:val="222222"/>
                <w:sz w:val="24"/>
                <w:szCs w:val="24"/>
              </w:rPr>
              <w:t xml:space="preserve">) </w:t>
            </w:r>
            <w:r w:rsidRPr="00C30320">
              <w:rPr>
                <w:rFonts w:ascii="Times New Roman" w:hAnsi="Times New Roman" w:cs="Times New Roman"/>
                <w:sz w:val="24"/>
                <w:szCs w:val="24"/>
              </w:rPr>
              <w:t xml:space="preserve">та інші </w:t>
            </w:r>
            <w:r w:rsidRPr="00C30320">
              <w:rPr>
                <w:rFonts w:ascii="Times New Roman" w:hAnsi="Times New Roman" w:cs="Times New Roman"/>
                <w:sz w:val="24"/>
                <w:szCs w:val="24"/>
              </w:rPr>
              <w:t>рахунки.</w:t>
            </w:r>
          </w:p>
          <w:p w:rsidR="00E207D5" w:rsidRPr="00C30320" w:rsidRDefault="00E207D5" w:rsidP="00C30320">
            <w:pPr>
              <w:jc w:val="both"/>
              <w:rPr>
                <w:rFonts w:ascii="Times New Roman" w:hAnsi="Times New Roman" w:cs="Times New Roman"/>
                <w:sz w:val="24"/>
                <w:szCs w:val="24"/>
              </w:rPr>
            </w:pPr>
          </w:p>
        </w:tc>
      </w:tr>
      <w:tr w:rsidR="00E207D5" w:rsidRPr="00C30320" w:rsidTr="00C444B9">
        <w:tc>
          <w:tcPr>
            <w:tcW w:w="1146" w:type="dxa"/>
          </w:tcPr>
          <w:p w:rsidR="00E207D5" w:rsidRPr="00C30320" w:rsidRDefault="00CF59E3" w:rsidP="00C30320">
            <w:pPr>
              <w:jc w:val="both"/>
              <w:rPr>
                <w:rFonts w:ascii="Times New Roman" w:hAnsi="Times New Roman" w:cs="Times New Roman"/>
                <w:sz w:val="24"/>
                <w:szCs w:val="24"/>
              </w:rPr>
            </w:pPr>
            <w:r w:rsidRPr="00C30320">
              <w:rPr>
                <w:rFonts w:ascii="Times New Roman" w:hAnsi="Times New Roman" w:cs="Times New Roman"/>
                <w:sz w:val="24"/>
                <w:szCs w:val="24"/>
              </w:rPr>
              <w:lastRenderedPageBreak/>
              <w:t>7.4.12</w:t>
            </w:r>
          </w:p>
        </w:tc>
        <w:tc>
          <w:tcPr>
            <w:tcW w:w="4100" w:type="dxa"/>
          </w:tcPr>
          <w:p w:rsidR="00CF59E3" w:rsidRPr="00C30320" w:rsidRDefault="00CF59E3" w:rsidP="00C30320">
            <w:pPr>
              <w:jc w:val="both"/>
              <w:rPr>
                <w:rFonts w:ascii="Times New Roman" w:hAnsi="Times New Roman" w:cs="Times New Roman"/>
                <w:sz w:val="24"/>
                <w:szCs w:val="24"/>
              </w:rPr>
            </w:pPr>
            <w:r w:rsidRPr="00C30320">
              <w:rPr>
                <w:rFonts w:ascii="Times New Roman" w:hAnsi="Times New Roman" w:cs="Times New Roman"/>
                <w:sz w:val="24"/>
                <w:szCs w:val="24"/>
              </w:rPr>
              <w:t>Даний пункт додано до нової редакції.</w:t>
            </w:r>
          </w:p>
          <w:p w:rsidR="00CF59E3" w:rsidRPr="00C30320" w:rsidRDefault="00CF59E3" w:rsidP="00C30320">
            <w:pPr>
              <w:jc w:val="both"/>
              <w:rPr>
                <w:rFonts w:ascii="Times New Roman" w:hAnsi="Times New Roman" w:cs="Times New Roman"/>
                <w:sz w:val="24"/>
                <w:szCs w:val="24"/>
              </w:rPr>
            </w:pPr>
          </w:p>
          <w:p w:rsidR="00CF59E3" w:rsidRPr="00C30320" w:rsidRDefault="00CF59E3" w:rsidP="00C30320">
            <w:pPr>
              <w:jc w:val="both"/>
              <w:rPr>
                <w:rFonts w:ascii="Times New Roman" w:hAnsi="Times New Roman" w:cs="Times New Roman"/>
                <w:sz w:val="24"/>
                <w:szCs w:val="24"/>
              </w:rPr>
            </w:pPr>
          </w:p>
          <w:p w:rsidR="00E207D5" w:rsidRPr="00C30320" w:rsidRDefault="00E207D5" w:rsidP="00C30320">
            <w:pPr>
              <w:jc w:val="both"/>
              <w:rPr>
                <w:rFonts w:ascii="Times New Roman" w:hAnsi="Times New Roman" w:cs="Times New Roman"/>
                <w:sz w:val="24"/>
                <w:szCs w:val="24"/>
              </w:rPr>
            </w:pPr>
          </w:p>
        </w:tc>
        <w:tc>
          <w:tcPr>
            <w:tcW w:w="5244" w:type="dxa"/>
          </w:tcPr>
          <w:p w:rsidR="00322F80" w:rsidRPr="00C30320" w:rsidRDefault="00CF59E3" w:rsidP="00C30320">
            <w:pPr>
              <w:shd w:val="clear" w:color="auto" w:fill="FFFFFF"/>
              <w:tabs>
                <w:tab w:val="left" w:pos="1560"/>
              </w:tabs>
              <w:jc w:val="both"/>
              <w:rPr>
                <w:rFonts w:ascii="Times New Roman" w:hAnsi="Times New Roman" w:cs="Times New Roman"/>
                <w:sz w:val="24"/>
                <w:szCs w:val="24"/>
              </w:rPr>
            </w:pPr>
            <w:r w:rsidRPr="00C30320">
              <w:rPr>
                <w:rFonts w:ascii="Times New Roman" w:hAnsi="Times New Roman" w:cs="Times New Roman"/>
                <w:sz w:val="24"/>
                <w:szCs w:val="24"/>
              </w:rPr>
              <w:t xml:space="preserve">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 а саме: закупівлі товарів, робіт, послуг, у тому числі ремонтних робіт (капітального або поточного) нерухомого майна, якщо очікувана вартість закупівлі яких дорівнює або перевищує 200 000, 00 грн.; придбання нерухомого та рухомого майна, у тому числі техніки та обладнання, якщо очікувана вартість закупівлі дорівнює або перевищує 200 000, 00 </w:t>
            </w:r>
            <w:r w:rsidR="00322F80" w:rsidRPr="00C30320">
              <w:rPr>
                <w:rFonts w:ascii="Times New Roman" w:hAnsi="Times New Roman" w:cs="Times New Roman"/>
                <w:sz w:val="24"/>
                <w:szCs w:val="24"/>
              </w:rPr>
              <w:t>грн.</w:t>
            </w:r>
          </w:p>
          <w:p w:rsidR="00322F80" w:rsidRPr="00C30320" w:rsidRDefault="00322F80" w:rsidP="00C30320">
            <w:pPr>
              <w:shd w:val="clear" w:color="auto" w:fill="FFFFFF"/>
              <w:tabs>
                <w:tab w:val="left" w:pos="1560"/>
              </w:tabs>
              <w:jc w:val="both"/>
              <w:rPr>
                <w:rFonts w:ascii="Times New Roman" w:hAnsi="Times New Roman" w:cs="Times New Roman"/>
                <w:sz w:val="24"/>
                <w:szCs w:val="24"/>
              </w:rPr>
            </w:pPr>
          </w:p>
          <w:p w:rsidR="00322F80" w:rsidRPr="00C30320" w:rsidRDefault="00322F80" w:rsidP="00C30320">
            <w:pPr>
              <w:shd w:val="clear" w:color="auto" w:fill="FFFFFF"/>
              <w:tabs>
                <w:tab w:val="left" w:pos="1560"/>
              </w:tabs>
              <w:jc w:val="both"/>
              <w:rPr>
                <w:rFonts w:ascii="Times New Roman" w:hAnsi="Times New Roman" w:cs="Times New Roman"/>
                <w:b/>
                <w:sz w:val="24"/>
                <w:szCs w:val="24"/>
              </w:rPr>
            </w:pPr>
            <w:r w:rsidRPr="00C30320">
              <w:rPr>
                <w:rFonts w:ascii="Times New Roman" w:hAnsi="Times New Roman" w:cs="Times New Roman"/>
                <w:b/>
                <w:sz w:val="24"/>
                <w:szCs w:val="24"/>
              </w:rPr>
              <w:t xml:space="preserve">Надалі всі інші  пункти були замішені кожний </w:t>
            </w:r>
            <w:r w:rsidRPr="00C30320">
              <w:rPr>
                <w:rFonts w:ascii="Times New Roman" w:hAnsi="Times New Roman" w:cs="Times New Roman"/>
                <w:b/>
                <w:sz w:val="24"/>
                <w:szCs w:val="24"/>
              </w:rPr>
              <w:t>на 1 позицію.</w:t>
            </w:r>
          </w:p>
        </w:tc>
      </w:tr>
      <w:tr w:rsidR="00E207D5" w:rsidRPr="00C30320" w:rsidTr="00C444B9">
        <w:tc>
          <w:tcPr>
            <w:tcW w:w="1146" w:type="dxa"/>
          </w:tcPr>
          <w:p w:rsidR="00E207D5" w:rsidRPr="00C30320" w:rsidRDefault="00E207D5" w:rsidP="00C30320">
            <w:pPr>
              <w:jc w:val="both"/>
              <w:rPr>
                <w:rFonts w:ascii="Times New Roman" w:hAnsi="Times New Roman" w:cs="Times New Roman"/>
                <w:sz w:val="24"/>
                <w:szCs w:val="24"/>
              </w:rPr>
            </w:pPr>
          </w:p>
        </w:tc>
        <w:tc>
          <w:tcPr>
            <w:tcW w:w="4100" w:type="dxa"/>
          </w:tcPr>
          <w:p w:rsidR="00E207D5" w:rsidRPr="00C30320" w:rsidRDefault="00322F80" w:rsidP="00C30320">
            <w:pPr>
              <w:shd w:val="clear" w:color="auto" w:fill="FFFFFF"/>
              <w:jc w:val="both"/>
              <w:rPr>
                <w:rFonts w:ascii="Times New Roman" w:hAnsi="Times New Roman" w:cs="Times New Roman"/>
                <w:sz w:val="24"/>
                <w:szCs w:val="24"/>
              </w:rPr>
            </w:pPr>
            <w:r w:rsidRPr="00C30320">
              <w:rPr>
                <w:rFonts w:ascii="Times New Roman" w:hAnsi="Times New Roman" w:cs="Times New Roman"/>
                <w:sz w:val="24"/>
                <w:szCs w:val="24"/>
              </w:rPr>
              <w:t>7.4.32</w:t>
            </w:r>
            <w:r w:rsidR="00C30320" w:rsidRPr="00C30320">
              <w:rPr>
                <w:rFonts w:ascii="Times New Roman" w:hAnsi="Times New Roman" w:cs="Times New Roman"/>
                <w:sz w:val="24"/>
                <w:szCs w:val="24"/>
              </w:rPr>
              <w:t xml:space="preserve"> </w:t>
            </w:r>
            <w:r w:rsidR="00C30320" w:rsidRPr="00C30320">
              <w:rPr>
                <w:rFonts w:ascii="Times New Roman" w:hAnsi="Times New Roman" w:cs="Times New Roman"/>
                <w:sz w:val="24"/>
                <w:szCs w:val="24"/>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tc>
        <w:tc>
          <w:tcPr>
            <w:tcW w:w="5244" w:type="dxa"/>
          </w:tcPr>
          <w:p w:rsidR="00E207D5" w:rsidRPr="00C30320" w:rsidRDefault="00C30320" w:rsidP="00C30320">
            <w:pPr>
              <w:jc w:val="both"/>
              <w:rPr>
                <w:rFonts w:ascii="Times New Roman" w:hAnsi="Times New Roman" w:cs="Times New Roman"/>
                <w:sz w:val="24"/>
                <w:szCs w:val="24"/>
              </w:rPr>
            </w:pPr>
            <w:r w:rsidRPr="00C30320">
              <w:rPr>
                <w:rFonts w:ascii="Times New Roman" w:hAnsi="Times New Roman" w:cs="Times New Roman"/>
                <w:sz w:val="24"/>
                <w:szCs w:val="24"/>
              </w:rPr>
              <w:t>Даний пункт відсутній в новій редакцій Статуту.</w:t>
            </w:r>
          </w:p>
        </w:tc>
      </w:tr>
      <w:tr w:rsidR="00322F80" w:rsidRPr="00C30320" w:rsidTr="00C444B9">
        <w:tc>
          <w:tcPr>
            <w:tcW w:w="1146" w:type="dxa"/>
          </w:tcPr>
          <w:p w:rsidR="00322F80" w:rsidRPr="00C30320" w:rsidRDefault="00322F80" w:rsidP="00C30320">
            <w:pPr>
              <w:jc w:val="both"/>
              <w:rPr>
                <w:rFonts w:ascii="Times New Roman" w:hAnsi="Times New Roman" w:cs="Times New Roman"/>
                <w:sz w:val="24"/>
                <w:szCs w:val="24"/>
              </w:rPr>
            </w:pPr>
          </w:p>
        </w:tc>
        <w:tc>
          <w:tcPr>
            <w:tcW w:w="4100" w:type="dxa"/>
          </w:tcPr>
          <w:p w:rsidR="00322F80" w:rsidRPr="00C30320" w:rsidRDefault="00322F80" w:rsidP="00C30320">
            <w:pPr>
              <w:shd w:val="clear" w:color="auto" w:fill="FFFFFF"/>
              <w:jc w:val="both"/>
              <w:rPr>
                <w:rFonts w:ascii="Times New Roman" w:hAnsi="Times New Roman" w:cs="Times New Roman"/>
                <w:sz w:val="24"/>
                <w:szCs w:val="24"/>
              </w:rPr>
            </w:pPr>
            <w:r w:rsidRPr="00C30320">
              <w:rPr>
                <w:rFonts w:ascii="Times New Roman" w:hAnsi="Times New Roman" w:cs="Times New Roman"/>
                <w:sz w:val="24"/>
                <w:szCs w:val="24"/>
              </w:rPr>
              <w:t>7.4.33</w:t>
            </w:r>
            <w:r w:rsidR="00C30320" w:rsidRPr="00C30320">
              <w:rPr>
                <w:rFonts w:ascii="Times New Roman" w:hAnsi="Times New Roman" w:cs="Times New Roman"/>
                <w:sz w:val="24"/>
                <w:szCs w:val="24"/>
              </w:rPr>
              <w:t xml:space="preserve"> </w:t>
            </w:r>
            <w:r w:rsidR="00C30320" w:rsidRPr="00C30320">
              <w:rPr>
                <w:rFonts w:ascii="Times New Roman" w:hAnsi="Times New Roman" w:cs="Times New Roman"/>
                <w:sz w:val="24"/>
                <w:szCs w:val="24"/>
              </w:rPr>
              <w:t>Затверджує порядок надходження і використання коштів, отриманих як благодійні внески, гранти та дарунки.</w:t>
            </w:r>
          </w:p>
        </w:tc>
        <w:tc>
          <w:tcPr>
            <w:tcW w:w="5244" w:type="dxa"/>
          </w:tcPr>
          <w:p w:rsidR="00322F80" w:rsidRPr="00C30320" w:rsidRDefault="00C30320" w:rsidP="00C30320">
            <w:pPr>
              <w:jc w:val="both"/>
              <w:rPr>
                <w:rFonts w:ascii="Times New Roman" w:hAnsi="Times New Roman" w:cs="Times New Roman"/>
                <w:sz w:val="24"/>
                <w:szCs w:val="24"/>
              </w:rPr>
            </w:pPr>
            <w:r w:rsidRPr="00C30320">
              <w:rPr>
                <w:rFonts w:ascii="Times New Roman" w:hAnsi="Times New Roman" w:cs="Times New Roman"/>
                <w:sz w:val="24"/>
                <w:szCs w:val="24"/>
              </w:rPr>
              <w:t>Даний пункт відсутній в новій редакцій Статуту.</w:t>
            </w:r>
          </w:p>
        </w:tc>
      </w:tr>
      <w:tr w:rsidR="00322F80" w:rsidRPr="00C30320" w:rsidTr="00C444B9">
        <w:tc>
          <w:tcPr>
            <w:tcW w:w="1146" w:type="dxa"/>
          </w:tcPr>
          <w:p w:rsidR="00322F80" w:rsidRPr="00C30320" w:rsidRDefault="00322F80" w:rsidP="00C30320">
            <w:pPr>
              <w:jc w:val="both"/>
              <w:rPr>
                <w:rFonts w:ascii="Times New Roman" w:hAnsi="Times New Roman" w:cs="Times New Roman"/>
                <w:sz w:val="24"/>
                <w:szCs w:val="24"/>
              </w:rPr>
            </w:pPr>
            <w:r w:rsidRPr="00C30320">
              <w:rPr>
                <w:rFonts w:ascii="Times New Roman" w:hAnsi="Times New Roman" w:cs="Times New Roman"/>
                <w:sz w:val="24"/>
                <w:szCs w:val="24"/>
              </w:rPr>
              <w:t>7.5.11</w:t>
            </w:r>
          </w:p>
        </w:tc>
        <w:tc>
          <w:tcPr>
            <w:tcW w:w="4100" w:type="dxa"/>
          </w:tcPr>
          <w:p w:rsidR="00322F80" w:rsidRPr="00C30320" w:rsidRDefault="00322F80" w:rsidP="00C30320">
            <w:pPr>
              <w:jc w:val="both"/>
              <w:rPr>
                <w:rFonts w:ascii="Times New Roman" w:hAnsi="Times New Roman" w:cs="Times New Roman"/>
                <w:sz w:val="24"/>
                <w:szCs w:val="24"/>
              </w:rPr>
            </w:pPr>
            <w:r w:rsidRPr="00C30320">
              <w:rPr>
                <w:rFonts w:ascii="Times New Roman" w:hAnsi="Times New Roman" w:cs="Times New Roman"/>
                <w:sz w:val="24"/>
                <w:szCs w:val="24"/>
              </w:rPr>
              <w:t>Даний пункт</w:t>
            </w:r>
            <w:r w:rsidRPr="00C30320">
              <w:rPr>
                <w:rFonts w:ascii="Times New Roman" w:hAnsi="Times New Roman" w:cs="Times New Roman"/>
                <w:sz w:val="24"/>
                <w:szCs w:val="24"/>
              </w:rPr>
              <w:t xml:space="preserve"> відсутній.</w:t>
            </w:r>
          </w:p>
        </w:tc>
        <w:tc>
          <w:tcPr>
            <w:tcW w:w="5244" w:type="dxa"/>
          </w:tcPr>
          <w:p w:rsidR="00322F80" w:rsidRPr="00C30320" w:rsidRDefault="00322F80" w:rsidP="00C30320">
            <w:pPr>
              <w:shd w:val="clear" w:color="auto" w:fill="FFFFFF"/>
              <w:tabs>
                <w:tab w:val="left" w:pos="142"/>
              </w:tabs>
              <w:jc w:val="both"/>
              <w:rPr>
                <w:rFonts w:ascii="Times New Roman" w:hAnsi="Times New Roman" w:cs="Times New Roman"/>
                <w:color w:val="000000"/>
                <w:sz w:val="24"/>
                <w:szCs w:val="24"/>
              </w:rPr>
            </w:pPr>
            <w:r w:rsidRPr="00C30320">
              <w:rPr>
                <w:rFonts w:ascii="Times New Roman" w:hAnsi="Times New Roman" w:cs="Times New Roman"/>
                <w:color w:val="000000"/>
                <w:sz w:val="24"/>
                <w:szCs w:val="24"/>
              </w:rPr>
              <w:t>Здійснює інші повноваження у межах та у спосіб, визначені законодавством.</w:t>
            </w:r>
          </w:p>
        </w:tc>
      </w:tr>
      <w:tr w:rsidR="00322F80" w:rsidRPr="00C30320" w:rsidTr="00C444B9">
        <w:tc>
          <w:tcPr>
            <w:tcW w:w="1146" w:type="dxa"/>
          </w:tcPr>
          <w:p w:rsidR="00322F80" w:rsidRPr="00C30320" w:rsidRDefault="00A27434" w:rsidP="00C30320">
            <w:pPr>
              <w:jc w:val="both"/>
              <w:rPr>
                <w:rFonts w:ascii="Times New Roman" w:hAnsi="Times New Roman" w:cs="Times New Roman"/>
                <w:sz w:val="24"/>
                <w:szCs w:val="24"/>
              </w:rPr>
            </w:pPr>
            <w:r w:rsidRPr="00C30320">
              <w:rPr>
                <w:rFonts w:ascii="Times New Roman" w:hAnsi="Times New Roman" w:cs="Times New Roman"/>
                <w:sz w:val="24"/>
                <w:szCs w:val="24"/>
              </w:rPr>
              <w:t>7.6.1</w:t>
            </w:r>
          </w:p>
        </w:tc>
        <w:tc>
          <w:tcPr>
            <w:tcW w:w="4100" w:type="dxa"/>
          </w:tcPr>
          <w:p w:rsidR="00322F80" w:rsidRPr="00C30320" w:rsidRDefault="00A27434" w:rsidP="00C30320">
            <w:pPr>
              <w:jc w:val="both"/>
              <w:rPr>
                <w:rFonts w:ascii="Times New Roman" w:hAnsi="Times New Roman" w:cs="Times New Roman"/>
                <w:sz w:val="24"/>
                <w:szCs w:val="24"/>
              </w:rPr>
            </w:pPr>
            <w:r w:rsidRPr="00C30320">
              <w:rPr>
                <w:rFonts w:ascii="Times New Roman" w:hAnsi="Times New Roman" w:cs="Times New Roman"/>
                <w:sz w:val="24"/>
                <w:szCs w:val="24"/>
              </w:rPr>
              <w:t xml:space="preserve">Призначає на посади та звільняє заступників Директора, головного бухгалтера Підприємства, керівників структурних </w:t>
            </w:r>
            <w:r w:rsidRPr="00C30320">
              <w:rPr>
                <w:rFonts w:ascii="Times New Roman" w:hAnsi="Times New Roman" w:cs="Times New Roman"/>
                <w:sz w:val="24"/>
                <w:szCs w:val="24"/>
              </w:rPr>
              <w:t>підрозділів.</w:t>
            </w:r>
          </w:p>
        </w:tc>
        <w:tc>
          <w:tcPr>
            <w:tcW w:w="5244" w:type="dxa"/>
          </w:tcPr>
          <w:p w:rsidR="00A27434" w:rsidRPr="00C30320" w:rsidRDefault="00A27434" w:rsidP="00C30320">
            <w:pPr>
              <w:jc w:val="both"/>
              <w:rPr>
                <w:rFonts w:ascii="Times New Roman" w:hAnsi="Times New Roman" w:cs="Times New Roman"/>
                <w:sz w:val="24"/>
                <w:szCs w:val="24"/>
              </w:rPr>
            </w:pPr>
            <w:r w:rsidRPr="00C30320">
              <w:rPr>
                <w:rFonts w:ascii="Times New Roman" w:hAnsi="Times New Roman" w:cs="Times New Roman"/>
                <w:sz w:val="24"/>
                <w:szCs w:val="24"/>
              </w:rPr>
              <w:t xml:space="preserve">Призначає на посади та звільняє заступників Директора, медичного директора, головного бухгалтера Підприємства, керівників структурних </w:t>
            </w:r>
            <w:r w:rsidRPr="00C30320">
              <w:rPr>
                <w:rFonts w:ascii="Times New Roman" w:hAnsi="Times New Roman" w:cs="Times New Roman"/>
                <w:sz w:val="24"/>
                <w:szCs w:val="24"/>
              </w:rPr>
              <w:t>підрозділів.</w:t>
            </w:r>
          </w:p>
          <w:p w:rsidR="00322F80" w:rsidRPr="00C30320" w:rsidRDefault="00322F80" w:rsidP="00C30320">
            <w:pPr>
              <w:jc w:val="both"/>
              <w:rPr>
                <w:rFonts w:ascii="Times New Roman" w:hAnsi="Times New Roman" w:cs="Times New Roman"/>
                <w:sz w:val="24"/>
                <w:szCs w:val="24"/>
              </w:rPr>
            </w:pPr>
          </w:p>
        </w:tc>
      </w:tr>
      <w:tr w:rsidR="00322F80" w:rsidRPr="00C30320" w:rsidTr="00C444B9">
        <w:tc>
          <w:tcPr>
            <w:tcW w:w="1146" w:type="dxa"/>
          </w:tcPr>
          <w:p w:rsidR="00322F80" w:rsidRPr="00C30320" w:rsidRDefault="00A27434" w:rsidP="00C30320">
            <w:pPr>
              <w:jc w:val="both"/>
              <w:rPr>
                <w:rFonts w:ascii="Times New Roman" w:hAnsi="Times New Roman" w:cs="Times New Roman"/>
                <w:sz w:val="24"/>
                <w:szCs w:val="24"/>
              </w:rPr>
            </w:pPr>
            <w:r w:rsidRPr="00C30320">
              <w:rPr>
                <w:rFonts w:ascii="Times New Roman" w:hAnsi="Times New Roman" w:cs="Times New Roman"/>
                <w:sz w:val="24"/>
                <w:szCs w:val="24"/>
              </w:rPr>
              <w:t>7.8.</w:t>
            </w:r>
          </w:p>
        </w:tc>
        <w:tc>
          <w:tcPr>
            <w:tcW w:w="4100" w:type="dxa"/>
          </w:tcPr>
          <w:p w:rsidR="00322F80" w:rsidRPr="00C30320" w:rsidRDefault="00C30320" w:rsidP="00C30320">
            <w:pPr>
              <w:jc w:val="both"/>
              <w:rPr>
                <w:rFonts w:ascii="Times New Roman" w:hAnsi="Times New Roman" w:cs="Times New Roman"/>
                <w:sz w:val="24"/>
                <w:szCs w:val="24"/>
              </w:rPr>
            </w:pPr>
            <w:r w:rsidRPr="00C30320">
              <w:rPr>
                <w:rFonts w:ascii="Times New Roman" w:hAnsi="Times New Roman" w:cs="Times New Roman"/>
                <w:sz w:val="24"/>
                <w:szCs w:val="24"/>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bookmarkStart w:id="0" w:name="_GoBack"/>
            <w:bookmarkEnd w:id="0"/>
          </w:p>
        </w:tc>
        <w:tc>
          <w:tcPr>
            <w:tcW w:w="5244" w:type="dxa"/>
          </w:tcPr>
          <w:p w:rsidR="00322F80" w:rsidRPr="00C30320" w:rsidRDefault="00A27434" w:rsidP="00C30320">
            <w:pPr>
              <w:jc w:val="both"/>
              <w:rPr>
                <w:rFonts w:ascii="Times New Roman" w:hAnsi="Times New Roman" w:cs="Times New Roman"/>
                <w:sz w:val="24"/>
                <w:szCs w:val="24"/>
              </w:rPr>
            </w:pPr>
            <w:r w:rsidRPr="00C30320">
              <w:rPr>
                <w:rFonts w:ascii="Times New Roman" w:hAnsi="Times New Roman" w:cs="Times New Roman"/>
                <w:sz w:val="24"/>
                <w:szCs w:val="24"/>
              </w:rPr>
              <w:t xml:space="preserve">У разі відсутності Директора Підприємства або неможливості виконувати свої обов’язки з інших причин, обов’язки виконує один із заступників Директора чи інша особа яка володіє правами та обов’язками Директора підприємства, визначених Статутом, який призначається наказом Уповноваженого органу. </w:t>
            </w:r>
          </w:p>
        </w:tc>
      </w:tr>
    </w:tbl>
    <w:p w:rsidR="000E6833" w:rsidRPr="000E6833" w:rsidRDefault="000E6833" w:rsidP="000E6833">
      <w:pPr>
        <w:spacing w:after="0" w:line="240" w:lineRule="auto"/>
        <w:jc w:val="both"/>
        <w:rPr>
          <w:rFonts w:ascii="Times New Roman" w:hAnsi="Times New Roman" w:cs="Times New Roman"/>
          <w:sz w:val="28"/>
          <w:szCs w:val="28"/>
        </w:rPr>
      </w:pPr>
    </w:p>
    <w:sectPr w:rsidR="000E6833" w:rsidRPr="000E6833" w:rsidSect="00C3032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3625C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3A58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F85D85"/>
    <w:multiLevelType w:val="multilevel"/>
    <w:tmpl w:val="1CD4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D6A9D"/>
    <w:multiLevelType w:val="multilevel"/>
    <w:tmpl w:val="B4FE0E3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032F43"/>
    <w:multiLevelType w:val="multilevel"/>
    <w:tmpl w:val="A2BC9B62"/>
    <w:lvl w:ilvl="0">
      <w:start w:val="3"/>
      <w:numFmt w:val="decimal"/>
      <w:lvlText w:val="%1"/>
      <w:lvlJc w:val="left"/>
      <w:pPr>
        <w:ind w:left="600" w:hanging="600"/>
      </w:pPr>
      <w:rPr>
        <w:rFonts w:hint="default"/>
      </w:rPr>
    </w:lvl>
    <w:lvl w:ilvl="1">
      <w:start w:val="1"/>
      <w:numFmt w:val="decimal"/>
      <w:lvlText w:val="%1.%2"/>
      <w:lvlJc w:val="left"/>
      <w:pPr>
        <w:ind w:left="825" w:hanging="60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5">
    <w:nsid w:val="2AA71127"/>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6">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9676E8F"/>
    <w:multiLevelType w:val="multilevel"/>
    <w:tmpl w:val="6CF8073C"/>
    <w:lvl w:ilvl="0">
      <w:start w:val="1"/>
      <w:numFmt w:val="decimal"/>
      <w:lvlText w:val="%1."/>
      <w:lvlJc w:val="left"/>
      <w:pPr>
        <w:ind w:left="192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2215"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8">
    <w:nsid w:val="3A18648E"/>
    <w:multiLevelType w:val="multilevel"/>
    <w:tmpl w:val="6CF8073C"/>
    <w:lvl w:ilvl="0">
      <w:start w:val="1"/>
      <w:numFmt w:val="decimal"/>
      <w:lvlText w:val="%1."/>
      <w:lvlJc w:val="left"/>
      <w:pPr>
        <w:ind w:left="192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2215"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9">
    <w:nsid w:val="3E661F1C"/>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10">
    <w:nsid w:val="4965703B"/>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11">
    <w:nsid w:val="4ADD48C0"/>
    <w:multiLevelType w:val="multilevel"/>
    <w:tmpl w:val="6CF8073C"/>
    <w:lvl w:ilvl="0">
      <w:start w:val="1"/>
      <w:numFmt w:val="decimal"/>
      <w:lvlText w:val="%1."/>
      <w:lvlJc w:val="left"/>
      <w:pPr>
        <w:ind w:left="192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2215"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2">
    <w:nsid w:val="57867F31"/>
    <w:multiLevelType w:val="multilevel"/>
    <w:tmpl w:val="8A9AC322"/>
    <w:lvl w:ilvl="0">
      <w:start w:val="4"/>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BF74F66"/>
    <w:multiLevelType w:val="multilevel"/>
    <w:tmpl w:val="10AC08B2"/>
    <w:lvl w:ilvl="0">
      <w:start w:val="1"/>
      <w:numFmt w:val="decimal"/>
      <w:lvlText w:val="%1."/>
      <w:lvlJc w:val="left"/>
      <w:pPr>
        <w:ind w:left="1033" w:hanging="360"/>
      </w:pPr>
      <w:rPr>
        <w:rFonts w:hint="default"/>
        <w:b w:val="0"/>
      </w:rPr>
    </w:lvl>
    <w:lvl w:ilvl="1">
      <w:start w:val="1"/>
      <w:numFmt w:val="decimal"/>
      <w:isLgl/>
      <w:lvlText w:val="%1.%2."/>
      <w:lvlJc w:val="left"/>
      <w:pPr>
        <w:ind w:left="167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11" w:hanging="108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3543" w:hanging="1440"/>
      </w:pPr>
      <w:rPr>
        <w:rFonts w:hint="default"/>
      </w:rPr>
    </w:lvl>
    <w:lvl w:ilvl="6">
      <w:start w:val="1"/>
      <w:numFmt w:val="decimal"/>
      <w:isLgl/>
      <w:lvlText w:val="%1.%2.%3.%4.%5.%6.%7."/>
      <w:lvlJc w:val="left"/>
      <w:pPr>
        <w:ind w:left="4189" w:hanging="1800"/>
      </w:pPr>
      <w:rPr>
        <w:rFonts w:hint="default"/>
      </w:rPr>
    </w:lvl>
    <w:lvl w:ilvl="7">
      <w:start w:val="1"/>
      <w:numFmt w:val="decimal"/>
      <w:isLgl/>
      <w:lvlText w:val="%1.%2.%3.%4.%5.%6.%7.%8."/>
      <w:lvlJc w:val="left"/>
      <w:pPr>
        <w:ind w:left="4475" w:hanging="1800"/>
      </w:pPr>
      <w:rPr>
        <w:rFonts w:hint="default"/>
      </w:rPr>
    </w:lvl>
    <w:lvl w:ilvl="8">
      <w:start w:val="1"/>
      <w:numFmt w:val="decimal"/>
      <w:isLgl/>
      <w:lvlText w:val="%1.%2.%3.%4.%5.%6.%7.%8.%9."/>
      <w:lvlJc w:val="left"/>
      <w:pPr>
        <w:ind w:left="5121" w:hanging="2160"/>
      </w:pPr>
      <w:rPr>
        <w:rFonts w:hint="default"/>
      </w:rPr>
    </w:lvl>
  </w:abstractNum>
  <w:abstractNum w:abstractNumId="1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4"/>
  </w:num>
  <w:num w:numId="3">
    <w:abstractNumId w:val="0"/>
  </w:num>
  <w:num w:numId="4">
    <w:abstractNumId w:val="6"/>
  </w:num>
  <w:num w:numId="5">
    <w:abstractNumId w:val="5"/>
  </w:num>
  <w:num w:numId="6">
    <w:abstractNumId w:val="15"/>
  </w:num>
  <w:num w:numId="7">
    <w:abstractNumId w:val="9"/>
  </w:num>
  <w:num w:numId="8">
    <w:abstractNumId w:val="13"/>
  </w:num>
  <w:num w:numId="9">
    <w:abstractNumId w:val="10"/>
  </w:num>
  <w:num w:numId="10">
    <w:abstractNumId w:val="2"/>
  </w:num>
  <w:num w:numId="11">
    <w:abstractNumId w:val="4"/>
  </w:num>
  <w:num w:numId="12">
    <w:abstractNumId w:val="11"/>
  </w:num>
  <w:num w:numId="13">
    <w:abstractNumId w:val="7"/>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3"/>
    <w:rsid w:val="000E6833"/>
    <w:rsid w:val="00322F80"/>
    <w:rsid w:val="006B227E"/>
    <w:rsid w:val="00794C09"/>
    <w:rsid w:val="007A49D3"/>
    <w:rsid w:val="00A13FCA"/>
    <w:rsid w:val="00A27434"/>
    <w:rsid w:val="00AE7421"/>
    <w:rsid w:val="00C30320"/>
    <w:rsid w:val="00C444B9"/>
    <w:rsid w:val="00CF59E3"/>
    <w:rsid w:val="00E207D5"/>
    <w:rsid w:val="00F72736"/>
    <w:rsid w:val="00F81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6833"/>
    <w:pPr>
      <w:keepNext/>
      <w:spacing w:after="0" w:line="240" w:lineRule="auto"/>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6833"/>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HTML">
    <w:name w:val="HTML Preformatted"/>
    <w:basedOn w:val="a"/>
    <w:link w:val="HTML0"/>
    <w:uiPriority w:val="99"/>
    <w:semiHidden/>
    <w:unhideWhenUsed/>
    <w:rsid w:val="000E6833"/>
    <w:pPr>
      <w:spacing w:after="0" w:line="240" w:lineRule="auto"/>
    </w:pPr>
    <w:rPr>
      <w:rFonts w:ascii="Consolas" w:eastAsia="Times New Roman" w:hAnsi="Consolas" w:cs="Times New Roman"/>
      <w:sz w:val="20"/>
      <w:szCs w:val="20"/>
      <w:lang w:val="ru-RU" w:eastAsia="ru-RU"/>
    </w:rPr>
  </w:style>
  <w:style w:type="character" w:customStyle="1" w:styleId="HTML0">
    <w:name w:val="Стандартный HTML Знак"/>
    <w:basedOn w:val="a0"/>
    <w:link w:val="HTML"/>
    <w:uiPriority w:val="99"/>
    <w:semiHidden/>
    <w:rsid w:val="000E6833"/>
    <w:rPr>
      <w:rFonts w:ascii="Consolas" w:eastAsia="Times New Roman" w:hAnsi="Consolas" w:cs="Times New Roman"/>
      <w:sz w:val="20"/>
      <w:szCs w:val="20"/>
      <w:lang w:val="ru-RU" w:eastAsia="ru-RU"/>
    </w:rPr>
  </w:style>
  <w:style w:type="character" w:customStyle="1" w:styleId="10">
    <w:name w:val="Заголовок 1 Знак"/>
    <w:basedOn w:val="a0"/>
    <w:link w:val="1"/>
    <w:rsid w:val="000E6833"/>
    <w:rPr>
      <w:rFonts w:ascii="Times New Roman" w:eastAsia="Times New Roman" w:hAnsi="Times New Roman" w:cs="Times New Roman"/>
      <w:b/>
      <w:sz w:val="44"/>
      <w:szCs w:val="20"/>
      <w:lang w:eastAsia="ru-RU"/>
    </w:rPr>
  </w:style>
  <w:style w:type="paragraph" w:styleId="a5">
    <w:name w:val="Normal (Web)"/>
    <w:basedOn w:val="a"/>
    <w:uiPriority w:val="99"/>
    <w:unhideWhenUsed/>
    <w:rsid w:val="000E6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ий текст2"/>
    <w:rsid w:val="000E6833"/>
    <w:rPr>
      <w:rFonts w:ascii="Times New Roman" w:hAnsi="Times New Roman" w:cs="Times New Roman"/>
      <w:spacing w:val="0"/>
      <w:sz w:val="25"/>
      <w:szCs w:val="25"/>
      <w:lang w:bidi="ar-SA"/>
    </w:rPr>
  </w:style>
  <w:style w:type="paragraph" w:styleId="a6">
    <w:name w:val="Body Text Indent"/>
    <w:basedOn w:val="a"/>
    <w:link w:val="a7"/>
    <w:rsid w:val="000E6833"/>
    <w:pPr>
      <w:spacing w:after="0" w:line="240" w:lineRule="auto"/>
      <w:ind w:left="709" w:firstLine="720"/>
    </w:pPr>
    <w:rPr>
      <w:rFonts w:ascii="Times New Roman" w:eastAsia="Times New Roman" w:hAnsi="Times New Roman" w:cs="Times New Roman"/>
      <w:sz w:val="28"/>
      <w:szCs w:val="20"/>
      <w:lang w:eastAsia="uk-UA"/>
    </w:rPr>
  </w:style>
  <w:style w:type="character" w:customStyle="1" w:styleId="a7">
    <w:name w:val="Основной текст с отступом Знак"/>
    <w:basedOn w:val="a0"/>
    <w:link w:val="a6"/>
    <w:rsid w:val="000E6833"/>
    <w:rPr>
      <w:rFonts w:ascii="Times New Roman" w:eastAsia="Times New Roman" w:hAnsi="Times New Roman" w:cs="Times New Roman"/>
      <w:sz w:val="28"/>
      <w:szCs w:val="20"/>
      <w:lang w:eastAsia="uk-UA"/>
    </w:rPr>
  </w:style>
  <w:style w:type="paragraph" w:styleId="a8">
    <w:name w:val="Balloon Text"/>
    <w:basedOn w:val="a"/>
    <w:link w:val="a9"/>
    <w:uiPriority w:val="99"/>
    <w:semiHidden/>
    <w:unhideWhenUsed/>
    <w:rsid w:val="000E6833"/>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0E683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0E6833"/>
  </w:style>
  <w:style w:type="character" w:customStyle="1" w:styleId="muxgbd">
    <w:name w:val="muxgbd"/>
    <w:basedOn w:val="a0"/>
    <w:rsid w:val="000E6833"/>
  </w:style>
  <w:style w:type="character" w:styleId="aa">
    <w:name w:val="Emphasis"/>
    <w:basedOn w:val="a0"/>
    <w:uiPriority w:val="20"/>
    <w:qFormat/>
    <w:rsid w:val="000E6833"/>
    <w:rPr>
      <w:i/>
      <w:iCs/>
    </w:rPr>
  </w:style>
  <w:style w:type="paragraph" w:customStyle="1" w:styleId="2250">
    <w:name w:val="2250"/>
    <w:aliases w:val="baiaagaaboqcaaadawcaaaurbwaaaaaaaaaaaaaaaaaaaaaaaaaaaaaaaaaaaaaaaaaaaaaaaaaaaaaaaaaaaaaaaaaaaaaaaaaaaaaaaaaaaaaaaaaaaaaaaaaaaaaaaaaaaaaaaaaaaaaaaaaaaaaaaaaaaaaaaaaaaaaaaaaaaaaaaaaaaaaaaaaaaaaaaaaaaaaaaaaaaaaaaaaaaaaaaaaaaaaaaaaaaaaa"/>
    <w:basedOn w:val="a"/>
    <w:rsid w:val="000E68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6833"/>
    <w:pPr>
      <w:keepNext/>
      <w:spacing w:after="0" w:line="240" w:lineRule="auto"/>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6833"/>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HTML">
    <w:name w:val="HTML Preformatted"/>
    <w:basedOn w:val="a"/>
    <w:link w:val="HTML0"/>
    <w:uiPriority w:val="99"/>
    <w:semiHidden/>
    <w:unhideWhenUsed/>
    <w:rsid w:val="000E6833"/>
    <w:pPr>
      <w:spacing w:after="0" w:line="240" w:lineRule="auto"/>
    </w:pPr>
    <w:rPr>
      <w:rFonts w:ascii="Consolas" w:eastAsia="Times New Roman" w:hAnsi="Consolas" w:cs="Times New Roman"/>
      <w:sz w:val="20"/>
      <w:szCs w:val="20"/>
      <w:lang w:val="ru-RU" w:eastAsia="ru-RU"/>
    </w:rPr>
  </w:style>
  <w:style w:type="character" w:customStyle="1" w:styleId="HTML0">
    <w:name w:val="Стандартный HTML Знак"/>
    <w:basedOn w:val="a0"/>
    <w:link w:val="HTML"/>
    <w:uiPriority w:val="99"/>
    <w:semiHidden/>
    <w:rsid w:val="000E6833"/>
    <w:rPr>
      <w:rFonts w:ascii="Consolas" w:eastAsia="Times New Roman" w:hAnsi="Consolas" w:cs="Times New Roman"/>
      <w:sz w:val="20"/>
      <w:szCs w:val="20"/>
      <w:lang w:val="ru-RU" w:eastAsia="ru-RU"/>
    </w:rPr>
  </w:style>
  <w:style w:type="character" w:customStyle="1" w:styleId="10">
    <w:name w:val="Заголовок 1 Знак"/>
    <w:basedOn w:val="a0"/>
    <w:link w:val="1"/>
    <w:rsid w:val="000E6833"/>
    <w:rPr>
      <w:rFonts w:ascii="Times New Roman" w:eastAsia="Times New Roman" w:hAnsi="Times New Roman" w:cs="Times New Roman"/>
      <w:b/>
      <w:sz w:val="44"/>
      <w:szCs w:val="20"/>
      <w:lang w:eastAsia="ru-RU"/>
    </w:rPr>
  </w:style>
  <w:style w:type="paragraph" w:styleId="a5">
    <w:name w:val="Normal (Web)"/>
    <w:basedOn w:val="a"/>
    <w:uiPriority w:val="99"/>
    <w:unhideWhenUsed/>
    <w:rsid w:val="000E6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ий текст2"/>
    <w:rsid w:val="000E6833"/>
    <w:rPr>
      <w:rFonts w:ascii="Times New Roman" w:hAnsi="Times New Roman" w:cs="Times New Roman"/>
      <w:spacing w:val="0"/>
      <w:sz w:val="25"/>
      <w:szCs w:val="25"/>
      <w:lang w:bidi="ar-SA"/>
    </w:rPr>
  </w:style>
  <w:style w:type="paragraph" w:styleId="a6">
    <w:name w:val="Body Text Indent"/>
    <w:basedOn w:val="a"/>
    <w:link w:val="a7"/>
    <w:rsid w:val="000E6833"/>
    <w:pPr>
      <w:spacing w:after="0" w:line="240" w:lineRule="auto"/>
      <w:ind w:left="709" w:firstLine="720"/>
    </w:pPr>
    <w:rPr>
      <w:rFonts w:ascii="Times New Roman" w:eastAsia="Times New Roman" w:hAnsi="Times New Roman" w:cs="Times New Roman"/>
      <w:sz w:val="28"/>
      <w:szCs w:val="20"/>
      <w:lang w:eastAsia="uk-UA"/>
    </w:rPr>
  </w:style>
  <w:style w:type="character" w:customStyle="1" w:styleId="a7">
    <w:name w:val="Основной текст с отступом Знак"/>
    <w:basedOn w:val="a0"/>
    <w:link w:val="a6"/>
    <w:rsid w:val="000E6833"/>
    <w:rPr>
      <w:rFonts w:ascii="Times New Roman" w:eastAsia="Times New Roman" w:hAnsi="Times New Roman" w:cs="Times New Roman"/>
      <w:sz w:val="28"/>
      <w:szCs w:val="20"/>
      <w:lang w:eastAsia="uk-UA"/>
    </w:rPr>
  </w:style>
  <w:style w:type="paragraph" w:styleId="a8">
    <w:name w:val="Balloon Text"/>
    <w:basedOn w:val="a"/>
    <w:link w:val="a9"/>
    <w:uiPriority w:val="99"/>
    <w:semiHidden/>
    <w:unhideWhenUsed/>
    <w:rsid w:val="000E6833"/>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0E683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0E6833"/>
  </w:style>
  <w:style w:type="character" w:customStyle="1" w:styleId="muxgbd">
    <w:name w:val="muxgbd"/>
    <w:basedOn w:val="a0"/>
    <w:rsid w:val="000E6833"/>
  </w:style>
  <w:style w:type="character" w:styleId="aa">
    <w:name w:val="Emphasis"/>
    <w:basedOn w:val="a0"/>
    <w:uiPriority w:val="20"/>
    <w:qFormat/>
    <w:rsid w:val="000E6833"/>
    <w:rPr>
      <w:i/>
      <w:iCs/>
    </w:rPr>
  </w:style>
  <w:style w:type="paragraph" w:customStyle="1" w:styleId="2250">
    <w:name w:val="2250"/>
    <w:aliases w:val="baiaagaaboqcaaadawcaaaurbwaaaaaaaaaaaaaaaaaaaaaaaaaaaaaaaaaaaaaaaaaaaaaaaaaaaaaaaaaaaaaaaaaaaaaaaaaaaaaaaaaaaaaaaaaaaaaaaaaaaaaaaaaaaaaaaaaaaaaaaaaaaaaaaaaaaaaaaaaaaaaaaaaaaaaaaaaaaaaaaaaaaaaaaaaaaaaaaaaaaaaaaaaaaaaaaaaaaaaaaaaaaaaa"/>
    <w:basedOn w:val="a"/>
    <w:rsid w:val="000E68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F156-43D6-4C8E-90B4-DCB3C6A9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14089</Words>
  <Characters>8032</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Yana</cp:lastModifiedBy>
  <cp:revision>5</cp:revision>
  <cp:lastPrinted>2023-03-28T12:19:00Z</cp:lastPrinted>
  <dcterms:created xsi:type="dcterms:W3CDTF">2023-03-28T10:54:00Z</dcterms:created>
  <dcterms:modified xsi:type="dcterms:W3CDTF">2023-03-28T12:19:00Z</dcterms:modified>
</cp:coreProperties>
</file>